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78DE" w14:textId="1B8AA41B" w:rsidR="009D10E5" w:rsidRDefault="009D10E5" w:rsidP="1E613DCB">
      <w:pPr>
        <w:spacing w:before="160"/>
        <w:jc w:val="center"/>
        <w:rPr>
          <w:rFonts w:ascii="Arial" w:eastAsia="Arial" w:hAnsi="Arial" w:cs="Arial"/>
          <w:i/>
          <w:iCs/>
        </w:rPr>
      </w:pPr>
      <w:bookmarkStart w:id="0" w:name="_Hlk138426071"/>
    </w:p>
    <w:p w14:paraId="2BF9D18A" w14:textId="77777777" w:rsidR="009D10E5" w:rsidRDefault="009D10E5" w:rsidP="1E613DCB">
      <w:pPr>
        <w:spacing w:before="160"/>
        <w:jc w:val="center"/>
        <w:rPr>
          <w:rFonts w:ascii="Arial" w:eastAsia="Arial" w:hAnsi="Arial" w:cs="Arial"/>
          <w:i/>
          <w:iCs/>
        </w:rPr>
      </w:pPr>
    </w:p>
    <w:p w14:paraId="29E85C66" w14:textId="77777777" w:rsidR="009D10E5" w:rsidRDefault="009D10E5" w:rsidP="1E613DCB">
      <w:pPr>
        <w:spacing w:before="160"/>
        <w:jc w:val="center"/>
        <w:rPr>
          <w:rFonts w:ascii="Arial" w:eastAsia="Arial" w:hAnsi="Arial" w:cs="Arial"/>
          <w:i/>
          <w:iCs/>
        </w:rPr>
      </w:pPr>
    </w:p>
    <w:p w14:paraId="522D708C" w14:textId="77777777" w:rsidR="009D10E5" w:rsidRDefault="009D10E5" w:rsidP="1E613DCB">
      <w:pPr>
        <w:spacing w:before="160"/>
        <w:jc w:val="center"/>
        <w:rPr>
          <w:rFonts w:ascii="Arial" w:eastAsia="Arial" w:hAnsi="Arial" w:cs="Arial"/>
          <w:i/>
          <w:iCs/>
        </w:rPr>
      </w:pPr>
    </w:p>
    <w:p w14:paraId="34438D3E" w14:textId="77777777" w:rsidR="009D10E5" w:rsidRDefault="009D10E5" w:rsidP="1E613DCB">
      <w:pPr>
        <w:spacing w:before="160"/>
        <w:jc w:val="center"/>
        <w:rPr>
          <w:rFonts w:ascii="Arial" w:eastAsia="Arial" w:hAnsi="Arial" w:cs="Arial"/>
          <w:i/>
          <w:iCs/>
        </w:rPr>
      </w:pPr>
    </w:p>
    <w:p w14:paraId="1E8E49F5" w14:textId="77777777" w:rsidR="009D10E5" w:rsidRPr="003C5FF4" w:rsidRDefault="009D10E5" w:rsidP="1E613DCB">
      <w:pPr>
        <w:rPr>
          <w:rFonts w:ascii="Arial" w:eastAsia="Arial" w:hAnsi="Arial" w:cs="Arial"/>
          <w:sz w:val="36"/>
          <w:szCs w:val="36"/>
        </w:rPr>
      </w:pPr>
    </w:p>
    <w:p w14:paraId="4168D9C8" w14:textId="620738EF" w:rsidR="00F4344D" w:rsidRDefault="00F4344D" w:rsidP="1E613DCB">
      <w:pPr>
        <w:spacing w:after="240" w:line="240" w:lineRule="auto"/>
        <w:jc w:val="center"/>
        <w:rPr>
          <w:rFonts w:ascii="Arial" w:eastAsia="Arial" w:hAnsi="Arial" w:cs="Arial"/>
          <w:b/>
          <w:bCs/>
          <w:sz w:val="36"/>
          <w:szCs w:val="36"/>
        </w:rPr>
      </w:pPr>
    </w:p>
    <w:p w14:paraId="53B80BF4" w14:textId="10222E03" w:rsidR="009D10E5" w:rsidRPr="00C46007" w:rsidRDefault="0A09FB61" w:rsidP="1E613DCB">
      <w:pPr>
        <w:spacing w:after="240" w:line="240" w:lineRule="auto"/>
        <w:jc w:val="center"/>
        <w:rPr>
          <w:rFonts w:ascii="Arial" w:eastAsia="Arial" w:hAnsi="Arial" w:cs="Arial"/>
          <w:b/>
          <w:bCs/>
          <w:color w:val="44546A" w:themeColor="text2"/>
          <w:sz w:val="36"/>
          <w:szCs w:val="36"/>
        </w:rPr>
      </w:pPr>
      <w:r w:rsidRPr="00C46007">
        <w:rPr>
          <w:rFonts w:ascii="Arial" w:eastAsia="Arial" w:hAnsi="Arial" w:cs="Arial"/>
          <w:b/>
          <w:bCs/>
          <w:color w:val="44546A" w:themeColor="text2"/>
          <w:sz w:val="36"/>
          <w:szCs w:val="36"/>
        </w:rPr>
        <w:t xml:space="preserve">Puerto Rico Medicaid </w:t>
      </w:r>
      <w:r w:rsidR="00CD60F5">
        <w:rPr>
          <w:rFonts w:ascii="Arial" w:eastAsia="Arial" w:hAnsi="Arial" w:cs="Arial"/>
          <w:b/>
          <w:bCs/>
          <w:color w:val="44546A" w:themeColor="text2"/>
          <w:sz w:val="36"/>
          <w:szCs w:val="36"/>
        </w:rPr>
        <w:t>Program</w:t>
      </w:r>
    </w:p>
    <w:p w14:paraId="56AF6236" w14:textId="77D2733A" w:rsidR="009D10E5" w:rsidRPr="00C46007" w:rsidRDefault="0A09FB61" w:rsidP="1E613DCB">
      <w:pPr>
        <w:spacing w:after="240" w:line="240" w:lineRule="auto"/>
        <w:jc w:val="center"/>
        <w:rPr>
          <w:rFonts w:ascii="Arial" w:eastAsia="Arial" w:hAnsi="Arial" w:cs="Arial"/>
          <w:b/>
          <w:bCs/>
          <w:color w:val="44546A" w:themeColor="text2"/>
          <w:sz w:val="36"/>
          <w:szCs w:val="36"/>
        </w:rPr>
      </w:pPr>
      <w:r w:rsidRPr="00C46007">
        <w:rPr>
          <w:rFonts w:ascii="Arial" w:eastAsia="Arial" w:hAnsi="Arial" w:cs="Arial"/>
          <w:b/>
          <w:bCs/>
          <w:color w:val="44546A" w:themeColor="text2"/>
          <w:sz w:val="36"/>
          <w:szCs w:val="36"/>
        </w:rPr>
        <w:t xml:space="preserve">Enterprise </w:t>
      </w:r>
      <w:r w:rsidR="5F319E57" w:rsidRPr="00C46007">
        <w:rPr>
          <w:rFonts w:ascii="Arial" w:eastAsia="Arial" w:hAnsi="Arial" w:cs="Arial"/>
          <w:b/>
          <w:bCs/>
          <w:color w:val="44546A" w:themeColor="text2"/>
          <w:sz w:val="36"/>
          <w:szCs w:val="36"/>
        </w:rPr>
        <w:t>Objective Monitoring and Control Services (EOMC)</w:t>
      </w:r>
      <w:r w:rsidRPr="00C46007">
        <w:rPr>
          <w:rFonts w:ascii="Arial" w:eastAsia="Arial" w:hAnsi="Arial" w:cs="Arial"/>
          <w:b/>
          <w:bCs/>
          <w:color w:val="44546A" w:themeColor="text2"/>
          <w:sz w:val="36"/>
          <w:szCs w:val="36"/>
        </w:rPr>
        <w:t xml:space="preserve"> Vendor</w:t>
      </w:r>
    </w:p>
    <w:p w14:paraId="37850E0E" w14:textId="7A12298F" w:rsidR="009D10E5" w:rsidRPr="00C46007" w:rsidRDefault="0A09FB61" w:rsidP="00C46007">
      <w:pPr>
        <w:jc w:val="center"/>
        <w:rPr>
          <w:rFonts w:ascii="Arial" w:eastAsia="Arial" w:hAnsi="Arial" w:cs="Arial"/>
          <w:b/>
          <w:bCs/>
          <w:color w:val="44546A" w:themeColor="text2"/>
          <w:sz w:val="36"/>
          <w:szCs w:val="36"/>
          <w:lang w:val="fr-FR"/>
        </w:rPr>
      </w:pPr>
      <w:r w:rsidRPr="00C46007">
        <w:rPr>
          <w:rFonts w:ascii="Arial" w:eastAsia="Arial" w:hAnsi="Arial" w:cs="Arial"/>
          <w:b/>
          <w:bCs/>
          <w:color w:val="44546A" w:themeColor="text2"/>
          <w:sz w:val="36"/>
          <w:szCs w:val="36"/>
        </w:rPr>
        <w:t xml:space="preserve">Request for </w:t>
      </w:r>
      <w:r w:rsidR="5F319E57" w:rsidRPr="00C46007">
        <w:rPr>
          <w:rFonts w:ascii="Arial" w:eastAsia="Arial" w:hAnsi="Arial" w:cs="Arial"/>
          <w:b/>
          <w:bCs/>
          <w:color w:val="44546A" w:themeColor="text2"/>
          <w:sz w:val="36"/>
          <w:szCs w:val="36"/>
        </w:rPr>
        <w:t>Proposals</w:t>
      </w:r>
      <w:r w:rsidRPr="00C46007">
        <w:rPr>
          <w:rFonts w:ascii="Arial" w:eastAsia="Arial" w:hAnsi="Arial" w:cs="Arial"/>
          <w:b/>
          <w:bCs/>
          <w:color w:val="44546A" w:themeColor="text2"/>
          <w:sz w:val="36"/>
          <w:szCs w:val="36"/>
          <w:lang w:val="fr-FR"/>
        </w:rPr>
        <w:t xml:space="preserve"> (RF</w:t>
      </w:r>
      <w:r w:rsidR="5F319E57" w:rsidRPr="00C46007">
        <w:rPr>
          <w:rFonts w:ascii="Arial" w:eastAsia="Arial" w:hAnsi="Arial" w:cs="Arial"/>
          <w:b/>
          <w:bCs/>
          <w:color w:val="44546A" w:themeColor="text2"/>
          <w:sz w:val="36"/>
          <w:szCs w:val="36"/>
          <w:lang w:val="fr-FR"/>
        </w:rPr>
        <w:t>P</w:t>
      </w:r>
      <w:r w:rsidRPr="00C46007">
        <w:rPr>
          <w:rFonts w:ascii="Arial" w:eastAsia="Arial" w:hAnsi="Arial" w:cs="Arial"/>
          <w:b/>
          <w:bCs/>
          <w:color w:val="44546A" w:themeColor="text2"/>
          <w:sz w:val="36"/>
          <w:szCs w:val="36"/>
          <w:lang w:val="fr-FR"/>
        </w:rPr>
        <w:t>)</w:t>
      </w:r>
    </w:p>
    <w:p w14:paraId="435455CA" w14:textId="77777777" w:rsidR="00C46007" w:rsidRPr="00C46007" w:rsidRDefault="00C46007" w:rsidP="1E613DCB">
      <w:pPr>
        <w:jc w:val="center"/>
        <w:rPr>
          <w:rFonts w:ascii="Arial" w:eastAsia="Arial" w:hAnsi="Arial" w:cs="Arial"/>
          <w:b/>
          <w:bCs/>
          <w:color w:val="44546A" w:themeColor="text2"/>
          <w:sz w:val="36"/>
          <w:szCs w:val="36"/>
          <w:lang w:val="fr-FR"/>
        </w:rPr>
      </w:pPr>
    </w:p>
    <w:p w14:paraId="68DECF93" w14:textId="77777777" w:rsidR="00C46007" w:rsidRPr="00C46007" w:rsidRDefault="00C46007" w:rsidP="1E613DCB">
      <w:pPr>
        <w:jc w:val="center"/>
        <w:rPr>
          <w:rFonts w:ascii="Arial" w:eastAsia="Arial" w:hAnsi="Arial" w:cs="Arial"/>
          <w:b/>
          <w:bCs/>
          <w:color w:val="44546A" w:themeColor="text2"/>
          <w:sz w:val="36"/>
          <w:szCs w:val="36"/>
          <w:lang w:val="fr-FR"/>
        </w:rPr>
      </w:pPr>
    </w:p>
    <w:p w14:paraId="6BE574F1" w14:textId="77777777" w:rsidR="00C46007" w:rsidRPr="00C46007" w:rsidRDefault="00C46007" w:rsidP="1E613DCB">
      <w:pPr>
        <w:jc w:val="center"/>
        <w:rPr>
          <w:rFonts w:ascii="Arial" w:eastAsia="Arial" w:hAnsi="Arial" w:cs="Arial"/>
          <w:b/>
          <w:bCs/>
          <w:color w:val="44546A" w:themeColor="text2"/>
          <w:sz w:val="36"/>
          <w:szCs w:val="36"/>
          <w:lang w:val="fr-FR"/>
        </w:rPr>
      </w:pPr>
    </w:p>
    <w:p w14:paraId="6E0D5273" w14:textId="77777777" w:rsidR="00C46007" w:rsidRPr="00C46007" w:rsidRDefault="00C46007" w:rsidP="1E613DCB">
      <w:pPr>
        <w:jc w:val="center"/>
        <w:rPr>
          <w:rFonts w:ascii="Arial" w:eastAsia="Arial" w:hAnsi="Arial" w:cs="Arial"/>
          <w:b/>
          <w:bCs/>
          <w:color w:val="44546A" w:themeColor="text2"/>
          <w:sz w:val="36"/>
          <w:szCs w:val="36"/>
          <w:lang w:val="fr-FR"/>
        </w:rPr>
      </w:pPr>
    </w:p>
    <w:p w14:paraId="33417209" w14:textId="54765598" w:rsidR="00D03A74" w:rsidRPr="00C46007" w:rsidRDefault="0A09FB61" w:rsidP="1E613DCB">
      <w:pPr>
        <w:jc w:val="center"/>
        <w:rPr>
          <w:rFonts w:ascii="Arial" w:eastAsia="Arial" w:hAnsi="Arial" w:cs="Arial"/>
          <w:b/>
          <w:bCs/>
          <w:color w:val="44546A" w:themeColor="text2"/>
          <w:sz w:val="36"/>
          <w:szCs w:val="36"/>
          <w:lang w:val="fr-FR"/>
        </w:rPr>
      </w:pPr>
      <w:r w:rsidRPr="00C46007">
        <w:rPr>
          <w:rFonts w:ascii="Arial" w:eastAsia="Arial" w:hAnsi="Arial" w:cs="Arial"/>
          <w:b/>
          <w:bCs/>
          <w:color w:val="44546A" w:themeColor="text2"/>
          <w:sz w:val="36"/>
          <w:szCs w:val="36"/>
          <w:lang w:val="fr-FR"/>
        </w:rPr>
        <w:t>202</w:t>
      </w:r>
      <w:r w:rsidR="5F319E57" w:rsidRPr="00C46007">
        <w:rPr>
          <w:rFonts w:ascii="Arial" w:eastAsia="Arial" w:hAnsi="Arial" w:cs="Arial"/>
          <w:b/>
          <w:bCs/>
          <w:color w:val="44546A" w:themeColor="text2"/>
          <w:sz w:val="36"/>
          <w:szCs w:val="36"/>
          <w:lang w:val="fr-FR"/>
        </w:rPr>
        <w:t>3</w:t>
      </w:r>
      <w:r w:rsidRPr="00C46007">
        <w:rPr>
          <w:rFonts w:ascii="Arial" w:eastAsia="Arial" w:hAnsi="Arial" w:cs="Arial"/>
          <w:b/>
          <w:bCs/>
          <w:color w:val="44546A" w:themeColor="text2"/>
          <w:sz w:val="36"/>
          <w:szCs w:val="36"/>
          <w:lang w:val="fr-FR"/>
        </w:rPr>
        <w:t>-PRMP-MES-</w:t>
      </w:r>
      <w:r w:rsidR="5F319E57" w:rsidRPr="00C46007">
        <w:rPr>
          <w:rFonts w:ascii="Arial" w:eastAsia="Arial" w:hAnsi="Arial" w:cs="Arial"/>
          <w:b/>
          <w:bCs/>
          <w:color w:val="44546A" w:themeColor="text2"/>
          <w:sz w:val="36"/>
          <w:szCs w:val="36"/>
          <w:lang w:val="fr-FR"/>
        </w:rPr>
        <w:t>EOMC</w:t>
      </w:r>
      <w:r w:rsidRPr="00C46007">
        <w:rPr>
          <w:rFonts w:ascii="Arial" w:eastAsia="Arial" w:hAnsi="Arial" w:cs="Arial"/>
          <w:b/>
          <w:bCs/>
          <w:color w:val="44546A" w:themeColor="text2"/>
          <w:sz w:val="36"/>
          <w:szCs w:val="36"/>
          <w:lang w:val="fr-FR"/>
        </w:rPr>
        <w:t>-00</w:t>
      </w:r>
      <w:r w:rsidR="00605158">
        <w:rPr>
          <w:rFonts w:ascii="Arial" w:eastAsia="Arial" w:hAnsi="Arial" w:cs="Arial"/>
          <w:b/>
          <w:bCs/>
          <w:color w:val="44546A" w:themeColor="text2"/>
          <w:sz w:val="36"/>
          <w:szCs w:val="36"/>
          <w:lang w:val="fr-FR"/>
        </w:rPr>
        <w:t>4</w:t>
      </w:r>
    </w:p>
    <w:p w14:paraId="6D1195F3" w14:textId="09D2D989" w:rsidR="009D10E5" w:rsidRPr="00C46007" w:rsidRDefault="000A0152" w:rsidP="1E613DCB">
      <w:pPr>
        <w:jc w:val="center"/>
        <w:rPr>
          <w:rFonts w:ascii="Arial" w:eastAsia="Arial" w:hAnsi="Arial" w:cs="Arial"/>
          <w:b/>
          <w:bCs/>
          <w:color w:val="44546A" w:themeColor="text2"/>
          <w:sz w:val="36"/>
          <w:szCs w:val="36"/>
          <w:lang w:val="fr-FR"/>
        </w:rPr>
      </w:pPr>
      <w:r>
        <w:rPr>
          <w:rFonts w:ascii="Arial" w:eastAsia="Arial" w:hAnsi="Arial" w:cs="Arial"/>
          <w:b/>
          <w:bCs/>
          <w:color w:val="44546A" w:themeColor="text2"/>
          <w:sz w:val="36"/>
          <w:szCs w:val="36"/>
        </w:rPr>
        <w:t>September 11</w:t>
      </w:r>
      <w:r w:rsidR="25445A80" w:rsidRPr="00C46007">
        <w:rPr>
          <w:rFonts w:ascii="Arial" w:eastAsia="Arial" w:hAnsi="Arial" w:cs="Arial"/>
          <w:b/>
          <w:bCs/>
          <w:color w:val="44546A" w:themeColor="text2"/>
          <w:sz w:val="36"/>
          <w:szCs w:val="36"/>
        </w:rPr>
        <w:t>,</w:t>
      </w:r>
      <w:r>
        <w:rPr>
          <w:rFonts w:ascii="Arial" w:eastAsia="Arial" w:hAnsi="Arial" w:cs="Arial"/>
          <w:b/>
          <w:bCs/>
          <w:color w:val="44546A" w:themeColor="text2"/>
          <w:sz w:val="36"/>
          <w:szCs w:val="36"/>
        </w:rPr>
        <w:t xml:space="preserve"> </w:t>
      </w:r>
      <w:r w:rsidR="25445A80" w:rsidRPr="00C46007">
        <w:rPr>
          <w:rFonts w:ascii="Arial" w:eastAsia="Arial" w:hAnsi="Arial" w:cs="Arial"/>
          <w:b/>
          <w:bCs/>
          <w:color w:val="44546A" w:themeColor="text2"/>
          <w:sz w:val="36"/>
          <w:szCs w:val="36"/>
        </w:rPr>
        <w:t>2023</w:t>
      </w:r>
    </w:p>
    <w:p w14:paraId="56B27659" w14:textId="77777777" w:rsidR="009D10E5" w:rsidRPr="009760ED" w:rsidRDefault="009D10E5" w:rsidP="1E613DCB">
      <w:pPr>
        <w:jc w:val="center"/>
        <w:rPr>
          <w:rFonts w:ascii="Arial" w:eastAsia="Arial" w:hAnsi="Arial" w:cs="Arial"/>
        </w:rPr>
      </w:pPr>
    </w:p>
    <w:p w14:paraId="177323E7" w14:textId="77777777" w:rsidR="009D10E5" w:rsidRPr="009760ED" w:rsidRDefault="009D10E5" w:rsidP="1E613DCB">
      <w:pPr>
        <w:jc w:val="center"/>
        <w:rPr>
          <w:rFonts w:ascii="Arial" w:eastAsia="Arial" w:hAnsi="Arial" w:cs="Arial"/>
        </w:rPr>
      </w:pPr>
    </w:p>
    <w:p w14:paraId="37351A27" w14:textId="77777777" w:rsidR="009D10E5" w:rsidRPr="009760ED" w:rsidRDefault="009D10E5" w:rsidP="1E613DCB">
      <w:pPr>
        <w:jc w:val="center"/>
        <w:rPr>
          <w:rFonts w:ascii="Arial" w:eastAsia="Arial" w:hAnsi="Arial" w:cs="Arial"/>
        </w:rPr>
      </w:pPr>
    </w:p>
    <w:p w14:paraId="0B391DB7" w14:textId="77777777" w:rsidR="009D10E5" w:rsidRPr="009760ED" w:rsidRDefault="009D10E5" w:rsidP="1E613DCB">
      <w:pPr>
        <w:rPr>
          <w:rFonts w:ascii="Arial" w:eastAsia="Arial" w:hAnsi="Arial" w:cs="Arial"/>
        </w:rPr>
      </w:pPr>
    </w:p>
    <w:p w14:paraId="2935BD43" w14:textId="77777777" w:rsidR="009D10E5" w:rsidRPr="009760ED" w:rsidRDefault="009D10E5" w:rsidP="1E613DCB">
      <w:pPr>
        <w:jc w:val="center"/>
        <w:rPr>
          <w:rFonts w:ascii="Arial" w:eastAsia="Arial" w:hAnsi="Arial" w:cs="Arial"/>
        </w:rPr>
      </w:pPr>
    </w:p>
    <w:p w14:paraId="63082E9B" w14:textId="77777777" w:rsidR="009D10E5" w:rsidRPr="009760ED" w:rsidRDefault="0A09FB61" w:rsidP="1E613DCB">
      <w:pPr>
        <w:spacing w:before="160" w:after="160"/>
        <w:jc w:val="center"/>
        <w:rPr>
          <w:rFonts w:ascii="Arial" w:eastAsia="Arial" w:hAnsi="Arial" w:cs="Arial"/>
          <w:b/>
          <w:bCs/>
          <w:sz w:val="24"/>
          <w:szCs w:val="24"/>
        </w:rPr>
      </w:pPr>
      <w:bookmarkStart w:id="1" w:name="_Hlk127519374"/>
      <w:r w:rsidRPr="1E613DCB">
        <w:rPr>
          <w:rFonts w:ascii="Arial" w:eastAsia="Arial" w:hAnsi="Arial" w:cs="Arial"/>
          <w:b/>
          <w:bCs/>
          <w:sz w:val="24"/>
          <w:szCs w:val="24"/>
        </w:rPr>
        <w:lastRenderedPageBreak/>
        <w:t>Table of Contents</w:t>
      </w:r>
    </w:p>
    <w:bookmarkStart w:id="2" w:name="_Toc81571845" w:displacedByCustomXml="next"/>
    <w:bookmarkStart w:id="3" w:name="_Toc81923551" w:displacedByCustomXml="next"/>
    <w:sdt>
      <w:sdtPr>
        <w:rPr>
          <w:rFonts w:asciiTheme="minorHAnsi" w:eastAsiaTheme="minorHAnsi" w:hAnsiTheme="minorHAnsi" w:cstheme="minorBidi"/>
          <w:color w:val="auto"/>
          <w:sz w:val="22"/>
          <w:szCs w:val="22"/>
        </w:rPr>
        <w:id w:val="-494113339"/>
        <w:docPartObj>
          <w:docPartGallery w:val="Table of Contents"/>
          <w:docPartUnique/>
        </w:docPartObj>
      </w:sdtPr>
      <w:sdtEndPr>
        <w:rPr>
          <w:b/>
          <w:bCs/>
          <w:noProof/>
        </w:rPr>
      </w:sdtEndPr>
      <w:sdtContent>
        <w:p w14:paraId="6CF41357" w14:textId="5E0497F5" w:rsidR="009000F5" w:rsidRDefault="009000F5">
          <w:pPr>
            <w:pStyle w:val="TOCHeading"/>
          </w:pPr>
          <w:r>
            <w:t>Contents</w:t>
          </w:r>
        </w:p>
        <w:p w14:paraId="18A921F5" w14:textId="6D1B1EE3" w:rsidR="00F326DC" w:rsidRDefault="009000F5">
          <w:pPr>
            <w:pStyle w:val="TOC1"/>
            <w:rPr>
              <w:rFonts w:eastAsiaTheme="minorEastAsia"/>
              <w:b w:val="0"/>
              <w:color w:val="auto"/>
              <w:kern w:val="2"/>
              <w14:ligatures w14:val="standardContextual"/>
            </w:rPr>
          </w:pPr>
          <w:r>
            <w:fldChar w:fldCharType="begin"/>
          </w:r>
          <w:r>
            <w:instrText xml:space="preserve"> TOC \o "1-3" \h \z \u </w:instrText>
          </w:r>
          <w:r>
            <w:fldChar w:fldCharType="separate"/>
          </w:r>
          <w:hyperlink w:anchor="_Toc145322611" w:history="1">
            <w:r w:rsidR="00F326DC" w:rsidRPr="0075209D">
              <w:rPr>
                <w:rStyle w:val="Hyperlink"/>
                <w:rFonts w:eastAsia="Arial" w:cs="Arial"/>
              </w:rPr>
              <w:t>2.</w:t>
            </w:r>
            <w:r w:rsidR="00F326DC">
              <w:rPr>
                <w:rFonts w:eastAsiaTheme="minorEastAsia"/>
                <w:b w:val="0"/>
                <w:color w:val="auto"/>
                <w:kern w:val="2"/>
                <w14:ligatures w14:val="standardContextual"/>
              </w:rPr>
              <w:tab/>
            </w:r>
            <w:r w:rsidR="00F326DC" w:rsidRPr="0075209D">
              <w:rPr>
                <w:rStyle w:val="Hyperlink"/>
                <w:rFonts w:eastAsia="Arial" w:cs="Arial"/>
              </w:rPr>
              <w:t>Executive Summary</w:t>
            </w:r>
            <w:r w:rsidR="00F326DC">
              <w:rPr>
                <w:webHidden/>
              </w:rPr>
              <w:tab/>
            </w:r>
            <w:r w:rsidR="00F326DC">
              <w:rPr>
                <w:webHidden/>
              </w:rPr>
              <w:fldChar w:fldCharType="begin"/>
            </w:r>
            <w:r w:rsidR="00F326DC">
              <w:rPr>
                <w:webHidden/>
              </w:rPr>
              <w:instrText xml:space="preserve"> PAGEREF _Toc145322611 \h </w:instrText>
            </w:r>
            <w:r w:rsidR="00F326DC">
              <w:rPr>
                <w:webHidden/>
              </w:rPr>
            </w:r>
            <w:r w:rsidR="00F326DC">
              <w:rPr>
                <w:webHidden/>
              </w:rPr>
              <w:fldChar w:fldCharType="separate"/>
            </w:r>
            <w:r w:rsidR="003D3C6F">
              <w:rPr>
                <w:webHidden/>
              </w:rPr>
              <w:t>6</w:t>
            </w:r>
            <w:r w:rsidR="00F326DC">
              <w:rPr>
                <w:webHidden/>
              </w:rPr>
              <w:fldChar w:fldCharType="end"/>
            </w:r>
          </w:hyperlink>
        </w:p>
        <w:p w14:paraId="2B886FA6" w14:textId="2539A38A" w:rsidR="00F326DC" w:rsidRDefault="00000000">
          <w:pPr>
            <w:pStyle w:val="TOC2"/>
            <w:rPr>
              <w:rFonts w:eastAsiaTheme="minorEastAsia"/>
              <w:noProof/>
              <w:kern w:val="2"/>
              <w14:ligatures w14:val="standardContextual"/>
            </w:rPr>
          </w:pPr>
          <w:hyperlink w:anchor="_Toc145322612" w:history="1">
            <w:r w:rsidR="00F326DC" w:rsidRPr="0075209D">
              <w:rPr>
                <w:rStyle w:val="Hyperlink"/>
                <w:rFonts w:eastAsia="Arial" w:cs="Arial"/>
                <w:bCs/>
                <w:noProof/>
              </w:rPr>
              <w:t>2.1.</w:t>
            </w:r>
            <w:r w:rsidR="00F326DC">
              <w:rPr>
                <w:rFonts w:eastAsiaTheme="minorEastAsia"/>
                <w:noProof/>
                <w:kern w:val="2"/>
                <w14:ligatures w14:val="standardContextual"/>
              </w:rPr>
              <w:tab/>
            </w:r>
            <w:r w:rsidR="00F326DC" w:rsidRPr="0075209D">
              <w:rPr>
                <w:rStyle w:val="Hyperlink"/>
                <w:rFonts w:eastAsia="Arial" w:cs="Arial"/>
                <w:noProof/>
              </w:rPr>
              <w:t>Purpose of the RFP</w:t>
            </w:r>
            <w:r w:rsidR="00F326DC">
              <w:rPr>
                <w:noProof/>
                <w:webHidden/>
              </w:rPr>
              <w:tab/>
            </w:r>
            <w:r w:rsidR="00F326DC">
              <w:rPr>
                <w:noProof/>
                <w:webHidden/>
              </w:rPr>
              <w:fldChar w:fldCharType="begin"/>
            </w:r>
            <w:r w:rsidR="00F326DC">
              <w:rPr>
                <w:noProof/>
                <w:webHidden/>
              </w:rPr>
              <w:instrText xml:space="preserve"> PAGEREF _Toc145322612 \h </w:instrText>
            </w:r>
            <w:r w:rsidR="00F326DC">
              <w:rPr>
                <w:noProof/>
                <w:webHidden/>
              </w:rPr>
            </w:r>
            <w:r w:rsidR="00F326DC">
              <w:rPr>
                <w:noProof/>
                <w:webHidden/>
              </w:rPr>
              <w:fldChar w:fldCharType="separate"/>
            </w:r>
            <w:r w:rsidR="003D3C6F">
              <w:rPr>
                <w:noProof/>
                <w:webHidden/>
              </w:rPr>
              <w:t>6</w:t>
            </w:r>
            <w:r w:rsidR="00F326DC">
              <w:rPr>
                <w:noProof/>
                <w:webHidden/>
              </w:rPr>
              <w:fldChar w:fldCharType="end"/>
            </w:r>
          </w:hyperlink>
        </w:p>
        <w:p w14:paraId="2C2FFD43" w14:textId="516A5183" w:rsidR="00F326DC" w:rsidRDefault="00000000">
          <w:pPr>
            <w:pStyle w:val="TOC2"/>
            <w:rPr>
              <w:rFonts w:eastAsiaTheme="minorEastAsia"/>
              <w:noProof/>
              <w:kern w:val="2"/>
              <w14:ligatures w14:val="standardContextual"/>
            </w:rPr>
          </w:pPr>
          <w:hyperlink w:anchor="_Toc145322613" w:history="1">
            <w:r w:rsidR="00F326DC" w:rsidRPr="0075209D">
              <w:rPr>
                <w:rStyle w:val="Hyperlink"/>
                <w:rFonts w:eastAsia="Arial" w:cs="Arial"/>
                <w:bCs/>
                <w:noProof/>
              </w:rPr>
              <w:t>2.2.</w:t>
            </w:r>
            <w:r w:rsidR="00F326DC">
              <w:rPr>
                <w:rFonts w:eastAsiaTheme="minorEastAsia"/>
                <w:noProof/>
                <w:kern w:val="2"/>
                <w14:ligatures w14:val="standardContextual"/>
              </w:rPr>
              <w:tab/>
            </w:r>
            <w:r w:rsidR="00F326DC" w:rsidRPr="0075209D">
              <w:rPr>
                <w:rStyle w:val="Hyperlink"/>
                <w:rFonts w:eastAsia="Arial" w:cs="Arial"/>
                <w:noProof/>
              </w:rPr>
              <w:t>Location</w:t>
            </w:r>
            <w:r w:rsidR="00F326DC">
              <w:rPr>
                <w:noProof/>
                <w:webHidden/>
              </w:rPr>
              <w:tab/>
            </w:r>
            <w:r w:rsidR="00F326DC">
              <w:rPr>
                <w:noProof/>
                <w:webHidden/>
              </w:rPr>
              <w:fldChar w:fldCharType="begin"/>
            </w:r>
            <w:r w:rsidR="00F326DC">
              <w:rPr>
                <w:noProof/>
                <w:webHidden/>
              </w:rPr>
              <w:instrText xml:space="preserve"> PAGEREF _Toc145322613 \h </w:instrText>
            </w:r>
            <w:r w:rsidR="00F326DC">
              <w:rPr>
                <w:noProof/>
                <w:webHidden/>
              </w:rPr>
            </w:r>
            <w:r w:rsidR="00F326DC">
              <w:rPr>
                <w:noProof/>
                <w:webHidden/>
              </w:rPr>
              <w:fldChar w:fldCharType="separate"/>
            </w:r>
            <w:r w:rsidR="003D3C6F">
              <w:rPr>
                <w:noProof/>
                <w:webHidden/>
              </w:rPr>
              <w:t>7</w:t>
            </w:r>
            <w:r w:rsidR="00F326DC">
              <w:rPr>
                <w:noProof/>
                <w:webHidden/>
              </w:rPr>
              <w:fldChar w:fldCharType="end"/>
            </w:r>
          </w:hyperlink>
        </w:p>
        <w:p w14:paraId="4813B188" w14:textId="23893D95" w:rsidR="00F326DC" w:rsidRDefault="00000000">
          <w:pPr>
            <w:pStyle w:val="TOC2"/>
            <w:rPr>
              <w:rFonts w:eastAsiaTheme="minorEastAsia"/>
              <w:noProof/>
              <w:kern w:val="2"/>
              <w14:ligatures w14:val="standardContextual"/>
            </w:rPr>
          </w:pPr>
          <w:hyperlink w:anchor="_Toc145322614" w:history="1">
            <w:r w:rsidR="00F326DC" w:rsidRPr="0075209D">
              <w:rPr>
                <w:rStyle w:val="Hyperlink"/>
                <w:rFonts w:eastAsia="Arial" w:cs="Arial"/>
                <w:bCs/>
                <w:noProof/>
              </w:rPr>
              <w:t>2.3.</w:t>
            </w:r>
            <w:r w:rsidR="00F326DC">
              <w:rPr>
                <w:rFonts w:eastAsiaTheme="minorEastAsia"/>
                <w:noProof/>
                <w:kern w:val="2"/>
                <w14:ligatures w14:val="standardContextual"/>
              </w:rPr>
              <w:tab/>
            </w:r>
            <w:r w:rsidR="00F326DC" w:rsidRPr="0075209D">
              <w:rPr>
                <w:rStyle w:val="Hyperlink"/>
                <w:rFonts w:eastAsia="Arial" w:cs="Arial"/>
                <w:noProof/>
              </w:rPr>
              <w:t>RFP Schedule of Events</w:t>
            </w:r>
            <w:r w:rsidR="00F326DC">
              <w:rPr>
                <w:noProof/>
                <w:webHidden/>
              </w:rPr>
              <w:tab/>
            </w:r>
            <w:r w:rsidR="00F326DC">
              <w:rPr>
                <w:noProof/>
                <w:webHidden/>
              </w:rPr>
              <w:fldChar w:fldCharType="begin"/>
            </w:r>
            <w:r w:rsidR="00F326DC">
              <w:rPr>
                <w:noProof/>
                <w:webHidden/>
              </w:rPr>
              <w:instrText xml:space="preserve"> PAGEREF _Toc145322614 \h </w:instrText>
            </w:r>
            <w:r w:rsidR="00F326DC">
              <w:rPr>
                <w:noProof/>
                <w:webHidden/>
              </w:rPr>
            </w:r>
            <w:r w:rsidR="00F326DC">
              <w:rPr>
                <w:noProof/>
                <w:webHidden/>
              </w:rPr>
              <w:fldChar w:fldCharType="separate"/>
            </w:r>
            <w:r w:rsidR="003D3C6F">
              <w:rPr>
                <w:noProof/>
                <w:webHidden/>
              </w:rPr>
              <w:t>7</w:t>
            </w:r>
            <w:r w:rsidR="00F326DC">
              <w:rPr>
                <w:noProof/>
                <w:webHidden/>
              </w:rPr>
              <w:fldChar w:fldCharType="end"/>
            </w:r>
          </w:hyperlink>
        </w:p>
        <w:p w14:paraId="368E7F1B" w14:textId="65BCFB76" w:rsidR="00F326DC" w:rsidRDefault="00000000">
          <w:pPr>
            <w:pStyle w:val="TOC1"/>
            <w:rPr>
              <w:rFonts w:eastAsiaTheme="minorEastAsia"/>
              <w:b w:val="0"/>
              <w:color w:val="auto"/>
              <w:kern w:val="2"/>
              <w14:ligatures w14:val="standardContextual"/>
            </w:rPr>
          </w:pPr>
          <w:hyperlink w:anchor="_Toc145322615" w:history="1">
            <w:r w:rsidR="00F326DC" w:rsidRPr="0075209D">
              <w:rPr>
                <w:rStyle w:val="Hyperlink"/>
                <w:rFonts w:eastAsia="Arial" w:cs="Arial"/>
              </w:rPr>
              <w:t>3.</w:t>
            </w:r>
            <w:r w:rsidR="00F326DC">
              <w:rPr>
                <w:rFonts w:eastAsiaTheme="minorEastAsia"/>
                <w:b w:val="0"/>
                <w:color w:val="auto"/>
                <w:kern w:val="2"/>
                <w14:ligatures w14:val="standardContextual"/>
              </w:rPr>
              <w:tab/>
            </w:r>
            <w:r w:rsidR="00F326DC" w:rsidRPr="0075209D">
              <w:rPr>
                <w:rStyle w:val="Hyperlink"/>
                <w:rFonts w:eastAsia="Arial" w:cs="Arial"/>
              </w:rPr>
              <w:t>Procurement overview</w:t>
            </w:r>
            <w:r w:rsidR="00F326DC">
              <w:rPr>
                <w:webHidden/>
              </w:rPr>
              <w:tab/>
            </w:r>
            <w:r w:rsidR="00F326DC">
              <w:rPr>
                <w:webHidden/>
              </w:rPr>
              <w:fldChar w:fldCharType="begin"/>
            </w:r>
            <w:r w:rsidR="00F326DC">
              <w:rPr>
                <w:webHidden/>
              </w:rPr>
              <w:instrText xml:space="preserve"> PAGEREF _Toc145322615 \h </w:instrText>
            </w:r>
            <w:r w:rsidR="00F326DC">
              <w:rPr>
                <w:webHidden/>
              </w:rPr>
            </w:r>
            <w:r w:rsidR="00F326DC">
              <w:rPr>
                <w:webHidden/>
              </w:rPr>
              <w:fldChar w:fldCharType="separate"/>
            </w:r>
            <w:r w:rsidR="003D3C6F">
              <w:rPr>
                <w:webHidden/>
              </w:rPr>
              <w:t>7</w:t>
            </w:r>
            <w:r w:rsidR="00F326DC">
              <w:rPr>
                <w:webHidden/>
              </w:rPr>
              <w:fldChar w:fldCharType="end"/>
            </w:r>
          </w:hyperlink>
        </w:p>
        <w:p w14:paraId="13AEFA57" w14:textId="2C558771" w:rsidR="00F326DC" w:rsidRDefault="00000000">
          <w:pPr>
            <w:pStyle w:val="TOC2"/>
            <w:rPr>
              <w:rFonts w:eastAsiaTheme="minorEastAsia"/>
              <w:noProof/>
              <w:kern w:val="2"/>
              <w14:ligatures w14:val="standardContextual"/>
            </w:rPr>
          </w:pPr>
          <w:hyperlink w:anchor="_Toc145322616" w:history="1">
            <w:r w:rsidR="00F326DC" w:rsidRPr="0075209D">
              <w:rPr>
                <w:rStyle w:val="Hyperlink"/>
                <w:rFonts w:eastAsia="Arial" w:cs="Arial"/>
                <w:bCs/>
                <w:noProof/>
              </w:rPr>
              <w:t>3.1.</w:t>
            </w:r>
            <w:r w:rsidR="00F326DC">
              <w:rPr>
                <w:rFonts w:eastAsiaTheme="minorEastAsia"/>
                <w:noProof/>
                <w:kern w:val="2"/>
                <w14:ligatures w14:val="standardContextual"/>
              </w:rPr>
              <w:tab/>
            </w:r>
            <w:r w:rsidR="00F326DC" w:rsidRPr="0075209D">
              <w:rPr>
                <w:rStyle w:val="Hyperlink"/>
                <w:rFonts w:eastAsia="Arial" w:cs="Arial"/>
                <w:noProof/>
              </w:rPr>
              <w:t>Puerto Rico’s Medicaid Enterprise System (MES)</w:t>
            </w:r>
            <w:r w:rsidR="00F326DC">
              <w:rPr>
                <w:noProof/>
                <w:webHidden/>
              </w:rPr>
              <w:tab/>
            </w:r>
            <w:r w:rsidR="00F326DC">
              <w:rPr>
                <w:noProof/>
                <w:webHidden/>
              </w:rPr>
              <w:fldChar w:fldCharType="begin"/>
            </w:r>
            <w:r w:rsidR="00F326DC">
              <w:rPr>
                <w:noProof/>
                <w:webHidden/>
              </w:rPr>
              <w:instrText xml:space="preserve"> PAGEREF _Toc145322616 \h </w:instrText>
            </w:r>
            <w:r w:rsidR="00F326DC">
              <w:rPr>
                <w:noProof/>
                <w:webHidden/>
              </w:rPr>
            </w:r>
            <w:r w:rsidR="00F326DC">
              <w:rPr>
                <w:noProof/>
                <w:webHidden/>
              </w:rPr>
              <w:fldChar w:fldCharType="separate"/>
            </w:r>
            <w:r w:rsidR="003D3C6F">
              <w:rPr>
                <w:noProof/>
                <w:webHidden/>
              </w:rPr>
              <w:t>8</w:t>
            </w:r>
            <w:r w:rsidR="00F326DC">
              <w:rPr>
                <w:noProof/>
                <w:webHidden/>
              </w:rPr>
              <w:fldChar w:fldCharType="end"/>
            </w:r>
          </w:hyperlink>
        </w:p>
        <w:p w14:paraId="3AC692AE" w14:textId="0949D421" w:rsidR="00F326DC" w:rsidRDefault="00000000">
          <w:pPr>
            <w:pStyle w:val="TOC1"/>
            <w:rPr>
              <w:rFonts w:eastAsiaTheme="minorEastAsia"/>
              <w:b w:val="0"/>
              <w:color w:val="auto"/>
              <w:kern w:val="2"/>
              <w14:ligatures w14:val="standardContextual"/>
            </w:rPr>
          </w:pPr>
          <w:hyperlink w:anchor="_Toc145322617" w:history="1">
            <w:r w:rsidR="00F326DC" w:rsidRPr="0075209D">
              <w:rPr>
                <w:rStyle w:val="Hyperlink"/>
                <w:rFonts w:eastAsia="Arial" w:cs="Arial"/>
              </w:rPr>
              <w:t>4.</w:t>
            </w:r>
            <w:r w:rsidR="00F326DC">
              <w:rPr>
                <w:rFonts w:eastAsiaTheme="minorEastAsia"/>
                <w:b w:val="0"/>
                <w:color w:val="auto"/>
                <w:kern w:val="2"/>
                <w14:ligatures w14:val="standardContextual"/>
              </w:rPr>
              <w:tab/>
            </w:r>
            <w:r w:rsidR="00F326DC" w:rsidRPr="0075209D">
              <w:rPr>
                <w:rStyle w:val="Hyperlink"/>
                <w:rFonts w:eastAsia="Arial" w:cs="Arial"/>
              </w:rPr>
              <w:t>General Instructions</w:t>
            </w:r>
            <w:r w:rsidR="00F326DC">
              <w:rPr>
                <w:webHidden/>
              </w:rPr>
              <w:tab/>
            </w:r>
            <w:r w:rsidR="00F326DC">
              <w:rPr>
                <w:webHidden/>
              </w:rPr>
              <w:fldChar w:fldCharType="begin"/>
            </w:r>
            <w:r w:rsidR="00F326DC">
              <w:rPr>
                <w:webHidden/>
              </w:rPr>
              <w:instrText xml:space="preserve"> PAGEREF _Toc145322617 \h </w:instrText>
            </w:r>
            <w:r w:rsidR="00F326DC">
              <w:rPr>
                <w:webHidden/>
              </w:rPr>
            </w:r>
            <w:r w:rsidR="00F326DC">
              <w:rPr>
                <w:webHidden/>
              </w:rPr>
              <w:fldChar w:fldCharType="separate"/>
            </w:r>
            <w:r w:rsidR="003D3C6F">
              <w:rPr>
                <w:webHidden/>
              </w:rPr>
              <w:t>8</w:t>
            </w:r>
            <w:r w:rsidR="00F326DC">
              <w:rPr>
                <w:webHidden/>
              </w:rPr>
              <w:fldChar w:fldCharType="end"/>
            </w:r>
          </w:hyperlink>
        </w:p>
        <w:p w14:paraId="6EF5E417" w14:textId="09AEB2D1" w:rsidR="00F326DC" w:rsidRDefault="00000000">
          <w:pPr>
            <w:pStyle w:val="TOC2"/>
            <w:rPr>
              <w:rFonts w:eastAsiaTheme="minorEastAsia"/>
              <w:noProof/>
              <w:kern w:val="2"/>
              <w14:ligatures w14:val="standardContextual"/>
            </w:rPr>
          </w:pPr>
          <w:hyperlink w:anchor="_Toc145322618" w:history="1">
            <w:r w:rsidR="00F326DC" w:rsidRPr="0075209D">
              <w:rPr>
                <w:rStyle w:val="Hyperlink"/>
                <w:rFonts w:eastAsia="Arial" w:cs="Arial"/>
                <w:bCs/>
                <w:noProof/>
              </w:rPr>
              <w:t>4.1.</w:t>
            </w:r>
            <w:r w:rsidR="00F326DC">
              <w:rPr>
                <w:rFonts w:eastAsiaTheme="minorEastAsia"/>
                <w:noProof/>
                <w:kern w:val="2"/>
                <w14:ligatures w14:val="standardContextual"/>
              </w:rPr>
              <w:tab/>
            </w:r>
            <w:r w:rsidR="00F326DC" w:rsidRPr="0075209D">
              <w:rPr>
                <w:rStyle w:val="Hyperlink"/>
                <w:rFonts w:eastAsia="Arial" w:cs="Arial"/>
                <w:noProof/>
              </w:rPr>
              <w:t>Scope</w:t>
            </w:r>
            <w:r w:rsidR="00F326DC">
              <w:rPr>
                <w:noProof/>
                <w:webHidden/>
              </w:rPr>
              <w:tab/>
            </w:r>
            <w:r w:rsidR="00F326DC">
              <w:rPr>
                <w:noProof/>
                <w:webHidden/>
              </w:rPr>
              <w:fldChar w:fldCharType="begin"/>
            </w:r>
            <w:r w:rsidR="00F326DC">
              <w:rPr>
                <w:noProof/>
                <w:webHidden/>
              </w:rPr>
              <w:instrText xml:space="preserve"> PAGEREF _Toc145322618 \h </w:instrText>
            </w:r>
            <w:r w:rsidR="00F326DC">
              <w:rPr>
                <w:noProof/>
                <w:webHidden/>
              </w:rPr>
            </w:r>
            <w:r w:rsidR="00F326DC">
              <w:rPr>
                <w:noProof/>
                <w:webHidden/>
              </w:rPr>
              <w:fldChar w:fldCharType="separate"/>
            </w:r>
            <w:r w:rsidR="003D3C6F">
              <w:rPr>
                <w:noProof/>
                <w:webHidden/>
              </w:rPr>
              <w:t>8</w:t>
            </w:r>
            <w:r w:rsidR="00F326DC">
              <w:rPr>
                <w:noProof/>
                <w:webHidden/>
              </w:rPr>
              <w:fldChar w:fldCharType="end"/>
            </w:r>
          </w:hyperlink>
        </w:p>
        <w:p w14:paraId="6A3C401D" w14:textId="65464A42" w:rsidR="00F326DC" w:rsidRDefault="00000000">
          <w:pPr>
            <w:pStyle w:val="TOC2"/>
            <w:rPr>
              <w:rFonts w:eastAsiaTheme="minorEastAsia"/>
              <w:noProof/>
              <w:kern w:val="2"/>
              <w14:ligatures w14:val="standardContextual"/>
            </w:rPr>
          </w:pPr>
          <w:hyperlink w:anchor="_Toc145322619" w:history="1">
            <w:r w:rsidR="00F326DC" w:rsidRPr="0075209D">
              <w:rPr>
                <w:rStyle w:val="Hyperlink"/>
                <w:rFonts w:eastAsia="Arial" w:cs="Arial"/>
                <w:bCs/>
                <w:noProof/>
              </w:rPr>
              <w:t>4.2.</w:t>
            </w:r>
            <w:r w:rsidR="00F326DC">
              <w:rPr>
                <w:rFonts w:eastAsiaTheme="minorEastAsia"/>
                <w:noProof/>
                <w:kern w:val="2"/>
                <w14:ligatures w14:val="standardContextual"/>
              </w:rPr>
              <w:tab/>
            </w:r>
            <w:r w:rsidR="00F326DC" w:rsidRPr="0075209D">
              <w:rPr>
                <w:rStyle w:val="Hyperlink"/>
                <w:rFonts w:eastAsia="Arial" w:cs="Arial"/>
                <w:noProof/>
              </w:rPr>
              <w:t>Contract Duration</w:t>
            </w:r>
            <w:r w:rsidR="00F326DC">
              <w:rPr>
                <w:noProof/>
                <w:webHidden/>
              </w:rPr>
              <w:tab/>
            </w:r>
            <w:r w:rsidR="00F326DC">
              <w:rPr>
                <w:noProof/>
                <w:webHidden/>
              </w:rPr>
              <w:fldChar w:fldCharType="begin"/>
            </w:r>
            <w:r w:rsidR="00F326DC">
              <w:rPr>
                <w:noProof/>
                <w:webHidden/>
              </w:rPr>
              <w:instrText xml:space="preserve"> PAGEREF _Toc145322619 \h </w:instrText>
            </w:r>
            <w:r w:rsidR="00F326DC">
              <w:rPr>
                <w:noProof/>
                <w:webHidden/>
              </w:rPr>
            </w:r>
            <w:r w:rsidR="00F326DC">
              <w:rPr>
                <w:noProof/>
                <w:webHidden/>
              </w:rPr>
              <w:fldChar w:fldCharType="separate"/>
            </w:r>
            <w:r w:rsidR="003D3C6F">
              <w:rPr>
                <w:noProof/>
                <w:webHidden/>
              </w:rPr>
              <w:t>9</w:t>
            </w:r>
            <w:r w:rsidR="00F326DC">
              <w:rPr>
                <w:noProof/>
                <w:webHidden/>
              </w:rPr>
              <w:fldChar w:fldCharType="end"/>
            </w:r>
          </w:hyperlink>
        </w:p>
        <w:p w14:paraId="247478D2" w14:textId="760BF005" w:rsidR="00F326DC" w:rsidRDefault="00000000">
          <w:pPr>
            <w:pStyle w:val="TOC2"/>
            <w:rPr>
              <w:rFonts w:eastAsiaTheme="minorEastAsia"/>
              <w:noProof/>
              <w:kern w:val="2"/>
              <w14:ligatures w14:val="standardContextual"/>
            </w:rPr>
          </w:pPr>
          <w:hyperlink w:anchor="_Toc145322620" w:history="1">
            <w:r w:rsidR="00F326DC" w:rsidRPr="0075209D">
              <w:rPr>
                <w:rStyle w:val="Hyperlink"/>
                <w:rFonts w:eastAsia="Arial" w:cs="Arial"/>
                <w:bCs/>
                <w:noProof/>
              </w:rPr>
              <w:t>4.3.</w:t>
            </w:r>
            <w:r w:rsidR="00F326DC">
              <w:rPr>
                <w:rFonts w:eastAsiaTheme="minorEastAsia"/>
                <w:noProof/>
                <w:kern w:val="2"/>
                <w14:ligatures w14:val="standardContextual"/>
              </w:rPr>
              <w:tab/>
            </w:r>
            <w:r w:rsidR="00F326DC" w:rsidRPr="0075209D">
              <w:rPr>
                <w:rStyle w:val="Hyperlink"/>
                <w:rFonts w:eastAsia="Arial" w:cs="Arial"/>
                <w:noProof/>
              </w:rPr>
              <w:t>Nondiscrimination</w:t>
            </w:r>
            <w:r w:rsidR="00F326DC">
              <w:rPr>
                <w:noProof/>
                <w:webHidden/>
              </w:rPr>
              <w:tab/>
            </w:r>
            <w:r w:rsidR="00F326DC">
              <w:rPr>
                <w:noProof/>
                <w:webHidden/>
              </w:rPr>
              <w:fldChar w:fldCharType="begin"/>
            </w:r>
            <w:r w:rsidR="00F326DC">
              <w:rPr>
                <w:noProof/>
                <w:webHidden/>
              </w:rPr>
              <w:instrText xml:space="preserve"> PAGEREF _Toc145322620 \h </w:instrText>
            </w:r>
            <w:r w:rsidR="00F326DC">
              <w:rPr>
                <w:noProof/>
                <w:webHidden/>
              </w:rPr>
            </w:r>
            <w:r w:rsidR="00F326DC">
              <w:rPr>
                <w:noProof/>
                <w:webHidden/>
              </w:rPr>
              <w:fldChar w:fldCharType="separate"/>
            </w:r>
            <w:r w:rsidR="003D3C6F">
              <w:rPr>
                <w:noProof/>
                <w:webHidden/>
              </w:rPr>
              <w:t>9</w:t>
            </w:r>
            <w:r w:rsidR="00F326DC">
              <w:rPr>
                <w:noProof/>
                <w:webHidden/>
              </w:rPr>
              <w:fldChar w:fldCharType="end"/>
            </w:r>
          </w:hyperlink>
        </w:p>
        <w:p w14:paraId="234BD36D" w14:textId="0721D854" w:rsidR="00F326DC" w:rsidRDefault="00000000">
          <w:pPr>
            <w:pStyle w:val="TOC2"/>
            <w:rPr>
              <w:rFonts w:eastAsiaTheme="minorEastAsia"/>
              <w:noProof/>
              <w:kern w:val="2"/>
              <w14:ligatures w14:val="standardContextual"/>
            </w:rPr>
          </w:pPr>
          <w:hyperlink w:anchor="_Toc145322621" w:history="1">
            <w:r w:rsidR="00F326DC" w:rsidRPr="0075209D">
              <w:rPr>
                <w:rStyle w:val="Hyperlink"/>
                <w:rFonts w:eastAsia="Arial" w:cs="Arial"/>
                <w:bCs/>
                <w:noProof/>
              </w:rPr>
              <w:t>4.4.</w:t>
            </w:r>
            <w:r w:rsidR="00F326DC">
              <w:rPr>
                <w:rFonts w:eastAsiaTheme="minorEastAsia"/>
                <w:noProof/>
                <w:kern w:val="2"/>
                <w14:ligatures w14:val="standardContextual"/>
              </w:rPr>
              <w:tab/>
            </w:r>
            <w:r w:rsidR="00F326DC" w:rsidRPr="0075209D">
              <w:rPr>
                <w:rStyle w:val="Hyperlink"/>
                <w:rFonts w:eastAsia="Arial" w:cs="Arial"/>
                <w:noProof/>
              </w:rPr>
              <w:t>RFP Communications</w:t>
            </w:r>
            <w:r w:rsidR="00F326DC">
              <w:rPr>
                <w:noProof/>
                <w:webHidden/>
              </w:rPr>
              <w:tab/>
            </w:r>
            <w:r w:rsidR="00F326DC">
              <w:rPr>
                <w:noProof/>
                <w:webHidden/>
              </w:rPr>
              <w:fldChar w:fldCharType="begin"/>
            </w:r>
            <w:r w:rsidR="00F326DC">
              <w:rPr>
                <w:noProof/>
                <w:webHidden/>
              </w:rPr>
              <w:instrText xml:space="preserve"> PAGEREF _Toc145322621 \h </w:instrText>
            </w:r>
            <w:r w:rsidR="00F326DC">
              <w:rPr>
                <w:noProof/>
                <w:webHidden/>
              </w:rPr>
            </w:r>
            <w:r w:rsidR="00F326DC">
              <w:rPr>
                <w:noProof/>
                <w:webHidden/>
              </w:rPr>
              <w:fldChar w:fldCharType="separate"/>
            </w:r>
            <w:r w:rsidR="003D3C6F">
              <w:rPr>
                <w:noProof/>
                <w:webHidden/>
              </w:rPr>
              <w:t>9</w:t>
            </w:r>
            <w:r w:rsidR="00F326DC">
              <w:rPr>
                <w:noProof/>
                <w:webHidden/>
              </w:rPr>
              <w:fldChar w:fldCharType="end"/>
            </w:r>
          </w:hyperlink>
        </w:p>
        <w:p w14:paraId="2EFACCD9" w14:textId="72B319E6" w:rsidR="00F326DC" w:rsidRDefault="00000000">
          <w:pPr>
            <w:pStyle w:val="TOC2"/>
            <w:rPr>
              <w:rFonts w:eastAsiaTheme="minorEastAsia"/>
              <w:noProof/>
              <w:kern w:val="2"/>
              <w14:ligatures w14:val="standardContextual"/>
            </w:rPr>
          </w:pPr>
          <w:hyperlink w:anchor="_Toc145322622" w:history="1">
            <w:r w:rsidR="00F326DC" w:rsidRPr="0075209D">
              <w:rPr>
                <w:rStyle w:val="Hyperlink"/>
                <w:rFonts w:eastAsia="Arial" w:cs="Arial"/>
                <w:bCs/>
                <w:noProof/>
              </w:rPr>
              <w:t>4.5.</w:t>
            </w:r>
            <w:r w:rsidR="00F326DC">
              <w:rPr>
                <w:rFonts w:eastAsiaTheme="minorEastAsia"/>
                <w:noProof/>
                <w:kern w:val="2"/>
                <w14:ligatures w14:val="standardContextual"/>
              </w:rPr>
              <w:tab/>
            </w:r>
            <w:r w:rsidR="00F326DC" w:rsidRPr="0075209D">
              <w:rPr>
                <w:rStyle w:val="Hyperlink"/>
                <w:rFonts w:eastAsia="Arial" w:cs="Arial"/>
                <w:noProof/>
              </w:rPr>
              <w:t>Administrative and Judicial Review Process</w:t>
            </w:r>
            <w:r w:rsidR="00F326DC">
              <w:rPr>
                <w:noProof/>
                <w:webHidden/>
              </w:rPr>
              <w:tab/>
            </w:r>
            <w:r w:rsidR="00F326DC">
              <w:rPr>
                <w:noProof/>
                <w:webHidden/>
              </w:rPr>
              <w:fldChar w:fldCharType="begin"/>
            </w:r>
            <w:r w:rsidR="00F326DC">
              <w:rPr>
                <w:noProof/>
                <w:webHidden/>
              </w:rPr>
              <w:instrText xml:space="preserve"> PAGEREF _Toc145322622 \h </w:instrText>
            </w:r>
            <w:r w:rsidR="00F326DC">
              <w:rPr>
                <w:noProof/>
                <w:webHidden/>
              </w:rPr>
            </w:r>
            <w:r w:rsidR="00F326DC">
              <w:rPr>
                <w:noProof/>
                <w:webHidden/>
              </w:rPr>
              <w:fldChar w:fldCharType="separate"/>
            </w:r>
            <w:r w:rsidR="003D3C6F">
              <w:rPr>
                <w:noProof/>
                <w:webHidden/>
              </w:rPr>
              <w:t>10</w:t>
            </w:r>
            <w:r w:rsidR="00F326DC">
              <w:rPr>
                <w:noProof/>
                <w:webHidden/>
              </w:rPr>
              <w:fldChar w:fldCharType="end"/>
            </w:r>
          </w:hyperlink>
        </w:p>
        <w:p w14:paraId="669168E9" w14:textId="74FDAD77" w:rsidR="00F326DC" w:rsidRDefault="00000000">
          <w:pPr>
            <w:pStyle w:val="TOC2"/>
            <w:rPr>
              <w:rFonts w:eastAsiaTheme="minorEastAsia"/>
              <w:noProof/>
              <w:kern w:val="2"/>
              <w14:ligatures w14:val="standardContextual"/>
            </w:rPr>
          </w:pPr>
          <w:hyperlink w:anchor="_Toc145322623" w:history="1">
            <w:r w:rsidR="00F326DC" w:rsidRPr="0075209D">
              <w:rPr>
                <w:rStyle w:val="Hyperlink"/>
                <w:rFonts w:eastAsia="Arial" w:cs="Arial"/>
                <w:bCs/>
                <w:noProof/>
              </w:rPr>
              <w:t>4.6.</w:t>
            </w:r>
            <w:r w:rsidR="00F326DC">
              <w:rPr>
                <w:rFonts w:eastAsiaTheme="minorEastAsia"/>
                <w:noProof/>
                <w:kern w:val="2"/>
                <w14:ligatures w14:val="standardContextual"/>
              </w:rPr>
              <w:tab/>
            </w:r>
            <w:r w:rsidR="00F326DC" w:rsidRPr="0075209D">
              <w:rPr>
                <w:rStyle w:val="Hyperlink"/>
                <w:rFonts w:eastAsia="Arial" w:cs="Arial"/>
                <w:noProof/>
              </w:rPr>
              <w:t>Notice of Intent to Respond</w:t>
            </w:r>
            <w:r w:rsidR="00F326DC">
              <w:rPr>
                <w:noProof/>
                <w:webHidden/>
              </w:rPr>
              <w:tab/>
            </w:r>
            <w:r w:rsidR="00F326DC">
              <w:rPr>
                <w:noProof/>
                <w:webHidden/>
              </w:rPr>
              <w:fldChar w:fldCharType="begin"/>
            </w:r>
            <w:r w:rsidR="00F326DC">
              <w:rPr>
                <w:noProof/>
                <w:webHidden/>
              </w:rPr>
              <w:instrText xml:space="preserve"> PAGEREF _Toc145322623 \h </w:instrText>
            </w:r>
            <w:r w:rsidR="00F326DC">
              <w:rPr>
                <w:noProof/>
                <w:webHidden/>
              </w:rPr>
            </w:r>
            <w:r w:rsidR="00F326DC">
              <w:rPr>
                <w:noProof/>
                <w:webHidden/>
              </w:rPr>
              <w:fldChar w:fldCharType="separate"/>
            </w:r>
            <w:r w:rsidR="003D3C6F">
              <w:rPr>
                <w:noProof/>
                <w:webHidden/>
              </w:rPr>
              <w:t>11</w:t>
            </w:r>
            <w:r w:rsidR="00F326DC">
              <w:rPr>
                <w:noProof/>
                <w:webHidden/>
              </w:rPr>
              <w:fldChar w:fldCharType="end"/>
            </w:r>
          </w:hyperlink>
        </w:p>
        <w:p w14:paraId="7372A8CE" w14:textId="402246A8" w:rsidR="00F326DC" w:rsidRDefault="00000000">
          <w:pPr>
            <w:pStyle w:val="TOC2"/>
            <w:rPr>
              <w:rFonts w:eastAsiaTheme="minorEastAsia"/>
              <w:noProof/>
              <w:kern w:val="2"/>
              <w14:ligatures w14:val="standardContextual"/>
            </w:rPr>
          </w:pPr>
          <w:hyperlink w:anchor="_Toc145322624" w:history="1">
            <w:r w:rsidR="00F326DC" w:rsidRPr="0075209D">
              <w:rPr>
                <w:rStyle w:val="Hyperlink"/>
                <w:rFonts w:eastAsia="Arial" w:cs="Arial"/>
                <w:bCs/>
                <w:noProof/>
              </w:rPr>
              <w:t>4.7.</w:t>
            </w:r>
            <w:r w:rsidR="00F326DC">
              <w:rPr>
                <w:rFonts w:eastAsiaTheme="minorEastAsia"/>
                <w:noProof/>
                <w:kern w:val="2"/>
                <w14:ligatures w14:val="standardContextual"/>
              </w:rPr>
              <w:tab/>
            </w:r>
            <w:r w:rsidR="00F326DC" w:rsidRPr="0075209D">
              <w:rPr>
                <w:rStyle w:val="Hyperlink"/>
                <w:rFonts w:eastAsia="Arial" w:cs="Arial"/>
                <w:noProof/>
              </w:rPr>
              <w:t>Proposal Submission</w:t>
            </w:r>
            <w:r w:rsidR="00F326DC">
              <w:rPr>
                <w:noProof/>
                <w:webHidden/>
              </w:rPr>
              <w:tab/>
            </w:r>
            <w:r w:rsidR="00F326DC">
              <w:rPr>
                <w:noProof/>
                <w:webHidden/>
              </w:rPr>
              <w:fldChar w:fldCharType="begin"/>
            </w:r>
            <w:r w:rsidR="00F326DC">
              <w:rPr>
                <w:noProof/>
                <w:webHidden/>
              </w:rPr>
              <w:instrText xml:space="preserve"> PAGEREF _Toc145322624 \h </w:instrText>
            </w:r>
            <w:r w:rsidR="00F326DC">
              <w:rPr>
                <w:noProof/>
                <w:webHidden/>
              </w:rPr>
            </w:r>
            <w:r w:rsidR="00F326DC">
              <w:rPr>
                <w:noProof/>
                <w:webHidden/>
              </w:rPr>
              <w:fldChar w:fldCharType="separate"/>
            </w:r>
            <w:r w:rsidR="003D3C6F">
              <w:rPr>
                <w:noProof/>
                <w:webHidden/>
              </w:rPr>
              <w:t>11</w:t>
            </w:r>
            <w:r w:rsidR="00F326DC">
              <w:rPr>
                <w:noProof/>
                <w:webHidden/>
              </w:rPr>
              <w:fldChar w:fldCharType="end"/>
            </w:r>
          </w:hyperlink>
        </w:p>
        <w:p w14:paraId="10C2D1D6" w14:textId="7C51A505" w:rsidR="00F326DC" w:rsidRDefault="00000000">
          <w:pPr>
            <w:pStyle w:val="TOC2"/>
            <w:rPr>
              <w:rFonts w:eastAsiaTheme="minorEastAsia"/>
              <w:noProof/>
              <w:kern w:val="2"/>
              <w14:ligatures w14:val="standardContextual"/>
            </w:rPr>
          </w:pPr>
          <w:hyperlink w:anchor="_Toc145322625" w:history="1">
            <w:r w:rsidR="00F326DC" w:rsidRPr="0075209D">
              <w:rPr>
                <w:rStyle w:val="Hyperlink"/>
                <w:rFonts w:eastAsia="Arial" w:cs="Arial"/>
                <w:bCs/>
                <w:noProof/>
              </w:rPr>
              <w:t>4.8.</w:t>
            </w:r>
            <w:r w:rsidR="00F326DC">
              <w:rPr>
                <w:rFonts w:eastAsiaTheme="minorEastAsia"/>
                <w:noProof/>
                <w:kern w:val="2"/>
                <w14:ligatures w14:val="standardContextual"/>
              </w:rPr>
              <w:tab/>
            </w:r>
            <w:r w:rsidR="00F326DC" w:rsidRPr="0075209D">
              <w:rPr>
                <w:rStyle w:val="Hyperlink"/>
                <w:rFonts w:eastAsia="Arial" w:cs="Arial"/>
                <w:noProof/>
              </w:rPr>
              <w:t>Amendments to the RFP</w:t>
            </w:r>
            <w:r w:rsidR="00F326DC">
              <w:rPr>
                <w:noProof/>
                <w:webHidden/>
              </w:rPr>
              <w:tab/>
            </w:r>
            <w:r w:rsidR="00F326DC">
              <w:rPr>
                <w:noProof/>
                <w:webHidden/>
              </w:rPr>
              <w:fldChar w:fldCharType="begin"/>
            </w:r>
            <w:r w:rsidR="00F326DC">
              <w:rPr>
                <w:noProof/>
                <w:webHidden/>
              </w:rPr>
              <w:instrText xml:space="preserve"> PAGEREF _Toc145322625 \h </w:instrText>
            </w:r>
            <w:r w:rsidR="00F326DC">
              <w:rPr>
                <w:noProof/>
                <w:webHidden/>
              </w:rPr>
            </w:r>
            <w:r w:rsidR="00F326DC">
              <w:rPr>
                <w:noProof/>
                <w:webHidden/>
              </w:rPr>
              <w:fldChar w:fldCharType="separate"/>
            </w:r>
            <w:r w:rsidR="003D3C6F">
              <w:rPr>
                <w:noProof/>
                <w:webHidden/>
              </w:rPr>
              <w:t>12</w:t>
            </w:r>
            <w:r w:rsidR="00F326DC">
              <w:rPr>
                <w:noProof/>
                <w:webHidden/>
              </w:rPr>
              <w:fldChar w:fldCharType="end"/>
            </w:r>
          </w:hyperlink>
        </w:p>
        <w:p w14:paraId="1CF8C0E8" w14:textId="787A92EC" w:rsidR="00F326DC" w:rsidRDefault="00000000">
          <w:pPr>
            <w:pStyle w:val="TOC2"/>
            <w:rPr>
              <w:rFonts w:eastAsiaTheme="minorEastAsia"/>
              <w:noProof/>
              <w:kern w:val="2"/>
              <w14:ligatures w14:val="standardContextual"/>
            </w:rPr>
          </w:pPr>
          <w:hyperlink w:anchor="_Toc145322626" w:history="1">
            <w:r w:rsidR="00F326DC" w:rsidRPr="0075209D">
              <w:rPr>
                <w:rStyle w:val="Hyperlink"/>
                <w:rFonts w:eastAsia="Arial" w:cs="Arial"/>
                <w:bCs/>
                <w:noProof/>
              </w:rPr>
              <w:t>4.9.</w:t>
            </w:r>
            <w:r w:rsidR="00F326DC">
              <w:rPr>
                <w:rFonts w:eastAsiaTheme="minorEastAsia"/>
                <w:noProof/>
                <w:kern w:val="2"/>
                <w14:ligatures w14:val="standardContextual"/>
              </w:rPr>
              <w:tab/>
            </w:r>
            <w:r w:rsidR="00F326DC" w:rsidRPr="0075209D">
              <w:rPr>
                <w:rStyle w:val="Hyperlink"/>
                <w:rFonts w:eastAsia="Arial" w:cs="Arial"/>
                <w:noProof/>
              </w:rPr>
              <w:t>RFP Cancellation</w:t>
            </w:r>
            <w:r w:rsidR="00F326DC">
              <w:rPr>
                <w:noProof/>
                <w:webHidden/>
              </w:rPr>
              <w:tab/>
            </w:r>
            <w:r w:rsidR="00F326DC">
              <w:rPr>
                <w:noProof/>
                <w:webHidden/>
              </w:rPr>
              <w:fldChar w:fldCharType="begin"/>
            </w:r>
            <w:r w:rsidR="00F326DC">
              <w:rPr>
                <w:noProof/>
                <w:webHidden/>
              </w:rPr>
              <w:instrText xml:space="preserve"> PAGEREF _Toc145322626 \h </w:instrText>
            </w:r>
            <w:r w:rsidR="00F326DC">
              <w:rPr>
                <w:noProof/>
                <w:webHidden/>
              </w:rPr>
            </w:r>
            <w:r w:rsidR="00F326DC">
              <w:rPr>
                <w:noProof/>
                <w:webHidden/>
              </w:rPr>
              <w:fldChar w:fldCharType="separate"/>
            </w:r>
            <w:r w:rsidR="003D3C6F">
              <w:rPr>
                <w:noProof/>
                <w:webHidden/>
              </w:rPr>
              <w:t>12</w:t>
            </w:r>
            <w:r w:rsidR="00F326DC">
              <w:rPr>
                <w:noProof/>
                <w:webHidden/>
              </w:rPr>
              <w:fldChar w:fldCharType="end"/>
            </w:r>
          </w:hyperlink>
        </w:p>
        <w:p w14:paraId="0E0D46AC" w14:textId="2ABA34D7" w:rsidR="00F326DC" w:rsidRDefault="00000000">
          <w:pPr>
            <w:pStyle w:val="TOC2"/>
            <w:tabs>
              <w:tab w:val="left" w:pos="1100"/>
            </w:tabs>
            <w:rPr>
              <w:rFonts w:eastAsiaTheme="minorEastAsia"/>
              <w:noProof/>
              <w:kern w:val="2"/>
              <w14:ligatures w14:val="standardContextual"/>
            </w:rPr>
          </w:pPr>
          <w:hyperlink w:anchor="_Toc145322627" w:history="1">
            <w:r w:rsidR="00F326DC" w:rsidRPr="0075209D">
              <w:rPr>
                <w:rStyle w:val="Hyperlink"/>
                <w:rFonts w:eastAsia="Arial" w:cs="Arial"/>
                <w:bCs/>
                <w:noProof/>
              </w:rPr>
              <w:t>4.10.</w:t>
            </w:r>
            <w:r w:rsidR="00F326DC">
              <w:rPr>
                <w:rFonts w:eastAsiaTheme="minorEastAsia"/>
                <w:noProof/>
                <w:kern w:val="2"/>
                <w14:ligatures w14:val="standardContextual"/>
              </w:rPr>
              <w:tab/>
            </w:r>
            <w:r w:rsidR="00F326DC" w:rsidRPr="0075209D">
              <w:rPr>
                <w:rStyle w:val="Hyperlink"/>
                <w:rFonts w:eastAsia="Arial" w:cs="Arial"/>
                <w:noProof/>
              </w:rPr>
              <w:t>PRMP Right of Rejection</w:t>
            </w:r>
            <w:r w:rsidR="00F326DC">
              <w:rPr>
                <w:noProof/>
                <w:webHidden/>
              </w:rPr>
              <w:tab/>
            </w:r>
            <w:r w:rsidR="00F326DC">
              <w:rPr>
                <w:noProof/>
                <w:webHidden/>
              </w:rPr>
              <w:fldChar w:fldCharType="begin"/>
            </w:r>
            <w:r w:rsidR="00F326DC">
              <w:rPr>
                <w:noProof/>
                <w:webHidden/>
              </w:rPr>
              <w:instrText xml:space="preserve"> PAGEREF _Toc145322627 \h </w:instrText>
            </w:r>
            <w:r w:rsidR="00F326DC">
              <w:rPr>
                <w:noProof/>
                <w:webHidden/>
              </w:rPr>
            </w:r>
            <w:r w:rsidR="00F326DC">
              <w:rPr>
                <w:noProof/>
                <w:webHidden/>
              </w:rPr>
              <w:fldChar w:fldCharType="separate"/>
            </w:r>
            <w:r w:rsidR="003D3C6F">
              <w:rPr>
                <w:noProof/>
                <w:webHidden/>
              </w:rPr>
              <w:t>12</w:t>
            </w:r>
            <w:r w:rsidR="00F326DC">
              <w:rPr>
                <w:noProof/>
                <w:webHidden/>
              </w:rPr>
              <w:fldChar w:fldCharType="end"/>
            </w:r>
          </w:hyperlink>
        </w:p>
        <w:p w14:paraId="2E5CE56A" w14:textId="781DDF94" w:rsidR="00F326DC" w:rsidRDefault="00000000">
          <w:pPr>
            <w:pStyle w:val="TOC2"/>
            <w:tabs>
              <w:tab w:val="left" w:pos="1100"/>
            </w:tabs>
            <w:rPr>
              <w:rFonts w:eastAsiaTheme="minorEastAsia"/>
              <w:noProof/>
              <w:kern w:val="2"/>
              <w14:ligatures w14:val="standardContextual"/>
            </w:rPr>
          </w:pPr>
          <w:hyperlink w:anchor="_Toc145322628" w:history="1">
            <w:r w:rsidR="00F326DC" w:rsidRPr="0075209D">
              <w:rPr>
                <w:rStyle w:val="Hyperlink"/>
                <w:rFonts w:eastAsia="Arial" w:cs="Arial"/>
                <w:bCs/>
                <w:noProof/>
              </w:rPr>
              <w:t>4.11.</w:t>
            </w:r>
            <w:r w:rsidR="00F326DC">
              <w:rPr>
                <w:rFonts w:eastAsiaTheme="minorEastAsia"/>
                <w:noProof/>
                <w:kern w:val="2"/>
                <w14:ligatures w14:val="standardContextual"/>
              </w:rPr>
              <w:tab/>
            </w:r>
            <w:r w:rsidR="00F326DC" w:rsidRPr="0075209D">
              <w:rPr>
                <w:rStyle w:val="Hyperlink"/>
                <w:rFonts w:eastAsia="Arial" w:cs="Arial"/>
                <w:noProof/>
              </w:rPr>
              <w:t>Proposal Submittal and Instructions</w:t>
            </w:r>
            <w:r w:rsidR="00F326DC">
              <w:rPr>
                <w:noProof/>
                <w:webHidden/>
              </w:rPr>
              <w:tab/>
            </w:r>
            <w:r w:rsidR="00F326DC">
              <w:rPr>
                <w:noProof/>
                <w:webHidden/>
              </w:rPr>
              <w:fldChar w:fldCharType="begin"/>
            </w:r>
            <w:r w:rsidR="00F326DC">
              <w:rPr>
                <w:noProof/>
                <w:webHidden/>
              </w:rPr>
              <w:instrText xml:space="preserve"> PAGEREF _Toc145322628 \h </w:instrText>
            </w:r>
            <w:r w:rsidR="00F326DC">
              <w:rPr>
                <w:noProof/>
                <w:webHidden/>
              </w:rPr>
            </w:r>
            <w:r w:rsidR="00F326DC">
              <w:rPr>
                <w:noProof/>
                <w:webHidden/>
              </w:rPr>
              <w:fldChar w:fldCharType="separate"/>
            </w:r>
            <w:r w:rsidR="003D3C6F">
              <w:rPr>
                <w:noProof/>
                <w:webHidden/>
              </w:rPr>
              <w:t>12</w:t>
            </w:r>
            <w:r w:rsidR="00F326DC">
              <w:rPr>
                <w:noProof/>
                <w:webHidden/>
              </w:rPr>
              <w:fldChar w:fldCharType="end"/>
            </w:r>
          </w:hyperlink>
        </w:p>
        <w:p w14:paraId="3CD9DE70" w14:textId="6DFAC90C" w:rsidR="00F326DC" w:rsidRDefault="00000000">
          <w:pPr>
            <w:pStyle w:val="TOC3"/>
            <w:rPr>
              <w:rFonts w:eastAsiaTheme="minorEastAsia"/>
              <w:kern w:val="2"/>
              <w14:ligatures w14:val="standardContextual"/>
            </w:rPr>
          </w:pPr>
          <w:hyperlink w:anchor="_Toc145322629" w:history="1">
            <w:r w:rsidR="00F326DC" w:rsidRPr="0075209D">
              <w:rPr>
                <w:rStyle w:val="Hyperlink"/>
                <w:rFonts w:eastAsia="Arial" w:cs="Arial"/>
              </w:rPr>
              <w:t>4.11.1.</w:t>
            </w:r>
            <w:r w:rsidR="00F326DC">
              <w:rPr>
                <w:rFonts w:eastAsiaTheme="minorEastAsia"/>
                <w:kern w:val="2"/>
                <w14:ligatures w14:val="standardContextual"/>
              </w:rPr>
              <w:tab/>
            </w:r>
            <w:r w:rsidR="00F326DC" w:rsidRPr="0075209D">
              <w:rPr>
                <w:rStyle w:val="Hyperlink"/>
                <w:rFonts w:eastAsia="Arial" w:cs="Arial"/>
              </w:rPr>
              <w:t>Economy of Preparation</w:t>
            </w:r>
            <w:r w:rsidR="00F326DC">
              <w:rPr>
                <w:webHidden/>
              </w:rPr>
              <w:tab/>
            </w:r>
            <w:r w:rsidR="00F326DC">
              <w:rPr>
                <w:webHidden/>
              </w:rPr>
              <w:fldChar w:fldCharType="begin"/>
            </w:r>
            <w:r w:rsidR="00F326DC">
              <w:rPr>
                <w:webHidden/>
              </w:rPr>
              <w:instrText xml:space="preserve"> PAGEREF _Toc145322629 \h </w:instrText>
            </w:r>
            <w:r w:rsidR="00F326DC">
              <w:rPr>
                <w:webHidden/>
              </w:rPr>
            </w:r>
            <w:r w:rsidR="00F326DC">
              <w:rPr>
                <w:webHidden/>
              </w:rPr>
              <w:fldChar w:fldCharType="separate"/>
            </w:r>
            <w:r w:rsidR="003D3C6F">
              <w:rPr>
                <w:webHidden/>
              </w:rPr>
              <w:t>12</w:t>
            </w:r>
            <w:r w:rsidR="00F326DC">
              <w:rPr>
                <w:webHidden/>
              </w:rPr>
              <w:fldChar w:fldCharType="end"/>
            </w:r>
          </w:hyperlink>
        </w:p>
        <w:p w14:paraId="0D373ABE" w14:textId="178D84DB" w:rsidR="00F326DC" w:rsidRDefault="00000000">
          <w:pPr>
            <w:pStyle w:val="TOC3"/>
            <w:rPr>
              <w:rFonts w:eastAsiaTheme="minorEastAsia"/>
              <w:kern w:val="2"/>
              <w14:ligatures w14:val="standardContextual"/>
            </w:rPr>
          </w:pPr>
          <w:hyperlink w:anchor="_Toc145322630" w:history="1">
            <w:r w:rsidR="00F326DC" w:rsidRPr="0075209D">
              <w:rPr>
                <w:rStyle w:val="Hyperlink"/>
                <w:rFonts w:eastAsia="Arial" w:cs="Arial"/>
              </w:rPr>
              <w:t>4.11.2.</w:t>
            </w:r>
            <w:r w:rsidR="00F326DC">
              <w:rPr>
                <w:rFonts w:eastAsiaTheme="minorEastAsia"/>
                <w:kern w:val="2"/>
                <w14:ligatures w14:val="standardContextual"/>
              </w:rPr>
              <w:tab/>
            </w:r>
            <w:r w:rsidR="00F326DC" w:rsidRPr="0075209D">
              <w:rPr>
                <w:rStyle w:val="Hyperlink"/>
                <w:rFonts w:eastAsia="Arial" w:cs="Arial"/>
              </w:rPr>
              <w:t>Incurring Cost</w:t>
            </w:r>
            <w:r w:rsidR="00F326DC">
              <w:rPr>
                <w:webHidden/>
              </w:rPr>
              <w:tab/>
            </w:r>
            <w:r w:rsidR="00F326DC">
              <w:rPr>
                <w:webHidden/>
              </w:rPr>
              <w:fldChar w:fldCharType="begin"/>
            </w:r>
            <w:r w:rsidR="00F326DC">
              <w:rPr>
                <w:webHidden/>
              </w:rPr>
              <w:instrText xml:space="preserve"> PAGEREF _Toc145322630 \h </w:instrText>
            </w:r>
            <w:r w:rsidR="00F326DC">
              <w:rPr>
                <w:webHidden/>
              </w:rPr>
            </w:r>
            <w:r w:rsidR="00F326DC">
              <w:rPr>
                <w:webHidden/>
              </w:rPr>
              <w:fldChar w:fldCharType="separate"/>
            </w:r>
            <w:r w:rsidR="003D3C6F">
              <w:rPr>
                <w:webHidden/>
              </w:rPr>
              <w:t>12</w:t>
            </w:r>
            <w:r w:rsidR="00F326DC">
              <w:rPr>
                <w:webHidden/>
              </w:rPr>
              <w:fldChar w:fldCharType="end"/>
            </w:r>
          </w:hyperlink>
        </w:p>
        <w:p w14:paraId="1AD54C83" w14:textId="314ABB6B" w:rsidR="00F326DC" w:rsidRDefault="00000000">
          <w:pPr>
            <w:pStyle w:val="TOC3"/>
            <w:rPr>
              <w:rFonts w:eastAsiaTheme="minorEastAsia"/>
              <w:kern w:val="2"/>
              <w14:ligatures w14:val="standardContextual"/>
            </w:rPr>
          </w:pPr>
          <w:hyperlink w:anchor="_Toc145322631" w:history="1">
            <w:r w:rsidR="00F326DC" w:rsidRPr="0075209D">
              <w:rPr>
                <w:rStyle w:val="Hyperlink"/>
                <w:rFonts w:eastAsia="Arial" w:cs="Arial"/>
              </w:rPr>
              <w:t>4.11.3.</w:t>
            </w:r>
            <w:r w:rsidR="00F326DC">
              <w:rPr>
                <w:rFonts w:eastAsiaTheme="minorEastAsia"/>
                <w:kern w:val="2"/>
                <w14:ligatures w14:val="standardContextual"/>
              </w:rPr>
              <w:tab/>
            </w:r>
            <w:r w:rsidR="00F326DC" w:rsidRPr="0075209D">
              <w:rPr>
                <w:rStyle w:val="Hyperlink"/>
                <w:rFonts w:eastAsia="Arial" w:cs="Arial"/>
              </w:rPr>
              <w:t>Proposal Format</w:t>
            </w:r>
            <w:r w:rsidR="00F326DC">
              <w:rPr>
                <w:webHidden/>
              </w:rPr>
              <w:tab/>
            </w:r>
            <w:r w:rsidR="00F326DC">
              <w:rPr>
                <w:webHidden/>
              </w:rPr>
              <w:fldChar w:fldCharType="begin"/>
            </w:r>
            <w:r w:rsidR="00F326DC">
              <w:rPr>
                <w:webHidden/>
              </w:rPr>
              <w:instrText xml:space="preserve"> PAGEREF _Toc145322631 \h </w:instrText>
            </w:r>
            <w:r w:rsidR="00F326DC">
              <w:rPr>
                <w:webHidden/>
              </w:rPr>
            </w:r>
            <w:r w:rsidR="00F326DC">
              <w:rPr>
                <w:webHidden/>
              </w:rPr>
              <w:fldChar w:fldCharType="separate"/>
            </w:r>
            <w:r w:rsidR="003D3C6F">
              <w:rPr>
                <w:webHidden/>
              </w:rPr>
              <w:t>12</w:t>
            </w:r>
            <w:r w:rsidR="00F326DC">
              <w:rPr>
                <w:webHidden/>
              </w:rPr>
              <w:fldChar w:fldCharType="end"/>
            </w:r>
          </w:hyperlink>
        </w:p>
        <w:p w14:paraId="03E50DFE" w14:textId="1E7E97E0" w:rsidR="00F326DC" w:rsidRDefault="00000000">
          <w:pPr>
            <w:pStyle w:val="TOC3"/>
            <w:rPr>
              <w:rFonts w:eastAsiaTheme="minorEastAsia"/>
              <w:kern w:val="2"/>
              <w14:ligatures w14:val="standardContextual"/>
            </w:rPr>
          </w:pPr>
          <w:hyperlink w:anchor="_Toc145322632" w:history="1">
            <w:r w:rsidR="00F326DC" w:rsidRPr="0075209D">
              <w:rPr>
                <w:rStyle w:val="Hyperlink"/>
                <w:rFonts w:eastAsia="Arial" w:cs="Arial"/>
              </w:rPr>
              <w:t>4.11.4.</w:t>
            </w:r>
            <w:r w:rsidR="00F326DC">
              <w:rPr>
                <w:rFonts w:eastAsiaTheme="minorEastAsia"/>
                <w:kern w:val="2"/>
                <w14:ligatures w14:val="standardContextual"/>
              </w:rPr>
              <w:tab/>
            </w:r>
            <w:r w:rsidR="00F326DC" w:rsidRPr="0075209D">
              <w:rPr>
                <w:rStyle w:val="Hyperlink"/>
                <w:rFonts w:eastAsia="Arial" w:cs="Arial"/>
              </w:rPr>
              <w:t>Two-Part Submission</w:t>
            </w:r>
            <w:r w:rsidR="00F326DC">
              <w:rPr>
                <w:webHidden/>
              </w:rPr>
              <w:tab/>
            </w:r>
            <w:r w:rsidR="00F326DC">
              <w:rPr>
                <w:webHidden/>
              </w:rPr>
              <w:fldChar w:fldCharType="begin"/>
            </w:r>
            <w:r w:rsidR="00F326DC">
              <w:rPr>
                <w:webHidden/>
              </w:rPr>
              <w:instrText xml:space="preserve"> PAGEREF _Toc145322632 \h </w:instrText>
            </w:r>
            <w:r w:rsidR="00F326DC">
              <w:rPr>
                <w:webHidden/>
              </w:rPr>
            </w:r>
            <w:r w:rsidR="00F326DC">
              <w:rPr>
                <w:webHidden/>
              </w:rPr>
              <w:fldChar w:fldCharType="separate"/>
            </w:r>
            <w:r w:rsidR="003D3C6F">
              <w:rPr>
                <w:webHidden/>
              </w:rPr>
              <w:t>15</w:t>
            </w:r>
            <w:r w:rsidR="00F326DC">
              <w:rPr>
                <w:webHidden/>
              </w:rPr>
              <w:fldChar w:fldCharType="end"/>
            </w:r>
          </w:hyperlink>
        </w:p>
        <w:p w14:paraId="055678EF" w14:textId="6B5DC40F" w:rsidR="00F326DC" w:rsidRDefault="00000000">
          <w:pPr>
            <w:pStyle w:val="TOC3"/>
            <w:rPr>
              <w:rFonts w:eastAsiaTheme="minorEastAsia"/>
              <w:kern w:val="2"/>
              <w14:ligatures w14:val="standardContextual"/>
            </w:rPr>
          </w:pPr>
          <w:hyperlink w:anchor="_Toc145322633" w:history="1">
            <w:r w:rsidR="00F326DC" w:rsidRPr="0075209D">
              <w:rPr>
                <w:rStyle w:val="Hyperlink"/>
                <w:rFonts w:eastAsia="Arial" w:cs="Arial"/>
                <w:lang w:val="es-ES"/>
              </w:rPr>
              <w:t>4.11.5.</w:t>
            </w:r>
            <w:r w:rsidR="00F326DC">
              <w:rPr>
                <w:rFonts w:eastAsiaTheme="minorEastAsia"/>
                <w:kern w:val="2"/>
                <w14:ligatures w14:val="standardContextual"/>
              </w:rPr>
              <w:tab/>
            </w:r>
            <w:r w:rsidR="00F326DC" w:rsidRPr="0075209D">
              <w:rPr>
                <w:rStyle w:val="Hyperlink"/>
                <w:rFonts w:eastAsia="Arial" w:cs="Arial"/>
              </w:rPr>
              <w:t>Response</w:t>
            </w:r>
            <w:r w:rsidR="00F326DC" w:rsidRPr="0075209D">
              <w:rPr>
                <w:rStyle w:val="Hyperlink"/>
                <w:rFonts w:eastAsia="Arial" w:cs="Arial"/>
                <w:lang w:val="es-ES"/>
              </w:rPr>
              <w:t xml:space="preserve"> Reference</w:t>
            </w:r>
            <w:r w:rsidR="00F326DC">
              <w:rPr>
                <w:webHidden/>
              </w:rPr>
              <w:tab/>
            </w:r>
            <w:r w:rsidR="00F326DC">
              <w:rPr>
                <w:webHidden/>
              </w:rPr>
              <w:fldChar w:fldCharType="begin"/>
            </w:r>
            <w:r w:rsidR="00F326DC">
              <w:rPr>
                <w:webHidden/>
              </w:rPr>
              <w:instrText xml:space="preserve"> PAGEREF _Toc145322633 \h </w:instrText>
            </w:r>
            <w:r w:rsidR="00F326DC">
              <w:rPr>
                <w:webHidden/>
              </w:rPr>
            </w:r>
            <w:r w:rsidR="00F326DC">
              <w:rPr>
                <w:webHidden/>
              </w:rPr>
              <w:fldChar w:fldCharType="separate"/>
            </w:r>
            <w:r w:rsidR="003D3C6F">
              <w:rPr>
                <w:webHidden/>
              </w:rPr>
              <w:t>15</w:t>
            </w:r>
            <w:r w:rsidR="00F326DC">
              <w:rPr>
                <w:webHidden/>
              </w:rPr>
              <w:fldChar w:fldCharType="end"/>
            </w:r>
          </w:hyperlink>
        </w:p>
        <w:p w14:paraId="616A0A04" w14:textId="74C16665" w:rsidR="00F326DC" w:rsidRDefault="00000000">
          <w:pPr>
            <w:pStyle w:val="TOC2"/>
            <w:tabs>
              <w:tab w:val="left" w:pos="1100"/>
            </w:tabs>
            <w:rPr>
              <w:rFonts w:eastAsiaTheme="minorEastAsia"/>
              <w:noProof/>
              <w:kern w:val="2"/>
              <w14:ligatures w14:val="standardContextual"/>
            </w:rPr>
          </w:pPr>
          <w:hyperlink w:anchor="_Toc145322634" w:history="1">
            <w:r w:rsidR="00F326DC" w:rsidRPr="0075209D">
              <w:rPr>
                <w:rStyle w:val="Hyperlink"/>
                <w:rFonts w:eastAsia="Arial" w:cs="Arial"/>
                <w:bCs/>
                <w:noProof/>
              </w:rPr>
              <w:t>4.12.</w:t>
            </w:r>
            <w:r w:rsidR="00F326DC">
              <w:rPr>
                <w:rFonts w:eastAsiaTheme="minorEastAsia"/>
                <w:noProof/>
                <w:kern w:val="2"/>
                <w14:ligatures w14:val="standardContextual"/>
              </w:rPr>
              <w:tab/>
            </w:r>
            <w:r w:rsidR="00F326DC" w:rsidRPr="0075209D">
              <w:rPr>
                <w:rStyle w:val="Hyperlink"/>
                <w:rFonts w:eastAsia="Arial" w:cs="Arial"/>
                <w:noProof/>
              </w:rPr>
              <w:t>Changes to Proposals</w:t>
            </w:r>
            <w:r w:rsidR="00F326DC">
              <w:rPr>
                <w:noProof/>
                <w:webHidden/>
              </w:rPr>
              <w:tab/>
            </w:r>
            <w:r w:rsidR="00F326DC">
              <w:rPr>
                <w:noProof/>
                <w:webHidden/>
              </w:rPr>
              <w:fldChar w:fldCharType="begin"/>
            </w:r>
            <w:r w:rsidR="00F326DC">
              <w:rPr>
                <w:noProof/>
                <w:webHidden/>
              </w:rPr>
              <w:instrText xml:space="preserve"> PAGEREF _Toc145322634 \h </w:instrText>
            </w:r>
            <w:r w:rsidR="00F326DC">
              <w:rPr>
                <w:noProof/>
                <w:webHidden/>
              </w:rPr>
            </w:r>
            <w:r w:rsidR="00F326DC">
              <w:rPr>
                <w:noProof/>
                <w:webHidden/>
              </w:rPr>
              <w:fldChar w:fldCharType="separate"/>
            </w:r>
            <w:r w:rsidR="003D3C6F">
              <w:rPr>
                <w:noProof/>
                <w:webHidden/>
              </w:rPr>
              <w:t>15</w:t>
            </w:r>
            <w:r w:rsidR="00F326DC">
              <w:rPr>
                <w:noProof/>
                <w:webHidden/>
              </w:rPr>
              <w:fldChar w:fldCharType="end"/>
            </w:r>
          </w:hyperlink>
        </w:p>
        <w:p w14:paraId="3C0F2733" w14:textId="2F6F74CE" w:rsidR="00F326DC" w:rsidRDefault="00000000">
          <w:pPr>
            <w:pStyle w:val="TOC2"/>
            <w:tabs>
              <w:tab w:val="left" w:pos="1100"/>
            </w:tabs>
            <w:rPr>
              <w:rFonts w:eastAsiaTheme="minorEastAsia"/>
              <w:noProof/>
              <w:kern w:val="2"/>
              <w14:ligatures w14:val="standardContextual"/>
            </w:rPr>
          </w:pPr>
          <w:hyperlink w:anchor="_Toc145322635" w:history="1">
            <w:r w:rsidR="00F326DC" w:rsidRPr="0075209D">
              <w:rPr>
                <w:rStyle w:val="Hyperlink"/>
                <w:rFonts w:eastAsia="Arial" w:cs="Arial"/>
                <w:bCs/>
                <w:noProof/>
              </w:rPr>
              <w:t>4.13.</w:t>
            </w:r>
            <w:r w:rsidR="00F326DC">
              <w:rPr>
                <w:rFonts w:eastAsiaTheme="minorEastAsia"/>
                <w:noProof/>
                <w:kern w:val="2"/>
                <w14:ligatures w14:val="standardContextual"/>
              </w:rPr>
              <w:tab/>
            </w:r>
            <w:r w:rsidR="00F326DC" w:rsidRPr="0075209D">
              <w:rPr>
                <w:rStyle w:val="Hyperlink"/>
                <w:rFonts w:eastAsia="Arial" w:cs="Arial"/>
                <w:noProof/>
              </w:rPr>
              <w:t>Withdrawal of Proposals</w:t>
            </w:r>
            <w:r w:rsidR="00F326DC">
              <w:rPr>
                <w:noProof/>
                <w:webHidden/>
              </w:rPr>
              <w:tab/>
            </w:r>
            <w:r w:rsidR="00F326DC">
              <w:rPr>
                <w:noProof/>
                <w:webHidden/>
              </w:rPr>
              <w:fldChar w:fldCharType="begin"/>
            </w:r>
            <w:r w:rsidR="00F326DC">
              <w:rPr>
                <w:noProof/>
                <w:webHidden/>
              </w:rPr>
              <w:instrText xml:space="preserve"> PAGEREF _Toc145322635 \h </w:instrText>
            </w:r>
            <w:r w:rsidR="00F326DC">
              <w:rPr>
                <w:noProof/>
                <w:webHidden/>
              </w:rPr>
            </w:r>
            <w:r w:rsidR="00F326DC">
              <w:rPr>
                <w:noProof/>
                <w:webHidden/>
              </w:rPr>
              <w:fldChar w:fldCharType="separate"/>
            </w:r>
            <w:r w:rsidR="003D3C6F">
              <w:rPr>
                <w:noProof/>
                <w:webHidden/>
              </w:rPr>
              <w:t>16</w:t>
            </w:r>
            <w:r w:rsidR="00F326DC">
              <w:rPr>
                <w:noProof/>
                <w:webHidden/>
              </w:rPr>
              <w:fldChar w:fldCharType="end"/>
            </w:r>
          </w:hyperlink>
        </w:p>
        <w:p w14:paraId="2C5FB103" w14:textId="08316509" w:rsidR="00F326DC" w:rsidRDefault="00000000">
          <w:pPr>
            <w:pStyle w:val="TOC2"/>
            <w:tabs>
              <w:tab w:val="left" w:pos="1100"/>
            </w:tabs>
            <w:rPr>
              <w:rFonts w:eastAsiaTheme="minorEastAsia"/>
              <w:noProof/>
              <w:kern w:val="2"/>
              <w14:ligatures w14:val="standardContextual"/>
            </w:rPr>
          </w:pPr>
          <w:hyperlink w:anchor="_Toc145322636" w:history="1">
            <w:r w:rsidR="00F326DC" w:rsidRPr="0075209D">
              <w:rPr>
                <w:rStyle w:val="Hyperlink"/>
                <w:rFonts w:eastAsia="Arial" w:cs="Arial"/>
                <w:bCs/>
                <w:noProof/>
              </w:rPr>
              <w:t>4.14.</w:t>
            </w:r>
            <w:r w:rsidR="00F326DC">
              <w:rPr>
                <w:rFonts w:eastAsiaTheme="minorEastAsia"/>
                <w:noProof/>
                <w:kern w:val="2"/>
                <w14:ligatures w14:val="standardContextual"/>
              </w:rPr>
              <w:tab/>
            </w:r>
            <w:r w:rsidR="00F326DC" w:rsidRPr="0075209D">
              <w:rPr>
                <w:rStyle w:val="Hyperlink"/>
                <w:rFonts w:eastAsia="Arial" w:cs="Arial"/>
                <w:noProof/>
              </w:rPr>
              <w:t>Multiple Proposals</w:t>
            </w:r>
            <w:r w:rsidR="00F326DC">
              <w:rPr>
                <w:noProof/>
                <w:webHidden/>
              </w:rPr>
              <w:tab/>
            </w:r>
            <w:r w:rsidR="00F326DC">
              <w:rPr>
                <w:noProof/>
                <w:webHidden/>
              </w:rPr>
              <w:fldChar w:fldCharType="begin"/>
            </w:r>
            <w:r w:rsidR="00F326DC">
              <w:rPr>
                <w:noProof/>
                <w:webHidden/>
              </w:rPr>
              <w:instrText xml:space="preserve"> PAGEREF _Toc145322636 \h </w:instrText>
            </w:r>
            <w:r w:rsidR="00F326DC">
              <w:rPr>
                <w:noProof/>
                <w:webHidden/>
              </w:rPr>
            </w:r>
            <w:r w:rsidR="00F326DC">
              <w:rPr>
                <w:noProof/>
                <w:webHidden/>
              </w:rPr>
              <w:fldChar w:fldCharType="separate"/>
            </w:r>
            <w:r w:rsidR="003D3C6F">
              <w:rPr>
                <w:noProof/>
                <w:webHidden/>
              </w:rPr>
              <w:t>16</w:t>
            </w:r>
            <w:r w:rsidR="00F326DC">
              <w:rPr>
                <w:noProof/>
                <w:webHidden/>
              </w:rPr>
              <w:fldChar w:fldCharType="end"/>
            </w:r>
          </w:hyperlink>
        </w:p>
        <w:p w14:paraId="6E167FA0" w14:textId="46737969" w:rsidR="00F326DC" w:rsidRDefault="00000000">
          <w:pPr>
            <w:pStyle w:val="TOC1"/>
            <w:rPr>
              <w:rFonts w:eastAsiaTheme="minorEastAsia"/>
              <w:b w:val="0"/>
              <w:color w:val="auto"/>
              <w:kern w:val="2"/>
              <w14:ligatures w14:val="standardContextual"/>
            </w:rPr>
          </w:pPr>
          <w:hyperlink w:anchor="_Toc145322637" w:history="1">
            <w:r w:rsidR="00F326DC" w:rsidRPr="0075209D">
              <w:rPr>
                <w:rStyle w:val="Hyperlink"/>
                <w:rFonts w:eastAsia="Arial" w:cs="Arial"/>
              </w:rPr>
              <w:t>5.</w:t>
            </w:r>
            <w:r w:rsidR="00F326DC">
              <w:rPr>
                <w:rFonts w:eastAsiaTheme="minorEastAsia"/>
                <w:b w:val="0"/>
                <w:color w:val="auto"/>
                <w:kern w:val="2"/>
                <w14:ligatures w14:val="standardContextual"/>
              </w:rPr>
              <w:tab/>
            </w:r>
            <w:r w:rsidR="00F326DC" w:rsidRPr="0075209D">
              <w:rPr>
                <w:rStyle w:val="Hyperlink"/>
                <w:rFonts w:eastAsia="Arial" w:cs="Arial"/>
              </w:rPr>
              <w:t>Statement of Work (SOW)</w:t>
            </w:r>
            <w:r w:rsidR="00F326DC">
              <w:rPr>
                <w:webHidden/>
              </w:rPr>
              <w:tab/>
            </w:r>
            <w:r w:rsidR="00F326DC">
              <w:rPr>
                <w:webHidden/>
              </w:rPr>
              <w:fldChar w:fldCharType="begin"/>
            </w:r>
            <w:r w:rsidR="00F326DC">
              <w:rPr>
                <w:webHidden/>
              </w:rPr>
              <w:instrText xml:space="preserve"> PAGEREF _Toc145322637 \h </w:instrText>
            </w:r>
            <w:r w:rsidR="00F326DC">
              <w:rPr>
                <w:webHidden/>
              </w:rPr>
            </w:r>
            <w:r w:rsidR="00F326DC">
              <w:rPr>
                <w:webHidden/>
              </w:rPr>
              <w:fldChar w:fldCharType="separate"/>
            </w:r>
            <w:r w:rsidR="003D3C6F">
              <w:rPr>
                <w:webHidden/>
              </w:rPr>
              <w:t>17</w:t>
            </w:r>
            <w:r w:rsidR="00F326DC">
              <w:rPr>
                <w:webHidden/>
              </w:rPr>
              <w:fldChar w:fldCharType="end"/>
            </w:r>
          </w:hyperlink>
        </w:p>
        <w:p w14:paraId="702B1E86" w14:textId="0D49B959" w:rsidR="00F326DC" w:rsidRDefault="00000000">
          <w:pPr>
            <w:pStyle w:val="TOC2"/>
            <w:rPr>
              <w:rFonts w:eastAsiaTheme="minorEastAsia"/>
              <w:noProof/>
              <w:kern w:val="2"/>
              <w14:ligatures w14:val="standardContextual"/>
            </w:rPr>
          </w:pPr>
          <w:hyperlink w:anchor="_Toc145322638" w:history="1">
            <w:r w:rsidR="00F326DC" w:rsidRPr="0075209D">
              <w:rPr>
                <w:rStyle w:val="Hyperlink"/>
                <w:rFonts w:eastAsia="Arial" w:cs="Arial"/>
                <w:bCs/>
                <w:noProof/>
              </w:rPr>
              <w:t>5.1.</w:t>
            </w:r>
            <w:r w:rsidR="00F326DC">
              <w:rPr>
                <w:rFonts w:eastAsiaTheme="minorEastAsia"/>
                <w:noProof/>
                <w:kern w:val="2"/>
                <w14:ligatures w14:val="standardContextual"/>
              </w:rPr>
              <w:tab/>
            </w:r>
            <w:r w:rsidR="00F326DC" w:rsidRPr="0075209D">
              <w:rPr>
                <w:rStyle w:val="Hyperlink"/>
                <w:rFonts w:eastAsia="Arial" w:cs="Arial"/>
                <w:noProof/>
              </w:rPr>
              <w:t>Services Required</w:t>
            </w:r>
            <w:r w:rsidR="00F326DC">
              <w:rPr>
                <w:noProof/>
                <w:webHidden/>
              </w:rPr>
              <w:tab/>
            </w:r>
            <w:r w:rsidR="00F326DC">
              <w:rPr>
                <w:noProof/>
                <w:webHidden/>
              </w:rPr>
              <w:fldChar w:fldCharType="begin"/>
            </w:r>
            <w:r w:rsidR="00F326DC">
              <w:rPr>
                <w:noProof/>
                <w:webHidden/>
              </w:rPr>
              <w:instrText xml:space="preserve"> PAGEREF _Toc145322638 \h </w:instrText>
            </w:r>
            <w:r w:rsidR="00F326DC">
              <w:rPr>
                <w:noProof/>
                <w:webHidden/>
              </w:rPr>
            </w:r>
            <w:r w:rsidR="00F326DC">
              <w:rPr>
                <w:noProof/>
                <w:webHidden/>
              </w:rPr>
              <w:fldChar w:fldCharType="separate"/>
            </w:r>
            <w:r w:rsidR="003D3C6F">
              <w:rPr>
                <w:noProof/>
                <w:webHidden/>
              </w:rPr>
              <w:t>17</w:t>
            </w:r>
            <w:r w:rsidR="00F326DC">
              <w:rPr>
                <w:noProof/>
                <w:webHidden/>
              </w:rPr>
              <w:fldChar w:fldCharType="end"/>
            </w:r>
          </w:hyperlink>
        </w:p>
        <w:p w14:paraId="413EEF32" w14:textId="356E315D" w:rsidR="00F326DC" w:rsidRDefault="00000000">
          <w:pPr>
            <w:pStyle w:val="TOC2"/>
            <w:rPr>
              <w:rFonts w:eastAsiaTheme="minorEastAsia"/>
              <w:noProof/>
              <w:kern w:val="2"/>
              <w14:ligatures w14:val="standardContextual"/>
            </w:rPr>
          </w:pPr>
          <w:hyperlink w:anchor="_Toc145322639" w:history="1">
            <w:r w:rsidR="00F326DC" w:rsidRPr="0075209D">
              <w:rPr>
                <w:rStyle w:val="Hyperlink"/>
                <w:rFonts w:ascii="Symbol" w:eastAsia="Arial" w:hAnsi="Symbol" w:cs="Arial"/>
                <w:noProof/>
              </w:rPr>
              <w:t></w:t>
            </w:r>
            <w:r w:rsidR="00F326DC">
              <w:rPr>
                <w:rFonts w:eastAsiaTheme="minorEastAsia"/>
                <w:noProof/>
                <w:kern w:val="2"/>
                <w14:ligatures w14:val="standardContextual"/>
              </w:rPr>
              <w:tab/>
            </w:r>
            <w:r w:rsidR="00F326DC" w:rsidRPr="0075209D">
              <w:rPr>
                <w:rStyle w:val="Hyperlink"/>
                <w:rFonts w:eastAsia="Arial" w:cs="Arial"/>
                <w:noProof/>
              </w:rPr>
              <w:t>Puerto Rico Medicaid Management Information System (PRMMIS)</w:t>
            </w:r>
            <w:r w:rsidR="00F326DC">
              <w:rPr>
                <w:noProof/>
                <w:webHidden/>
              </w:rPr>
              <w:tab/>
            </w:r>
            <w:r w:rsidR="00F326DC">
              <w:rPr>
                <w:noProof/>
                <w:webHidden/>
              </w:rPr>
              <w:fldChar w:fldCharType="begin"/>
            </w:r>
            <w:r w:rsidR="00F326DC">
              <w:rPr>
                <w:noProof/>
                <w:webHidden/>
              </w:rPr>
              <w:instrText xml:space="preserve"> PAGEREF _Toc145322639 \h </w:instrText>
            </w:r>
            <w:r w:rsidR="00F326DC">
              <w:rPr>
                <w:noProof/>
                <w:webHidden/>
              </w:rPr>
            </w:r>
            <w:r w:rsidR="00F326DC">
              <w:rPr>
                <w:noProof/>
                <w:webHidden/>
              </w:rPr>
              <w:fldChar w:fldCharType="separate"/>
            </w:r>
            <w:r w:rsidR="003D3C6F">
              <w:rPr>
                <w:noProof/>
                <w:webHidden/>
              </w:rPr>
              <w:t>17</w:t>
            </w:r>
            <w:r w:rsidR="00F326DC">
              <w:rPr>
                <w:noProof/>
                <w:webHidden/>
              </w:rPr>
              <w:fldChar w:fldCharType="end"/>
            </w:r>
          </w:hyperlink>
        </w:p>
        <w:p w14:paraId="266B1606" w14:textId="471D0FB0" w:rsidR="00F326DC" w:rsidRDefault="00000000">
          <w:pPr>
            <w:pStyle w:val="TOC2"/>
            <w:rPr>
              <w:rFonts w:eastAsiaTheme="minorEastAsia"/>
              <w:noProof/>
              <w:kern w:val="2"/>
              <w14:ligatures w14:val="standardContextual"/>
            </w:rPr>
          </w:pPr>
          <w:hyperlink w:anchor="_Toc145322640" w:history="1">
            <w:r w:rsidR="00F326DC" w:rsidRPr="0075209D">
              <w:rPr>
                <w:rStyle w:val="Hyperlink"/>
                <w:rFonts w:ascii="Symbol" w:eastAsia="Arial" w:hAnsi="Symbol" w:cs="Arial"/>
                <w:noProof/>
              </w:rPr>
              <w:t></w:t>
            </w:r>
            <w:r w:rsidR="00F326DC">
              <w:rPr>
                <w:rFonts w:eastAsiaTheme="minorEastAsia"/>
                <w:noProof/>
                <w:kern w:val="2"/>
                <w14:ligatures w14:val="standardContextual"/>
              </w:rPr>
              <w:tab/>
            </w:r>
            <w:r w:rsidR="00F326DC" w:rsidRPr="0075209D">
              <w:rPr>
                <w:rStyle w:val="Hyperlink"/>
                <w:rFonts w:eastAsia="Arial" w:cs="Arial"/>
                <w:noProof/>
              </w:rPr>
              <w:t>Provider Enrollment Portal (PEP)</w:t>
            </w:r>
            <w:r w:rsidR="00F326DC">
              <w:rPr>
                <w:noProof/>
                <w:webHidden/>
              </w:rPr>
              <w:tab/>
            </w:r>
            <w:r w:rsidR="00F326DC">
              <w:rPr>
                <w:noProof/>
                <w:webHidden/>
              </w:rPr>
              <w:fldChar w:fldCharType="begin"/>
            </w:r>
            <w:r w:rsidR="00F326DC">
              <w:rPr>
                <w:noProof/>
                <w:webHidden/>
              </w:rPr>
              <w:instrText xml:space="preserve"> PAGEREF _Toc145322640 \h </w:instrText>
            </w:r>
            <w:r w:rsidR="00F326DC">
              <w:rPr>
                <w:noProof/>
                <w:webHidden/>
              </w:rPr>
            </w:r>
            <w:r w:rsidR="00F326DC">
              <w:rPr>
                <w:noProof/>
                <w:webHidden/>
              </w:rPr>
              <w:fldChar w:fldCharType="separate"/>
            </w:r>
            <w:r w:rsidR="003D3C6F">
              <w:rPr>
                <w:noProof/>
                <w:webHidden/>
              </w:rPr>
              <w:t>17</w:t>
            </w:r>
            <w:r w:rsidR="00F326DC">
              <w:rPr>
                <w:noProof/>
                <w:webHidden/>
              </w:rPr>
              <w:fldChar w:fldCharType="end"/>
            </w:r>
          </w:hyperlink>
        </w:p>
        <w:p w14:paraId="7538BB3E" w14:textId="486D6150" w:rsidR="00F326DC" w:rsidRDefault="00000000">
          <w:pPr>
            <w:pStyle w:val="TOC2"/>
            <w:rPr>
              <w:rFonts w:eastAsiaTheme="minorEastAsia"/>
              <w:noProof/>
              <w:kern w:val="2"/>
              <w14:ligatures w14:val="standardContextual"/>
            </w:rPr>
          </w:pPr>
          <w:hyperlink w:anchor="_Toc145322641" w:history="1">
            <w:r w:rsidR="00F326DC" w:rsidRPr="0075209D">
              <w:rPr>
                <w:rStyle w:val="Hyperlink"/>
                <w:rFonts w:ascii="Symbol" w:eastAsia="Arial" w:hAnsi="Symbol" w:cs="Arial"/>
                <w:noProof/>
              </w:rPr>
              <w:t></w:t>
            </w:r>
            <w:r w:rsidR="00F326DC">
              <w:rPr>
                <w:rFonts w:eastAsiaTheme="minorEastAsia"/>
                <w:noProof/>
                <w:kern w:val="2"/>
                <w14:ligatures w14:val="standardContextual"/>
              </w:rPr>
              <w:tab/>
            </w:r>
            <w:r w:rsidR="00F326DC" w:rsidRPr="0075209D">
              <w:rPr>
                <w:rStyle w:val="Hyperlink"/>
                <w:rFonts w:eastAsia="Arial" w:cs="Arial"/>
                <w:noProof/>
              </w:rPr>
              <w:t>Eligibility and Enrollment (E&amp;E)</w:t>
            </w:r>
            <w:r w:rsidR="00F326DC">
              <w:rPr>
                <w:noProof/>
                <w:webHidden/>
              </w:rPr>
              <w:tab/>
            </w:r>
            <w:r w:rsidR="00F326DC">
              <w:rPr>
                <w:noProof/>
                <w:webHidden/>
              </w:rPr>
              <w:fldChar w:fldCharType="begin"/>
            </w:r>
            <w:r w:rsidR="00F326DC">
              <w:rPr>
                <w:noProof/>
                <w:webHidden/>
              </w:rPr>
              <w:instrText xml:space="preserve"> PAGEREF _Toc145322641 \h </w:instrText>
            </w:r>
            <w:r w:rsidR="00F326DC">
              <w:rPr>
                <w:noProof/>
                <w:webHidden/>
              </w:rPr>
            </w:r>
            <w:r w:rsidR="00F326DC">
              <w:rPr>
                <w:noProof/>
                <w:webHidden/>
              </w:rPr>
              <w:fldChar w:fldCharType="separate"/>
            </w:r>
            <w:r w:rsidR="003D3C6F">
              <w:rPr>
                <w:noProof/>
                <w:webHidden/>
              </w:rPr>
              <w:t>17</w:t>
            </w:r>
            <w:r w:rsidR="00F326DC">
              <w:rPr>
                <w:noProof/>
                <w:webHidden/>
              </w:rPr>
              <w:fldChar w:fldCharType="end"/>
            </w:r>
          </w:hyperlink>
        </w:p>
        <w:p w14:paraId="1C743C47" w14:textId="2382538B" w:rsidR="00F326DC" w:rsidRDefault="00000000">
          <w:pPr>
            <w:pStyle w:val="TOC2"/>
            <w:rPr>
              <w:rFonts w:eastAsiaTheme="minorEastAsia"/>
              <w:noProof/>
              <w:kern w:val="2"/>
              <w14:ligatures w14:val="standardContextual"/>
            </w:rPr>
          </w:pPr>
          <w:hyperlink w:anchor="_Toc145322642" w:history="1">
            <w:r w:rsidR="00F326DC" w:rsidRPr="0075209D">
              <w:rPr>
                <w:rStyle w:val="Hyperlink"/>
                <w:rFonts w:ascii="Symbol" w:eastAsia="Arial" w:hAnsi="Symbol" w:cs="Arial"/>
                <w:noProof/>
              </w:rPr>
              <w:t></w:t>
            </w:r>
            <w:r w:rsidR="00F326DC">
              <w:rPr>
                <w:rFonts w:eastAsiaTheme="minorEastAsia"/>
                <w:noProof/>
                <w:kern w:val="2"/>
                <w14:ligatures w14:val="standardContextual"/>
              </w:rPr>
              <w:tab/>
            </w:r>
            <w:r w:rsidR="00F326DC" w:rsidRPr="0075209D">
              <w:rPr>
                <w:rStyle w:val="Hyperlink"/>
                <w:rFonts w:eastAsia="Arial" w:cs="Arial"/>
                <w:noProof/>
              </w:rPr>
              <w:t>System known as Medicaid Information Technology Initiative, (MEDITI3G)</w:t>
            </w:r>
            <w:r w:rsidR="00F326DC">
              <w:rPr>
                <w:noProof/>
                <w:webHidden/>
              </w:rPr>
              <w:tab/>
            </w:r>
            <w:r w:rsidR="00F326DC">
              <w:rPr>
                <w:noProof/>
                <w:webHidden/>
              </w:rPr>
              <w:fldChar w:fldCharType="begin"/>
            </w:r>
            <w:r w:rsidR="00F326DC">
              <w:rPr>
                <w:noProof/>
                <w:webHidden/>
              </w:rPr>
              <w:instrText xml:space="preserve"> PAGEREF _Toc145322642 \h </w:instrText>
            </w:r>
            <w:r w:rsidR="00F326DC">
              <w:rPr>
                <w:noProof/>
                <w:webHidden/>
              </w:rPr>
            </w:r>
            <w:r w:rsidR="00F326DC">
              <w:rPr>
                <w:noProof/>
                <w:webHidden/>
              </w:rPr>
              <w:fldChar w:fldCharType="separate"/>
            </w:r>
            <w:r w:rsidR="003D3C6F">
              <w:rPr>
                <w:noProof/>
                <w:webHidden/>
              </w:rPr>
              <w:t>17</w:t>
            </w:r>
            <w:r w:rsidR="00F326DC">
              <w:rPr>
                <w:noProof/>
                <w:webHidden/>
              </w:rPr>
              <w:fldChar w:fldCharType="end"/>
            </w:r>
          </w:hyperlink>
        </w:p>
        <w:p w14:paraId="323921EC" w14:textId="7B0EFE0F" w:rsidR="00F326DC" w:rsidRDefault="00000000">
          <w:pPr>
            <w:pStyle w:val="TOC2"/>
            <w:rPr>
              <w:rFonts w:eastAsiaTheme="minorEastAsia"/>
              <w:noProof/>
              <w:kern w:val="2"/>
              <w14:ligatures w14:val="standardContextual"/>
            </w:rPr>
          </w:pPr>
          <w:hyperlink w:anchor="_Toc145322643" w:history="1">
            <w:r w:rsidR="00F326DC" w:rsidRPr="0075209D">
              <w:rPr>
                <w:rStyle w:val="Hyperlink"/>
                <w:rFonts w:ascii="Symbol" w:eastAsia="Arial" w:hAnsi="Symbol" w:cs="Arial"/>
                <w:noProof/>
              </w:rPr>
              <w:t></w:t>
            </w:r>
            <w:r w:rsidR="00F326DC">
              <w:rPr>
                <w:rFonts w:eastAsiaTheme="minorEastAsia"/>
                <w:noProof/>
                <w:kern w:val="2"/>
                <w14:ligatures w14:val="standardContextual"/>
              </w:rPr>
              <w:tab/>
            </w:r>
            <w:r w:rsidR="00F326DC" w:rsidRPr="0075209D">
              <w:rPr>
                <w:rStyle w:val="Hyperlink"/>
                <w:rFonts w:eastAsia="Arial" w:cs="Arial"/>
                <w:noProof/>
              </w:rPr>
              <w:t>The Commonwealth’s Health Information Exchange (HIE)</w:t>
            </w:r>
            <w:r w:rsidR="00F326DC">
              <w:rPr>
                <w:noProof/>
                <w:webHidden/>
              </w:rPr>
              <w:tab/>
            </w:r>
            <w:r w:rsidR="00F326DC">
              <w:rPr>
                <w:noProof/>
                <w:webHidden/>
              </w:rPr>
              <w:fldChar w:fldCharType="begin"/>
            </w:r>
            <w:r w:rsidR="00F326DC">
              <w:rPr>
                <w:noProof/>
                <w:webHidden/>
              </w:rPr>
              <w:instrText xml:space="preserve"> PAGEREF _Toc145322643 \h </w:instrText>
            </w:r>
            <w:r w:rsidR="00F326DC">
              <w:rPr>
                <w:noProof/>
                <w:webHidden/>
              </w:rPr>
            </w:r>
            <w:r w:rsidR="00F326DC">
              <w:rPr>
                <w:noProof/>
                <w:webHidden/>
              </w:rPr>
              <w:fldChar w:fldCharType="separate"/>
            </w:r>
            <w:r w:rsidR="003D3C6F">
              <w:rPr>
                <w:noProof/>
                <w:webHidden/>
              </w:rPr>
              <w:t>17</w:t>
            </w:r>
            <w:r w:rsidR="00F326DC">
              <w:rPr>
                <w:noProof/>
                <w:webHidden/>
              </w:rPr>
              <w:fldChar w:fldCharType="end"/>
            </w:r>
          </w:hyperlink>
        </w:p>
        <w:p w14:paraId="54D72211" w14:textId="63EDD9A7" w:rsidR="00F326DC" w:rsidRDefault="00000000">
          <w:pPr>
            <w:pStyle w:val="TOC2"/>
            <w:rPr>
              <w:rFonts w:eastAsiaTheme="minorEastAsia"/>
              <w:noProof/>
              <w:kern w:val="2"/>
              <w14:ligatures w14:val="standardContextual"/>
            </w:rPr>
          </w:pPr>
          <w:hyperlink w:anchor="_Toc145322644" w:history="1">
            <w:r w:rsidR="00F326DC" w:rsidRPr="0075209D">
              <w:rPr>
                <w:rStyle w:val="Hyperlink"/>
                <w:rFonts w:ascii="Symbol" w:eastAsia="Arial" w:hAnsi="Symbol" w:cs="Arial"/>
                <w:noProof/>
              </w:rPr>
              <w:t></w:t>
            </w:r>
            <w:r w:rsidR="00F326DC">
              <w:rPr>
                <w:rFonts w:eastAsiaTheme="minorEastAsia"/>
                <w:noProof/>
                <w:kern w:val="2"/>
                <w14:ligatures w14:val="standardContextual"/>
              </w:rPr>
              <w:tab/>
            </w:r>
            <w:r w:rsidR="00F326DC" w:rsidRPr="0075209D">
              <w:rPr>
                <w:rStyle w:val="Hyperlink"/>
                <w:rFonts w:eastAsia="Arial" w:cs="Arial"/>
                <w:noProof/>
              </w:rPr>
              <w:t>Procurement Office</w:t>
            </w:r>
            <w:r w:rsidR="00F326DC">
              <w:rPr>
                <w:noProof/>
                <w:webHidden/>
              </w:rPr>
              <w:tab/>
            </w:r>
            <w:r w:rsidR="00F326DC">
              <w:rPr>
                <w:noProof/>
                <w:webHidden/>
              </w:rPr>
              <w:fldChar w:fldCharType="begin"/>
            </w:r>
            <w:r w:rsidR="00F326DC">
              <w:rPr>
                <w:noProof/>
                <w:webHidden/>
              </w:rPr>
              <w:instrText xml:space="preserve"> PAGEREF _Toc145322644 \h </w:instrText>
            </w:r>
            <w:r w:rsidR="00F326DC">
              <w:rPr>
                <w:noProof/>
                <w:webHidden/>
              </w:rPr>
            </w:r>
            <w:r w:rsidR="00F326DC">
              <w:rPr>
                <w:noProof/>
                <w:webHidden/>
              </w:rPr>
              <w:fldChar w:fldCharType="separate"/>
            </w:r>
            <w:r w:rsidR="003D3C6F">
              <w:rPr>
                <w:noProof/>
                <w:webHidden/>
              </w:rPr>
              <w:t>17</w:t>
            </w:r>
            <w:r w:rsidR="00F326DC">
              <w:rPr>
                <w:noProof/>
                <w:webHidden/>
              </w:rPr>
              <w:fldChar w:fldCharType="end"/>
            </w:r>
          </w:hyperlink>
        </w:p>
        <w:p w14:paraId="5C42BD04" w14:textId="1191FA4D" w:rsidR="00F326DC" w:rsidRDefault="00000000">
          <w:pPr>
            <w:pStyle w:val="TOC2"/>
            <w:rPr>
              <w:rFonts w:eastAsiaTheme="minorEastAsia"/>
              <w:noProof/>
              <w:kern w:val="2"/>
              <w14:ligatures w14:val="standardContextual"/>
            </w:rPr>
          </w:pPr>
          <w:hyperlink w:anchor="_Toc145322645" w:history="1">
            <w:r w:rsidR="00F326DC" w:rsidRPr="0075209D">
              <w:rPr>
                <w:rStyle w:val="Hyperlink"/>
                <w:rFonts w:ascii="Symbol" w:eastAsia="Arial" w:hAnsi="Symbol" w:cs="Arial"/>
                <w:noProof/>
              </w:rPr>
              <w:t></w:t>
            </w:r>
            <w:r w:rsidR="00F326DC">
              <w:rPr>
                <w:rFonts w:eastAsiaTheme="minorEastAsia"/>
                <w:noProof/>
                <w:kern w:val="2"/>
                <w14:ligatures w14:val="standardContextual"/>
              </w:rPr>
              <w:tab/>
            </w:r>
            <w:r w:rsidR="00F326DC" w:rsidRPr="0075209D">
              <w:rPr>
                <w:rStyle w:val="Hyperlink"/>
                <w:rFonts w:eastAsia="Arial" w:cs="Arial"/>
                <w:noProof/>
              </w:rPr>
              <w:t>Program Integrity Unit (PIU)</w:t>
            </w:r>
            <w:r w:rsidR="00F326DC">
              <w:rPr>
                <w:noProof/>
                <w:webHidden/>
              </w:rPr>
              <w:tab/>
            </w:r>
            <w:r w:rsidR="00F326DC">
              <w:rPr>
                <w:noProof/>
                <w:webHidden/>
              </w:rPr>
              <w:fldChar w:fldCharType="begin"/>
            </w:r>
            <w:r w:rsidR="00F326DC">
              <w:rPr>
                <w:noProof/>
                <w:webHidden/>
              </w:rPr>
              <w:instrText xml:space="preserve"> PAGEREF _Toc145322645 \h </w:instrText>
            </w:r>
            <w:r w:rsidR="00F326DC">
              <w:rPr>
                <w:noProof/>
                <w:webHidden/>
              </w:rPr>
            </w:r>
            <w:r w:rsidR="00F326DC">
              <w:rPr>
                <w:noProof/>
                <w:webHidden/>
              </w:rPr>
              <w:fldChar w:fldCharType="separate"/>
            </w:r>
            <w:r w:rsidR="003D3C6F">
              <w:rPr>
                <w:noProof/>
                <w:webHidden/>
              </w:rPr>
              <w:t>17</w:t>
            </w:r>
            <w:r w:rsidR="00F326DC">
              <w:rPr>
                <w:noProof/>
                <w:webHidden/>
              </w:rPr>
              <w:fldChar w:fldCharType="end"/>
            </w:r>
          </w:hyperlink>
        </w:p>
        <w:p w14:paraId="075A304D" w14:textId="23E4580C" w:rsidR="00F326DC" w:rsidRDefault="00000000">
          <w:pPr>
            <w:pStyle w:val="TOC2"/>
            <w:rPr>
              <w:rFonts w:eastAsiaTheme="minorEastAsia"/>
              <w:noProof/>
              <w:kern w:val="2"/>
              <w14:ligatures w14:val="standardContextual"/>
            </w:rPr>
          </w:pPr>
          <w:hyperlink w:anchor="_Toc145322646" w:history="1">
            <w:r w:rsidR="00F326DC" w:rsidRPr="0075209D">
              <w:rPr>
                <w:rStyle w:val="Hyperlink"/>
                <w:rFonts w:ascii="Symbol" w:eastAsia="Arial" w:hAnsi="Symbol" w:cs="Arial"/>
                <w:noProof/>
              </w:rPr>
              <w:t></w:t>
            </w:r>
            <w:r w:rsidR="00F326DC">
              <w:rPr>
                <w:rFonts w:eastAsiaTheme="minorEastAsia"/>
                <w:noProof/>
                <w:kern w:val="2"/>
                <w14:ligatures w14:val="standardContextual"/>
              </w:rPr>
              <w:tab/>
            </w:r>
            <w:r w:rsidR="00F326DC" w:rsidRPr="0075209D">
              <w:rPr>
                <w:rStyle w:val="Hyperlink"/>
                <w:rFonts w:eastAsia="Arial" w:cs="Arial"/>
                <w:noProof/>
              </w:rPr>
              <w:t>Money Follow the Person Grant (MFP)</w:t>
            </w:r>
            <w:r w:rsidR="00F326DC">
              <w:rPr>
                <w:noProof/>
                <w:webHidden/>
              </w:rPr>
              <w:tab/>
            </w:r>
            <w:r w:rsidR="00F326DC">
              <w:rPr>
                <w:noProof/>
                <w:webHidden/>
              </w:rPr>
              <w:fldChar w:fldCharType="begin"/>
            </w:r>
            <w:r w:rsidR="00F326DC">
              <w:rPr>
                <w:noProof/>
                <w:webHidden/>
              </w:rPr>
              <w:instrText xml:space="preserve"> PAGEREF _Toc145322646 \h </w:instrText>
            </w:r>
            <w:r w:rsidR="00F326DC">
              <w:rPr>
                <w:noProof/>
                <w:webHidden/>
              </w:rPr>
            </w:r>
            <w:r w:rsidR="00F326DC">
              <w:rPr>
                <w:noProof/>
                <w:webHidden/>
              </w:rPr>
              <w:fldChar w:fldCharType="separate"/>
            </w:r>
            <w:r w:rsidR="003D3C6F">
              <w:rPr>
                <w:noProof/>
                <w:webHidden/>
              </w:rPr>
              <w:t>17</w:t>
            </w:r>
            <w:r w:rsidR="00F326DC">
              <w:rPr>
                <w:noProof/>
                <w:webHidden/>
              </w:rPr>
              <w:fldChar w:fldCharType="end"/>
            </w:r>
          </w:hyperlink>
        </w:p>
        <w:p w14:paraId="29FBB864" w14:textId="0194BE08" w:rsidR="00F326DC" w:rsidRDefault="00000000">
          <w:pPr>
            <w:pStyle w:val="TOC1"/>
            <w:rPr>
              <w:rFonts w:eastAsiaTheme="minorEastAsia"/>
              <w:b w:val="0"/>
              <w:color w:val="auto"/>
              <w:kern w:val="2"/>
              <w14:ligatures w14:val="standardContextual"/>
            </w:rPr>
          </w:pPr>
          <w:hyperlink w:anchor="_Toc145322647" w:history="1">
            <w:r w:rsidR="00F326DC" w:rsidRPr="0075209D">
              <w:rPr>
                <w:rStyle w:val="Hyperlink"/>
                <w:rFonts w:eastAsia="Arial" w:cs="Arial"/>
              </w:rPr>
              <w:t>6. Required Terms and Conditions</w:t>
            </w:r>
            <w:r w:rsidR="00F326DC">
              <w:rPr>
                <w:webHidden/>
              </w:rPr>
              <w:tab/>
            </w:r>
            <w:r w:rsidR="00F326DC">
              <w:rPr>
                <w:webHidden/>
              </w:rPr>
              <w:fldChar w:fldCharType="begin"/>
            </w:r>
            <w:r w:rsidR="00F326DC">
              <w:rPr>
                <w:webHidden/>
              </w:rPr>
              <w:instrText xml:space="preserve"> PAGEREF _Toc145322647 \h </w:instrText>
            </w:r>
            <w:r w:rsidR="00F326DC">
              <w:rPr>
                <w:webHidden/>
              </w:rPr>
            </w:r>
            <w:r w:rsidR="00F326DC">
              <w:rPr>
                <w:webHidden/>
              </w:rPr>
              <w:fldChar w:fldCharType="separate"/>
            </w:r>
            <w:r w:rsidR="003D3C6F">
              <w:rPr>
                <w:webHidden/>
              </w:rPr>
              <w:t>20</w:t>
            </w:r>
            <w:r w:rsidR="00F326DC">
              <w:rPr>
                <w:webHidden/>
              </w:rPr>
              <w:fldChar w:fldCharType="end"/>
            </w:r>
          </w:hyperlink>
        </w:p>
        <w:p w14:paraId="38DD9392" w14:textId="4D6FB364" w:rsidR="00F326DC" w:rsidRDefault="00000000">
          <w:pPr>
            <w:pStyle w:val="TOC1"/>
            <w:rPr>
              <w:rFonts w:eastAsiaTheme="minorEastAsia"/>
              <w:b w:val="0"/>
              <w:color w:val="auto"/>
              <w:kern w:val="2"/>
              <w14:ligatures w14:val="standardContextual"/>
            </w:rPr>
          </w:pPr>
          <w:hyperlink w:anchor="_Toc145322648" w:history="1">
            <w:r w:rsidR="00F326DC" w:rsidRPr="0075209D">
              <w:rPr>
                <w:rStyle w:val="Hyperlink"/>
                <w:rFonts w:eastAsia="Arial" w:cs="Arial"/>
              </w:rPr>
              <w:t>7. Evaluation of Proposals</w:t>
            </w:r>
            <w:r w:rsidR="00F326DC">
              <w:rPr>
                <w:webHidden/>
              </w:rPr>
              <w:tab/>
            </w:r>
            <w:r w:rsidR="00F326DC">
              <w:rPr>
                <w:webHidden/>
              </w:rPr>
              <w:fldChar w:fldCharType="begin"/>
            </w:r>
            <w:r w:rsidR="00F326DC">
              <w:rPr>
                <w:webHidden/>
              </w:rPr>
              <w:instrText xml:space="preserve"> PAGEREF _Toc145322648 \h </w:instrText>
            </w:r>
            <w:r w:rsidR="00F326DC">
              <w:rPr>
                <w:webHidden/>
              </w:rPr>
            </w:r>
            <w:r w:rsidR="00F326DC">
              <w:rPr>
                <w:webHidden/>
              </w:rPr>
              <w:fldChar w:fldCharType="separate"/>
            </w:r>
            <w:r w:rsidR="003D3C6F">
              <w:rPr>
                <w:webHidden/>
              </w:rPr>
              <w:t>21</w:t>
            </w:r>
            <w:r w:rsidR="00F326DC">
              <w:rPr>
                <w:webHidden/>
              </w:rPr>
              <w:fldChar w:fldCharType="end"/>
            </w:r>
          </w:hyperlink>
        </w:p>
        <w:p w14:paraId="27730735" w14:textId="64D4A30D" w:rsidR="00F326DC" w:rsidRDefault="00000000">
          <w:pPr>
            <w:pStyle w:val="TOC2"/>
            <w:rPr>
              <w:rFonts w:eastAsiaTheme="minorEastAsia"/>
              <w:noProof/>
              <w:kern w:val="2"/>
              <w14:ligatures w14:val="standardContextual"/>
            </w:rPr>
          </w:pPr>
          <w:hyperlink w:anchor="_Toc145322649" w:history="1">
            <w:r w:rsidR="00F326DC" w:rsidRPr="0075209D">
              <w:rPr>
                <w:rStyle w:val="Hyperlink"/>
                <w:rFonts w:eastAsia="Arial" w:cs="Arial"/>
                <w:noProof/>
              </w:rPr>
              <w:t>7.1 Rejection of Proposals</w:t>
            </w:r>
            <w:r w:rsidR="00F326DC">
              <w:rPr>
                <w:noProof/>
                <w:webHidden/>
              </w:rPr>
              <w:tab/>
            </w:r>
            <w:r w:rsidR="00F326DC">
              <w:rPr>
                <w:noProof/>
                <w:webHidden/>
              </w:rPr>
              <w:fldChar w:fldCharType="begin"/>
            </w:r>
            <w:r w:rsidR="00F326DC">
              <w:rPr>
                <w:noProof/>
                <w:webHidden/>
              </w:rPr>
              <w:instrText xml:space="preserve"> PAGEREF _Toc145322649 \h </w:instrText>
            </w:r>
            <w:r w:rsidR="00F326DC">
              <w:rPr>
                <w:noProof/>
                <w:webHidden/>
              </w:rPr>
            </w:r>
            <w:r w:rsidR="00F326DC">
              <w:rPr>
                <w:noProof/>
                <w:webHidden/>
              </w:rPr>
              <w:fldChar w:fldCharType="separate"/>
            </w:r>
            <w:r w:rsidR="003D3C6F">
              <w:rPr>
                <w:noProof/>
                <w:webHidden/>
              </w:rPr>
              <w:t>21</w:t>
            </w:r>
            <w:r w:rsidR="00F326DC">
              <w:rPr>
                <w:noProof/>
                <w:webHidden/>
              </w:rPr>
              <w:fldChar w:fldCharType="end"/>
            </w:r>
          </w:hyperlink>
        </w:p>
        <w:p w14:paraId="02E83474" w14:textId="6B3A01C0" w:rsidR="00F326DC" w:rsidRDefault="00000000">
          <w:pPr>
            <w:pStyle w:val="TOC2"/>
            <w:rPr>
              <w:rFonts w:eastAsiaTheme="minorEastAsia"/>
              <w:noProof/>
              <w:kern w:val="2"/>
              <w14:ligatures w14:val="standardContextual"/>
            </w:rPr>
          </w:pPr>
          <w:hyperlink w:anchor="_Toc145322650" w:history="1">
            <w:r w:rsidR="00F326DC" w:rsidRPr="0075209D">
              <w:rPr>
                <w:rStyle w:val="Hyperlink"/>
                <w:rFonts w:eastAsia="Arial" w:cs="Arial"/>
                <w:noProof/>
              </w:rPr>
              <w:t>7.2 Cost Scoring Formula</w:t>
            </w:r>
            <w:r w:rsidR="00F326DC">
              <w:rPr>
                <w:noProof/>
                <w:webHidden/>
              </w:rPr>
              <w:tab/>
            </w:r>
            <w:r w:rsidR="00F326DC">
              <w:rPr>
                <w:noProof/>
                <w:webHidden/>
              </w:rPr>
              <w:fldChar w:fldCharType="begin"/>
            </w:r>
            <w:r w:rsidR="00F326DC">
              <w:rPr>
                <w:noProof/>
                <w:webHidden/>
              </w:rPr>
              <w:instrText xml:space="preserve"> PAGEREF _Toc145322650 \h </w:instrText>
            </w:r>
            <w:r w:rsidR="00F326DC">
              <w:rPr>
                <w:noProof/>
                <w:webHidden/>
              </w:rPr>
            </w:r>
            <w:r w:rsidR="00F326DC">
              <w:rPr>
                <w:noProof/>
                <w:webHidden/>
              </w:rPr>
              <w:fldChar w:fldCharType="separate"/>
            </w:r>
            <w:r w:rsidR="003D3C6F">
              <w:rPr>
                <w:noProof/>
                <w:webHidden/>
              </w:rPr>
              <w:t>21</w:t>
            </w:r>
            <w:r w:rsidR="00F326DC">
              <w:rPr>
                <w:noProof/>
                <w:webHidden/>
              </w:rPr>
              <w:fldChar w:fldCharType="end"/>
            </w:r>
          </w:hyperlink>
        </w:p>
        <w:p w14:paraId="21310276" w14:textId="6DAD4A5A" w:rsidR="00F326DC" w:rsidRDefault="00000000">
          <w:pPr>
            <w:pStyle w:val="TOC2"/>
            <w:rPr>
              <w:rFonts w:eastAsiaTheme="minorEastAsia"/>
              <w:noProof/>
              <w:kern w:val="2"/>
              <w14:ligatures w14:val="standardContextual"/>
            </w:rPr>
          </w:pPr>
          <w:hyperlink w:anchor="_Toc145322651" w:history="1">
            <w:r w:rsidR="00F326DC" w:rsidRPr="0075209D">
              <w:rPr>
                <w:rStyle w:val="Hyperlink"/>
                <w:rFonts w:eastAsia="Arial" w:cs="Arial"/>
                <w:noProof/>
              </w:rPr>
              <w:t>7.3 Evaluation Process</w:t>
            </w:r>
            <w:r w:rsidR="00F326DC">
              <w:rPr>
                <w:noProof/>
                <w:webHidden/>
              </w:rPr>
              <w:tab/>
            </w:r>
            <w:r w:rsidR="00F326DC">
              <w:rPr>
                <w:noProof/>
                <w:webHidden/>
              </w:rPr>
              <w:fldChar w:fldCharType="begin"/>
            </w:r>
            <w:r w:rsidR="00F326DC">
              <w:rPr>
                <w:noProof/>
                <w:webHidden/>
              </w:rPr>
              <w:instrText xml:space="preserve"> PAGEREF _Toc145322651 \h </w:instrText>
            </w:r>
            <w:r w:rsidR="00F326DC">
              <w:rPr>
                <w:noProof/>
                <w:webHidden/>
              </w:rPr>
            </w:r>
            <w:r w:rsidR="00F326DC">
              <w:rPr>
                <w:noProof/>
                <w:webHidden/>
              </w:rPr>
              <w:fldChar w:fldCharType="separate"/>
            </w:r>
            <w:r w:rsidR="003D3C6F">
              <w:rPr>
                <w:noProof/>
                <w:webHidden/>
              </w:rPr>
              <w:t>21</w:t>
            </w:r>
            <w:r w:rsidR="00F326DC">
              <w:rPr>
                <w:noProof/>
                <w:webHidden/>
              </w:rPr>
              <w:fldChar w:fldCharType="end"/>
            </w:r>
          </w:hyperlink>
        </w:p>
        <w:p w14:paraId="703824CF" w14:textId="23971E82" w:rsidR="00F326DC" w:rsidRDefault="00000000">
          <w:pPr>
            <w:pStyle w:val="TOC2"/>
            <w:rPr>
              <w:rFonts w:eastAsiaTheme="minorEastAsia"/>
              <w:noProof/>
              <w:kern w:val="2"/>
              <w14:ligatures w14:val="standardContextual"/>
            </w:rPr>
          </w:pPr>
          <w:hyperlink w:anchor="_Toc145322652" w:history="1">
            <w:r w:rsidR="00F326DC" w:rsidRPr="0075209D">
              <w:rPr>
                <w:rStyle w:val="Hyperlink"/>
                <w:rFonts w:eastAsia="Arial" w:cs="Arial"/>
                <w:noProof/>
              </w:rPr>
              <w:t>7.4 Evaluation Criteria</w:t>
            </w:r>
            <w:r w:rsidR="00F326DC">
              <w:rPr>
                <w:noProof/>
                <w:webHidden/>
              </w:rPr>
              <w:tab/>
            </w:r>
            <w:r w:rsidR="00F326DC">
              <w:rPr>
                <w:noProof/>
                <w:webHidden/>
              </w:rPr>
              <w:fldChar w:fldCharType="begin"/>
            </w:r>
            <w:r w:rsidR="00F326DC">
              <w:rPr>
                <w:noProof/>
                <w:webHidden/>
              </w:rPr>
              <w:instrText xml:space="preserve"> PAGEREF _Toc145322652 \h </w:instrText>
            </w:r>
            <w:r w:rsidR="00F326DC">
              <w:rPr>
                <w:noProof/>
                <w:webHidden/>
              </w:rPr>
            </w:r>
            <w:r w:rsidR="00F326DC">
              <w:rPr>
                <w:noProof/>
                <w:webHidden/>
              </w:rPr>
              <w:fldChar w:fldCharType="separate"/>
            </w:r>
            <w:r w:rsidR="003D3C6F">
              <w:rPr>
                <w:noProof/>
                <w:webHidden/>
              </w:rPr>
              <w:t>22</w:t>
            </w:r>
            <w:r w:rsidR="00F326DC">
              <w:rPr>
                <w:noProof/>
                <w:webHidden/>
              </w:rPr>
              <w:fldChar w:fldCharType="end"/>
            </w:r>
          </w:hyperlink>
        </w:p>
        <w:p w14:paraId="34E91608" w14:textId="26C2F227" w:rsidR="00F326DC" w:rsidRDefault="00000000">
          <w:pPr>
            <w:pStyle w:val="TOC2"/>
            <w:rPr>
              <w:rFonts w:eastAsiaTheme="minorEastAsia"/>
              <w:noProof/>
              <w:kern w:val="2"/>
              <w14:ligatures w14:val="standardContextual"/>
            </w:rPr>
          </w:pPr>
          <w:hyperlink w:anchor="_Toc145322653" w:history="1">
            <w:r w:rsidR="00F326DC" w:rsidRPr="0075209D">
              <w:rPr>
                <w:rStyle w:val="Hyperlink"/>
                <w:rFonts w:eastAsia="Arial" w:cs="Arial"/>
                <w:noProof/>
              </w:rPr>
              <w:t>7.5 Clarifications and Corrections</w:t>
            </w:r>
            <w:r w:rsidR="00F326DC">
              <w:rPr>
                <w:noProof/>
                <w:webHidden/>
              </w:rPr>
              <w:tab/>
            </w:r>
            <w:r w:rsidR="00F326DC">
              <w:rPr>
                <w:noProof/>
                <w:webHidden/>
              </w:rPr>
              <w:fldChar w:fldCharType="begin"/>
            </w:r>
            <w:r w:rsidR="00F326DC">
              <w:rPr>
                <w:noProof/>
                <w:webHidden/>
              </w:rPr>
              <w:instrText xml:space="preserve"> PAGEREF _Toc145322653 \h </w:instrText>
            </w:r>
            <w:r w:rsidR="00F326DC">
              <w:rPr>
                <w:noProof/>
                <w:webHidden/>
              </w:rPr>
            </w:r>
            <w:r w:rsidR="00F326DC">
              <w:rPr>
                <w:noProof/>
                <w:webHidden/>
              </w:rPr>
              <w:fldChar w:fldCharType="separate"/>
            </w:r>
            <w:r w:rsidR="003D3C6F">
              <w:rPr>
                <w:noProof/>
                <w:webHidden/>
              </w:rPr>
              <w:t>22</w:t>
            </w:r>
            <w:r w:rsidR="00F326DC">
              <w:rPr>
                <w:noProof/>
                <w:webHidden/>
              </w:rPr>
              <w:fldChar w:fldCharType="end"/>
            </w:r>
          </w:hyperlink>
        </w:p>
        <w:p w14:paraId="6CFEFC0F" w14:textId="1D82B27E" w:rsidR="00F326DC" w:rsidRDefault="00000000">
          <w:pPr>
            <w:pStyle w:val="TOC2"/>
            <w:rPr>
              <w:rFonts w:eastAsiaTheme="minorEastAsia"/>
              <w:noProof/>
              <w:kern w:val="2"/>
              <w14:ligatures w14:val="standardContextual"/>
            </w:rPr>
          </w:pPr>
          <w:hyperlink w:anchor="_Toc145322654" w:history="1">
            <w:r w:rsidR="00F326DC" w:rsidRPr="0075209D">
              <w:rPr>
                <w:rStyle w:val="Hyperlink"/>
                <w:rFonts w:eastAsia="Arial" w:cs="Arial"/>
                <w:noProof/>
              </w:rPr>
              <w:t>7.6 Failure to Meet Mandatory Requirements</w:t>
            </w:r>
            <w:r w:rsidR="00F326DC">
              <w:rPr>
                <w:noProof/>
                <w:webHidden/>
              </w:rPr>
              <w:tab/>
            </w:r>
            <w:r w:rsidR="00F326DC">
              <w:rPr>
                <w:noProof/>
                <w:webHidden/>
              </w:rPr>
              <w:fldChar w:fldCharType="begin"/>
            </w:r>
            <w:r w:rsidR="00F326DC">
              <w:rPr>
                <w:noProof/>
                <w:webHidden/>
              </w:rPr>
              <w:instrText xml:space="preserve"> PAGEREF _Toc145322654 \h </w:instrText>
            </w:r>
            <w:r w:rsidR="00F326DC">
              <w:rPr>
                <w:noProof/>
                <w:webHidden/>
              </w:rPr>
            </w:r>
            <w:r w:rsidR="00F326DC">
              <w:rPr>
                <w:noProof/>
                <w:webHidden/>
              </w:rPr>
              <w:fldChar w:fldCharType="separate"/>
            </w:r>
            <w:r w:rsidR="003D3C6F">
              <w:rPr>
                <w:noProof/>
                <w:webHidden/>
              </w:rPr>
              <w:t>22</w:t>
            </w:r>
            <w:r w:rsidR="00F326DC">
              <w:rPr>
                <w:noProof/>
                <w:webHidden/>
              </w:rPr>
              <w:fldChar w:fldCharType="end"/>
            </w:r>
          </w:hyperlink>
        </w:p>
        <w:p w14:paraId="0D18AC69" w14:textId="1E5EB8C9" w:rsidR="00F326DC" w:rsidRDefault="00000000">
          <w:pPr>
            <w:pStyle w:val="TOC2"/>
            <w:rPr>
              <w:rFonts w:eastAsiaTheme="minorEastAsia"/>
              <w:noProof/>
              <w:kern w:val="2"/>
              <w14:ligatures w14:val="standardContextual"/>
            </w:rPr>
          </w:pPr>
          <w:hyperlink w:anchor="_Toc145322655" w:history="1">
            <w:r w:rsidR="00F326DC" w:rsidRPr="0075209D">
              <w:rPr>
                <w:rStyle w:val="Hyperlink"/>
                <w:rFonts w:eastAsia="Arial" w:cs="Arial"/>
                <w:noProof/>
              </w:rPr>
              <w:t>7.7 Technical Bid Opening and Evaluation</w:t>
            </w:r>
            <w:r w:rsidR="00F326DC">
              <w:rPr>
                <w:noProof/>
                <w:webHidden/>
              </w:rPr>
              <w:tab/>
            </w:r>
            <w:r w:rsidR="00F326DC">
              <w:rPr>
                <w:noProof/>
                <w:webHidden/>
              </w:rPr>
              <w:fldChar w:fldCharType="begin"/>
            </w:r>
            <w:r w:rsidR="00F326DC">
              <w:rPr>
                <w:noProof/>
                <w:webHidden/>
              </w:rPr>
              <w:instrText xml:space="preserve"> PAGEREF _Toc145322655 \h </w:instrText>
            </w:r>
            <w:r w:rsidR="00F326DC">
              <w:rPr>
                <w:noProof/>
                <w:webHidden/>
              </w:rPr>
            </w:r>
            <w:r w:rsidR="00F326DC">
              <w:rPr>
                <w:noProof/>
                <w:webHidden/>
              </w:rPr>
              <w:fldChar w:fldCharType="separate"/>
            </w:r>
            <w:r w:rsidR="003D3C6F">
              <w:rPr>
                <w:noProof/>
                <w:webHidden/>
              </w:rPr>
              <w:t>23</w:t>
            </w:r>
            <w:r w:rsidR="00F326DC">
              <w:rPr>
                <w:noProof/>
                <w:webHidden/>
              </w:rPr>
              <w:fldChar w:fldCharType="end"/>
            </w:r>
          </w:hyperlink>
        </w:p>
        <w:p w14:paraId="069AED6C" w14:textId="6394D5DC" w:rsidR="00F326DC" w:rsidRDefault="00000000">
          <w:pPr>
            <w:pStyle w:val="TOC2"/>
            <w:rPr>
              <w:rFonts w:eastAsiaTheme="minorEastAsia"/>
              <w:noProof/>
              <w:kern w:val="2"/>
              <w14:ligatures w14:val="standardContextual"/>
            </w:rPr>
          </w:pPr>
          <w:hyperlink w:anchor="_Toc145322656" w:history="1">
            <w:r w:rsidR="00F326DC" w:rsidRPr="0075209D">
              <w:rPr>
                <w:rStyle w:val="Hyperlink"/>
                <w:rFonts w:eastAsia="Arial" w:cs="Arial"/>
                <w:noProof/>
              </w:rPr>
              <w:t>7.8 Cost Bid Opening and Evaluation</w:t>
            </w:r>
            <w:r w:rsidR="00F326DC">
              <w:rPr>
                <w:noProof/>
                <w:webHidden/>
              </w:rPr>
              <w:tab/>
            </w:r>
            <w:r w:rsidR="00F326DC">
              <w:rPr>
                <w:noProof/>
                <w:webHidden/>
              </w:rPr>
              <w:fldChar w:fldCharType="begin"/>
            </w:r>
            <w:r w:rsidR="00F326DC">
              <w:rPr>
                <w:noProof/>
                <w:webHidden/>
              </w:rPr>
              <w:instrText xml:space="preserve"> PAGEREF _Toc145322656 \h </w:instrText>
            </w:r>
            <w:r w:rsidR="00F326DC">
              <w:rPr>
                <w:noProof/>
                <w:webHidden/>
              </w:rPr>
            </w:r>
            <w:r w:rsidR="00F326DC">
              <w:rPr>
                <w:noProof/>
                <w:webHidden/>
              </w:rPr>
              <w:fldChar w:fldCharType="separate"/>
            </w:r>
            <w:r w:rsidR="003D3C6F">
              <w:rPr>
                <w:noProof/>
                <w:webHidden/>
              </w:rPr>
              <w:t>23</w:t>
            </w:r>
            <w:r w:rsidR="00F326DC">
              <w:rPr>
                <w:noProof/>
                <w:webHidden/>
              </w:rPr>
              <w:fldChar w:fldCharType="end"/>
            </w:r>
          </w:hyperlink>
        </w:p>
        <w:p w14:paraId="00930155" w14:textId="44363168" w:rsidR="00F326DC" w:rsidRDefault="00000000">
          <w:pPr>
            <w:pStyle w:val="TOC2"/>
            <w:rPr>
              <w:rFonts w:eastAsiaTheme="minorEastAsia"/>
              <w:noProof/>
              <w:kern w:val="2"/>
              <w14:ligatures w14:val="standardContextual"/>
            </w:rPr>
          </w:pPr>
          <w:hyperlink w:anchor="_Toc145322657" w:history="1">
            <w:r w:rsidR="00F326DC" w:rsidRPr="0075209D">
              <w:rPr>
                <w:rStyle w:val="Hyperlink"/>
                <w:rFonts w:eastAsia="Arial" w:cs="Arial"/>
                <w:noProof/>
              </w:rPr>
              <w:t>7.9 Requests for More Information</w:t>
            </w:r>
            <w:r w:rsidR="00F326DC">
              <w:rPr>
                <w:noProof/>
                <w:webHidden/>
              </w:rPr>
              <w:tab/>
            </w:r>
            <w:r w:rsidR="00F326DC">
              <w:rPr>
                <w:noProof/>
                <w:webHidden/>
              </w:rPr>
              <w:fldChar w:fldCharType="begin"/>
            </w:r>
            <w:r w:rsidR="00F326DC">
              <w:rPr>
                <w:noProof/>
                <w:webHidden/>
              </w:rPr>
              <w:instrText xml:space="preserve"> PAGEREF _Toc145322657 \h </w:instrText>
            </w:r>
            <w:r w:rsidR="00F326DC">
              <w:rPr>
                <w:noProof/>
                <w:webHidden/>
              </w:rPr>
            </w:r>
            <w:r w:rsidR="00F326DC">
              <w:rPr>
                <w:noProof/>
                <w:webHidden/>
              </w:rPr>
              <w:fldChar w:fldCharType="separate"/>
            </w:r>
            <w:r w:rsidR="003D3C6F">
              <w:rPr>
                <w:noProof/>
                <w:webHidden/>
              </w:rPr>
              <w:t>23</w:t>
            </w:r>
            <w:r w:rsidR="00F326DC">
              <w:rPr>
                <w:noProof/>
                <w:webHidden/>
              </w:rPr>
              <w:fldChar w:fldCharType="end"/>
            </w:r>
          </w:hyperlink>
        </w:p>
        <w:p w14:paraId="22A6DD17" w14:textId="4F081646" w:rsidR="00F326DC" w:rsidRDefault="00000000">
          <w:pPr>
            <w:pStyle w:val="TOC2"/>
            <w:rPr>
              <w:rFonts w:eastAsiaTheme="minorEastAsia"/>
              <w:noProof/>
              <w:kern w:val="2"/>
              <w14:ligatures w14:val="standardContextual"/>
            </w:rPr>
          </w:pPr>
          <w:hyperlink w:anchor="_Toc145322658" w:history="1">
            <w:r w:rsidR="00F326DC" w:rsidRPr="0075209D">
              <w:rPr>
                <w:rStyle w:val="Hyperlink"/>
                <w:rFonts w:eastAsia="Arial" w:cs="Arial"/>
                <w:noProof/>
              </w:rPr>
              <w:t>7.10 Reference Checks</w:t>
            </w:r>
            <w:r w:rsidR="00F326DC">
              <w:rPr>
                <w:noProof/>
                <w:webHidden/>
              </w:rPr>
              <w:tab/>
            </w:r>
            <w:r w:rsidR="00F326DC">
              <w:rPr>
                <w:noProof/>
                <w:webHidden/>
              </w:rPr>
              <w:fldChar w:fldCharType="begin"/>
            </w:r>
            <w:r w:rsidR="00F326DC">
              <w:rPr>
                <w:noProof/>
                <w:webHidden/>
              </w:rPr>
              <w:instrText xml:space="preserve"> PAGEREF _Toc145322658 \h </w:instrText>
            </w:r>
            <w:r w:rsidR="00F326DC">
              <w:rPr>
                <w:noProof/>
                <w:webHidden/>
              </w:rPr>
            </w:r>
            <w:r w:rsidR="00F326DC">
              <w:rPr>
                <w:noProof/>
                <w:webHidden/>
              </w:rPr>
              <w:fldChar w:fldCharType="separate"/>
            </w:r>
            <w:r w:rsidR="003D3C6F">
              <w:rPr>
                <w:noProof/>
                <w:webHidden/>
              </w:rPr>
              <w:t>24</w:t>
            </w:r>
            <w:r w:rsidR="00F326DC">
              <w:rPr>
                <w:noProof/>
                <w:webHidden/>
              </w:rPr>
              <w:fldChar w:fldCharType="end"/>
            </w:r>
          </w:hyperlink>
        </w:p>
        <w:p w14:paraId="767C9292" w14:textId="5B8B6D49" w:rsidR="00F326DC" w:rsidRDefault="00000000">
          <w:pPr>
            <w:pStyle w:val="TOC1"/>
            <w:rPr>
              <w:rFonts w:eastAsiaTheme="minorEastAsia"/>
              <w:b w:val="0"/>
              <w:color w:val="auto"/>
              <w:kern w:val="2"/>
              <w14:ligatures w14:val="standardContextual"/>
            </w:rPr>
          </w:pPr>
          <w:hyperlink w:anchor="_Toc145322659" w:history="1">
            <w:r w:rsidR="00F326DC" w:rsidRPr="0075209D">
              <w:rPr>
                <w:rStyle w:val="Hyperlink"/>
                <w:rFonts w:eastAsia="Arial" w:cs="Arial"/>
              </w:rPr>
              <w:t>8.  Award of Contract</w:t>
            </w:r>
            <w:r w:rsidR="00F326DC">
              <w:rPr>
                <w:webHidden/>
              </w:rPr>
              <w:tab/>
            </w:r>
            <w:r w:rsidR="00F326DC">
              <w:rPr>
                <w:webHidden/>
              </w:rPr>
              <w:fldChar w:fldCharType="begin"/>
            </w:r>
            <w:r w:rsidR="00F326DC">
              <w:rPr>
                <w:webHidden/>
              </w:rPr>
              <w:instrText xml:space="preserve"> PAGEREF _Toc145322659 \h </w:instrText>
            </w:r>
            <w:r w:rsidR="00F326DC">
              <w:rPr>
                <w:webHidden/>
              </w:rPr>
            </w:r>
            <w:r w:rsidR="00F326DC">
              <w:rPr>
                <w:webHidden/>
              </w:rPr>
              <w:fldChar w:fldCharType="separate"/>
            </w:r>
            <w:r w:rsidR="003D3C6F">
              <w:rPr>
                <w:webHidden/>
              </w:rPr>
              <w:t>24</w:t>
            </w:r>
            <w:r w:rsidR="00F326DC">
              <w:rPr>
                <w:webHidden/>
              </w:rPr>
              <w:fldChar w:fldCharType="end"/>
            </w:r>
          </w:hyperlink>
        </w:p>
        <w:p w14:paraId="240FE0DE" w14:textId="1FB7BA8F" w:rsidR="00F326DC" w:rsidRDefault="00000000">
          <w:pPr>
            <w:pStyle w:val="TOC2"/>
            <w:rPr>
              <w:rFonts w:eastAsiaTheme="minorEastAsia"/>
              <w:noProof/>
              <w:kern w:val="2"/>
              <w14:ligatures w14:val="standardContextual"/>
            </w:rPr>
          </w:pPr>
          <w:hyperlink w:anchor="_Toc145322660" w:history="1">
            <w:r w:rsidR="00F326DC" w:rsidRPr="0075209D">
              <w:rPr>
                <w:rStyle w:val="Hyperlink"/>
                <w:rFonts w:eastAsia="Arial" w:cs="Arial"/>
                <w:noProof/>
              </w:rPr>
              <w:t>8.1 Clarifications and Negotiations</w:t>
            </w:r>
            <w:r w:rsidR="00F326DC">
              <w:rPr>
                <w:noProof/>
                <w:webHidden/>
              </w:rPr>
              <w:tab/>
            </w:r>
            <w:r w:rsidR="00F326DC">
              <w:rPr>
                <w:noProof/>
                <w:webHidden/>
              </w:rPr>
              <w:fldChar w:fldCharType="begin"/>
            </w:r>
            <w:r w:rsidR="00F326DC">
              <w:rPr>
                <w:noProof/>
                <w:webHidden/>
              </w:rPr>
              <w:instrText xml:space="preserve"> PAGEREF _Toc145322660 \h </w:instrText>
            </w:r>
            <w:r w:rsidR="00F326DC">
              <w:rPr>
                <w:noProof/>
                <w:webHidden/>
              </w:rPr>
            </w:r>
            <w:r w:rsidR="00F326DC">
              <w:rPr>
                <w:noProof/>
                <w:webHidden/>
              </w:rPr>
              <w:fldChar w:fldCharType="separate"/>
            </w:r>
            <w:r w:rsidR="003D3C6F">
              <w:rPr>
                <w:noProof/>
                <w:webHidden/>
              </w:rPr>
              <w:t>24</w:t>
            </w:r>
            <w:r w:rsidR="00F326DC">
              <w:rPr>
                <w:noProof/>
                <w:webHidden/>
              </w:rPr>
              <w:fldChar w:fldCharType="end"/>
            </w:r>
          </w:hyperlink>
        </w:p>
        <w:p w14:paraId="10325D39" w14:textId="5B80114D" w:rsidR="00F326DC" w:rsidRDefault="00000000">
          <w:pPr>
            <w:pStyle w:val="TOC2"/>
            <w:rPr>
              <w:rFonts w:eastAsiaTheme="minorEastAsia"/>
              <w:noProof/>
              <w:kern w:val="2"/>
              <w14:ligatures w14:val="standardContextual"/>
            </w:rPr>
          </w:pPr>
          <w:hyperlink w:anchor="_Toc145322661" w:history="1">
            <w:r w:rsidR="00F326DC" w:rsidRPr="0075209D">
              <w:rPr>
                <w:rStyle w:val="Hyperlink"/>
                <w:rFonts w:eastAsia="Arial" w:cs="Arial"/>
                <w:noProof/>
              </w:rPr>
              <w:t>8.2  Cost Negotiations</w:t>
            </w:r>
            <w:r w:rsidR="00F326DC">
              <w:rPr>
                <w:noProof/>
                <w:webHidden/>
              </w:rPr>
              <w:tab/>
            </w:r>
            <w:r w:rsidR="00F326DC">
              <w:rPr>
                <w:noProof/>
                <w:webHidden/>
              </w:rPr>
              <w:fldChar w:fldCharType="begin"/>
            </w:r>
            <w:r w:rsidR="00F326DC">
              <w:rPr>
                <w:noProof/>
                <w:webHidden/>
              </w:rPr>
              <w:instrText xml:space="preserve"> PAGEREF _Toc145322661 \h </w:instrText>
            </w:r>
            <w:r w:rsidR="00F326DC">
              <w:rPr>
                <w:noProof/>
                <w:webHidden/>
              </w:rPr>
            </w:r>
            <w:r w:rsidR="00F326DC">
              <w:rPr>
                <w:noProof/>
                <w:webHidden/>
              </w:rPr>
              <w:fldChar w:fldCharType="separate"/>
            </w:r>
            <w:r w:rsidR="003D3C6F">
              <w:rPr>
                <w:noProof/>
                <w:webHidden/>
              </w:rPr>
              <w:t>24</w:t>
            </w:r>
            <w:r w:rsidR="00F326DC">
              <w:rPr>
                <w:noProof/>
                <w:webHidden/>
              </w:rPr>
              <w:fldChar w:fldCharType="end"/>
            </w:r>
          </w:hyperlink>
        </w:p>
        <w:p w14:paraId="772F0C80" w14:textId="24671227" w:rsidR="00F326DC" w:rsidRDefault="00000000">
          <w:pPr>
            <w:pStyle w:val="TOC2"/>
            <w:rPr>
              <w:rFonts w:eastAsiaTheme="minorEastAsia"/>
              <w:noProof/>
              <w:kern w:val="2"/>
              <w14:ligatures w14:val="standardContextual"/>
            </w:rPr>
          </w:pPr>
          <w:hyperlink w:anchor="_Toc145322662" w:history="1">
            <w:r w:rsidR="00F326DC" w:rsidRPr="0075209D">
              <w:rPr>
                <w:rStyle w:val="Hyperlink"/>
                <w:rFonts w:eastAsia="Arial" w:cs="Arial"/>
                <w:noProof/>
              </w:rPr>
              <w:t>8.3  Contract Negotiations</w:t>
            </w:r>
            <w:r w:rsidR="00F326DC">
              <w:rPr>
                <w:noProof/>
                <w:webHidden/>
              </w:rPr>
              <w:tab/>
            </w:r>
            <w:r w:rsidR="00F326DC">
              <w:rPr>
                <w:noProof/>
                <w:webHidden/>
              </w:rPr>
              <w:fldChar w:fldCharType="begin"/>
            </w:r>
            <w:r w:rsidR="00F326DC">
              <w:rPr>
                <w:noProof/>
                <w:webHidden/>
              </w:rPr>
              <w:instrText xml:space="preserve"> PAGEREF _Toc145322662 \h </w:instrText>
            </w:r>
            <w:r w:rsidR="00F326DC">
              <w:rPr>
                <w:noProof/>
                <w:webHidden/>
              </w:rPr>
            </w:r>
            <w:r w:rsidR="00F326DC">
              <w:rPr>
                <w:noProof/>
                <w:webHidden/>
              </w:rPr>
              <w:fldChar w:fldCharType="separate"/>
            </w:r>
            <w:r w:rsidR="003D3C6F">
              <w:rPr>
                <w:noProof/>
                <w:webHidden/>
              </w:rPr>
              <w:t>24</w:t>
            </w:r>
            <w:r w:rsidR="00F326DC">
              <w:rPr>
                <w:noProof/>
                <w:webHidden/>
              </w:rPr>
              <w:fldChar w:fldCharType="end"/>
            </w:r>
          </w:hyperlink>
        </w:p>
        <w:p w14:paraId="62FF7E90" w14:textId="4D22A7F5" w:rsidR="00F326DC" w:rsidRDefault="00000000">
          <w:pPr>
            <w:pStyle w:val="TOC2"/>
            <w:rPr>
              <w:rFonts w:eastAsiaTheme="minorEastAsia"/>
              <w:noProof/>
              <w:kern w:val="2"/>
              <w14:ligatures w14:val="standardContextual"/>
            </w:rPr>
          </w:pPr>
          <w:hyperlink w:anchor="_Toc145322663" w:history="1">
            <w:r w:rsidR="00F326DC" w:rsidRPr="0075209D">
              <w:rPr>
                <w:rStyle w:val="Hyperlink"/>
                <w:rFonts w:eastAsia="Arial" w:cs="Arial"/>
                <w:noProof/>
              </w:rPr>
              <w:t>8.4  Failure to Negotiate</w:t>
            </w:r>
            <w:r w:rsidR="00F326DC">
              <w:rPr>
                <w:noProof/>
                <w:webHidden/>
              </w:rPr>
              <w:tab/>
            </w:r>
            <w:r w:rsidR="00F326DC">
              <w:rPr>
                <w:noProof/>
                <w:webHidden/>
              </w:rPr>
              <w:fldChar w:fldCharType="begin"/>
            </w:r>
            <w:r w:rsidR="00F326DC">
              <w:rPr>
                <w:noProof/>
                <w:webHidden/>
              </w:rPr>
              <w:instrText xml:space="preserve"> PAGEREF _Toc145322663 \h </w:instrText>
            </w:r>
            <w:r w:rsidR="00F326DC">
              <w:rPr>
                <w:noProof/>
                <w:webHidden/>
              </w:rPr>
            </w:r>
            <w:r w:rsidR="00F326DC">
              <w:rPr>
                <w:noProof/>
                <w:webHidden/>
              </w:rPr>
              <w:fldChar w:fldCharType="separate"/>
            </w:r>
            <w:r w:rsidR="003D3C6F">
              <w:rPr>
                <w:noProof/>
                <w:webHidden/>
              </w:rPr>
              <w:t>24</w:t>
            </w:r>
            <w:r w:rsidR="00F326DC">
              <w:rPr>
                <w:noProof/>
                <w:webHidden/>
              </w:rPr>
              <w:fldChar w:fldCharType="end"/>
            </w:r>
          </w:hyperlink>
        </w:p>
        <w:p w14:paraId="7EA74216" w14:textId="16C0D720" w:rsidR="00F326DC" w:rsidRDefault="00000000">
          <w:pPr>
            <w:pStyle w:val="TOC2"/>
            <w:rPr>
              <w:rFonts w:eastAsiaTheme="minorEastAsia"/>
              <w:noProof/>
              <w:kern w:val="2"/>
              <w14:ligatures w14:val="standardContextual"/>
            </w:rPr>
          </w:pPr>
          <w:hyperlink w:anchor="_Toc145322664" w:history="1">
            <w:r w:rsidR="00F326DC" w:rsidRPr="0075209D">
              <w:rPr>
                <w:rStyle w:val="Hyperlink"/>
                <w:rFonts w:eastAsia="Arial" w:cs="Arial"/>
                <w:noProof/>
              </w:rPr>
              <w:t>8.5  Contract Award Process</w:t>
            </w:r>
            <w:r w:rsidR="00F326DC">
              <w:rPr>
                <w:noProof/>
                <w:webHidden/>
              </w:rPr>
              <w:tab/>
            </w:r>
            <w:r w:rsidR="00F326DC">
              <w:rPr>
                <w:noProof/>
                <w:webHidden/>
              </w:rPr>
              <w:fldChar w:fldCharType="begin"/>
            </w:r>
            <w:r w:rsidR="00F326DC">
              <w:rPr>
                <w:noProof/>
                <w:webHidden/>
              </w:rPr>
              <w:instrText xml:space="preserve"> PAGEREF _Toc145322664 \h </w:instrText>
            </w:r>
            <w:r w:rsidR="00F326DC">
              <w:rPr>
                <w:noProof/>
                <w:webHidden/>
              </w:rPr>
            </w:r>
            <w:r w:rsidR="00F326DC">
              <w:rPr>
                <w:noProof/>
                <w:webHidden/>
              </w:rPr>
              <w:fldChar w:fldCharType="separate"/>
            </w:r>
            <w:r w:rsidR="003D3C6F">
              <w:rPr>
                <w:noProof/>
                <w:webHidden/>
              </w:rPr>
              <w:t>24</w:t>
            </w:r>
            <w:r w:rsidR="00F326DC">
              <w:rPr>
                <w:noProof/>
                <w:webHidden/>
              </w:rPr>
              <w:fldChar w:fldCharType="end"/>
            </w:r>
          </w:hyperlink>
        </w:p>
        <w:p w14:paraId="719F35C8" w14:textId="304C9364" w:rsidR="00F326DC" w:rsidRDefault="00000000">
          <w:pPr>
            <w:pStyle w:val="TOC2"/>
            <w:rPr>
              <w:rFonts w:eastAsiaTheme="minorEastAsia"/>
              <w:noProof/>
              <w:kern w:val="2"/>
              <w14:ligatures w14:val="standardContextual"/>
            </w:rPr>
          </w:pPr>
          <w:hyperlink w:anchor="_Toc145322665" w:history="1">
            <w:r w:rsidR="00F326DC" w:rsidRPr="0075209D">
              <w:rPr>
                <w:rStyle w:val="Hyperlink"/>
                <w:rFonts w:eastAsia="Arial" w:cs="Arial"/>
                <w:noProof/>
              </w:rPr>
              <w:t>8.6 Contract Approval and Contract Payments</w:t>
            </w:r>
            <w:r w:rsidR="00F326DC">
              <w:rPr>
                <w:noProof/>
                <w:webHidden/>
              </w:rPr>
              <w:tab/>
            </w:r>
            <w:r w:rsidR="00F326DC">
              <w:rPr>
                <w:noProof/>
                <w:webHidden/>
              </w:rPr>
              <w:fldChar w:fldCharType="begin"/>
            </w:r>
            <w:r w:rsidR="00F326DC">
              <w:rPr>
                <w:noProof/>
                <w:webHidden/>
              </w:rPr>
              <w:instrText xml:space="preserve"> PAGEREF _Toc145322665 \h </w:instrText>
            </w:r>
            <w:r w:rsidR="00F326DC">
              <w:rPr>
                <w:noProof/>
                <w:webHidden/>
              </w:rPr>
            </w:r>
            <w:r w:rsidR="00F326DC">
              <w:rPr>
                <w:noProof/>
                <w:webHidden/>
              </w:rPr>
              <w:fldChar w:fldCharType="separate"/>
            </w:r>
            <w:r w:rsidR="003D3C6F">
              <w:rPr>
                <w:noProof/>
                <w:webHidden/>
              </w:rPr>
              <w:t>25</w:t>
            </w:r>
            <w:r w:rsidR="00F326DC">
              <w:rPr>
                <w:noProof/>
                <w:webHidden/>
              </w:rPr>
              <w:fldChar w:fldCharType="end"/>
            </w:r>
          </w:hyperlink>
        </w:p>
        <w:p w14:paraId="03DF3A2A" w14:textId="3749EFEA" w:rsidR="00F326DC" w:rsidRDefault="00000000">
          <w:pPr>
            <w:pStyle w:val="TOC2"/>
            <w:rPr>
              <w:rFonts w:eastAsiaTheme="minorEastAsia"/>
              <w:noProof/>
              <w:kern w:val="2"/>
              <w14:ligatures w14:val="standardContextual"/>
            </w:rPr>
          </w:pPr>
          <w:hyperlink w:anchor="_Toc145322666" w:history="1">
            <w:r w:rsidR="00F326DC" w:rsidRPr="0075209D">
              <w:rPr>
                <w:rStyle w:val="Hyperlink"/>
                <w:rFonts w:eastAsia="Arial" w:cs="Arial"/>
                <w:noProof/>
              </w:rPr>
              <w:t>8.7  Performance</w:t>
            </w:r>
            <w:r w:rsidR="00F326DC">
              <w:rPr>
                <w:noProof/>
                <w:webHidden/>
              </w:rPr>
              <w:tab/>
            </w:r>
            <w:r w:rsidR="00F326DC">
              <w:rPr>
                <w:noProof/>
                <w:webHidden/>
              </w:rPr>
              <w:fldChar w:fldCharType="begin"/>
            </w:r>
            <w:r w:rsidR="00F326DC">
              <w:rPr>
                <w:noProof/>
                <w:webHidden/>
              </w:rPr>
              <w:instrText xml:space="preserve"> PAGEREF _Toc145322666 \h </w:instrText>
            </w:r>
            <w:r w:rsidR="00F326DC">
              <w:rPr>
                <w:noProof/>
                <w:webHidden/>
              </w:rPr>
            </w:r>
            <w:r w:rsidR="00F326DC">
              <w:rPr>
                <w:noProof/>
                <w:webHidden/>
              </w:rPr>
              <w:fldChar w:fldCharType="separate"/>
            </w:r>
            <w:r w:rsidR="003D3C6F">
              <w:rPr>
                <w:noProof/>
                <w:webHidden/>
              </w:rPr>
              <w:t>26</w:t>
            </w:r>
            <w:r w:rsidR="00F326DC">
              <w:rPr>
                <w:noProof/>
                <w:webHidden/>
              </w:rPr>
              <w:fldChar w:fldCharType="end"/>
            </w:r>
          </w:hyperlink>
        </w:p>
        <w:p w14:paraId="25C6FE27" w14:textId="67CB3FC3" w:rsidR="00F326DC" w:rsidRDefault="00000000">
          <w:pPr>
            <w:pStyle w:val="TOC2"/>
            <w:rPr>
              <w:rFonts w:eastAsiaTheme="minorEastAsia"/>
              <w:noProof/>
              <w:kern w:val="2"/>
              <w14:ligatures w14:val="standardContextual"/>
            </w:rPr>
          </w:pPr>
          <w:hyperlink w:anchor="_Toc145322667" w:history="1">
            <w:r w:rsidR="00F326DC" w:rsidRPr="0075209D">
              <w:rPr>
                <w:rStyle w:val="Hyperlink"/>
                <w:rFonts w:eastAsia="Arial" w:cs="Arial"/>
                <w:noProof/>
              </w:rPr>
              <w:t>8.8 Travel</w:t>
            </w:r>
            <w:r w:rsidR="00F326DC">
              <w:rPr>
                <w:noProof/>
                <w:webHidden/>
              </w:rPr>
              <w:tab/>
            </w:r>
            <w:r w:rsidR="00F326DC">
              <w:rPr>
                <w:noProof/>
                <w:webHidden/>
              </w:rPr>
              <w:fldChar w:fldCharType="begin"/>
            </w:r>
            <w:r w:rsidR="00F326DC">
              <w:rPr>
                <w:noProof/>
                <w:webHidden/>
              </w:rPr>
              <w:instrText xml:space="preserve"> PAGEREF _Toc145322667 \h </w:instrText>
            </w:r>
            <w:r w:rsidR="00F326DC">
              <w:rPr>
                <w:noProof/>
                <w:webHidden/>
              </w:rPr>
            </w:r>
            <w:r w:rsidR="00F326DC">
              <w:rPr>
                <w:noProof/>
                <w:webHidden/>
              </w:rPr>
              <w:fldChar w:fldCharType="separate"/>
            </w:r>
            <w:r w:rsidR="003D3C6F">
              <w:rPr>
                <w:noProof/>
                <w:webHidden/>
              </w:rPr>
              <w:t>27</w:t>
            </w:r>
            <w:r w:rsidR="00F326DC">
              <w:rPr>
                <w:noProof/>
                <w:webHidden/>
              </w:rPr>
              <w:fldChar w:fldCharType="end"/>
            </w:r>
          </w:hyperlink>
        </w:p>
        <w:p w14:paraId="5E10EE0A" w14:textId="465DD86F" w:rsidR="00F326DC" w:rsidRDefault="00000000">
          <w:pPr>
            <w:pStyle w:val="TOC2"/>
            <w:rPr>
              <w:rFonts w:eastAsiaTheme="minorEastAsia"/>
              <w:noProof/>
              <w:kern w:val="2"/>
              <w14:ligatures w14:val="standardContextual"/>
            </w:rPr>
          </w:pPr>
          <w:hyperlink w:anchor="_Toc145322668" w:history="1">
            <w:r w:rsidR="00F326DC" w:rsidRPr="0075209D">
              <w:rPr>
                <w:rStyle w:val="Hyperlink"/>
                <w:rFonts w:eastAsia="Arial" w:cs="Arial"/>
                <w:noProof/>
              </w:rPr>
              <w:t>8.9 Facilities Access</w:t>
            </w:r>
            <w:r w:rsidR="00F326DC">
              <w:rPr>
                <w:noProof/>
                <w:webHidden/>
              </w:rPr>
              <w:tab/>
            </w:r>
            <w:r w:rsidR="00F326DC">
              <w:rPr>
                <w:noProof/>
                <w:webHidden/>
              </w:rPr>
              <w:fldChar w:fldCharType="begin"/>
            </w:r>
            <w:r w:rsidR="00F326DC">
              <w:rPr>
                <w:noProof/>
                <w:webHidden/>
              </w:rPr>
              <w:instrText xml:space="preserve"> PAGEREF _Toc145322668 \h </w:instrText>
            </w:r>
            <w:r w:rsidR="00F326DC">
              <w:rPr>
                <w:noProof/>
                <w:webHidden/>
              </w:rPr>
            </w:r>
            <w:r w:rsidR="00F326DC">
              <w:rPr>
                <w:noProof/>
                <w:webHidden/>
              </w:rPr>
              <w:fldChar w:fldCharType="separate"/>
            </w:r>
            <w:r w:rsidR="003D3C6F">
              <w:rPr>
                <w:noProof/>
                <w:webHidden/>
              </w:rPr>
              <w:t>27</w:t>
            </w:r>
            <w:r w:rsidR="00F326DC">
              <w:rPr>
                <w:noProof/>
                <w:webHidden/>
              </w:rPr>
              <w:fldChar w:fldCharType="end"/>
            </w:r>
          </w:hyperlink>
        </w:p>
        <w:p w14:paraId="4A88E799" w14:textId="044F4CD5" w:rsidR="00F326DC" w:rsidRDefault="00000000">
          <w:pPr>
            <w:pStyle w:val="TOC1"/>
            <w:rPr>
              <w:rFonts w:eastAsiaTheme="minorEastAsia"/>
              <w:b w:val="0"/>
              <w:color w:val="auto"/>
              <w:kern w:val="2"/>
              <w14:ligatures w14:val="standardContextual"/>
            </w:rPr>
          </w:pPr>
          <w:hyperlink w:anchor="_Toc145322669" w:history="1">
            <w:r w:rsidR="00F326DC" w:rsidRPr="0075209D">
              <w:rPr>
                <w:rStyle w:val="Hyperlink"/>
                <w:rFonts w:eastAsia="Arial" w:cs="Arial"/>
              </w:rPr>
              <w:t>9.  Attachments</w:t>
            </w:r>
            <w:r w:rsidR="00F326DC">
              <w:rPr>
                <w:webHidden/>
              </w:rPr>
              <w:tab/>
            </w:r>
            <w:r w:rsidR="00F326DC">
              <w:rPr>
                <w:webHidden/>
              </w:rPr>
              <w:fldChar w:fldCharType="begin"/>
            </w:r>
            <w:r w:rsidR="00F326DC">
              <w:rPr>
                <w:webHidden/>
              </w:rPr>
              <w:instrText xml:space="preserve"> PAGEREF _Toc145322669 \h </w:instrText>
            </w:r>
            <w:r w:rsidR="00F326DC">
              <w:rPr>
                <w:webHidden/>
              </w:rPr>
            </w:r>
            <w:r w:rsidR="00F326DC">
              <w:rPr>
                <w:webHidden/>
              </w:rPr>
              <w:fldChar w:fldCharType="separate"/>
            </w:r>
            <w:r w:rsidR="003D3C6F">
              <w:rPr>
                <w:webHidden/>
              </w:rPr>
              <w:t>27</w:t>
            </w:r>
            <w:r w:rsidR="00F326DC">
              <w:rPr>
                <w:webHidden/>
              </w:rPr>
              <w:fldChar w:fldCharType="end"/>
            </w:r>
          </w:hyperlink>
        </w:p>
        <w:p w14:paraId="0129BCFD" w14:textId="3A77FDC4" w:rsidR="00F326DC" w:rsidRDefault="00000000">
          <w:pPr>
            <w:pStyle w:val="TOC2"/>
            <w:rPr>
              <w:rFonts w:eastAsiaTheme="minorEastAsia"/>
              <w:noProof/>
              <w:kern w:val="2"/>
              <w14:ligatures w14:val="standardContextual"/>
            </w:rPr>
          </w:pPr>
          <w:hyperlink w:anchor="_Toc145322670" w:history="1">
            <w:r w:rsidR="00F326DC" w:rsidRPr="0075209D">
              <w:rPr>
                <w:rStyle w:val="Hyperlink"/>
                <w:rFonts w:eastAsia="Arial" w:cs="Arial"/>
                <w:noProof/>
              </w:rPr>
              <w:t>9.1 Attachment A: Cost Proposal</w:t>
            </w:r>
            <w:r w:rsidR="00F326DC">
              <w:rPr>
                <w:noProof/>
                <w:webHidden/>
              </w:rPr>
              <w:tab/>
            </w:r>
            <w:r w:rsidR="00F326DC">
              <w:rPr>
                <w:noProof/>
                <w:webHidden/>
              </w:rPr>
              <w:fldChar w:fldCharType="begin"/>
            </w:r>
            <w:r w:rsidR="00F326DC">
              <w:rPr>
                <w:noProof/>
                <w:webHidden/>
              </w:rPr>
              <w:instrText xml:space="preserve"> PAGEREF _Toc145322670 \h </w:instrText>
            </w:r>
            <w:r w:rsidR="00F326DC">
              <w:rPr>
                <w:noProof/>
                <w:webHidden/>
              </w:rPr>
            </w:r>
            <w:r w:rsidR="00F326DC">
              <w:rPr>
                <w:noProof/>
                <w:webHidden/>
              </w:rPr>
              <w:fldChar w:fldCharType="separate"/>
            </w:r>
            <w:r w:rsidR="003D3C6F">
              <w:rPr>
                <w:noProof/>
                <w:webHidden/>
              </w:rPr>
              <w:t>27</w:t>
            </w:r>
            <w:r w:rsidR="00F326DC">
              <w:rPr>
                <w:noProof/>
                <w:webHidden/>
              </w:rPr>
              <w:fldChar w:fldCharType="end"/>
            </w:r>
          </w:hyperlink>
        </w:p>
        <w:p w14:paraId="3943F8AC" w14:textId="7F4CCC7E" w:rsidR="00F326DC" w:rsidRDefault="00000000" w:rsidP="00F326DC">
          <w:pPr>
            <w:pStyle w:val="TOC2"/>
            <w:jc w:val="left"/>
            <w:rPr>
              <w:rFonts w:eastAsiaTheme="minorEastAsia"/>
              <w:noProof/>
              <w:kern w:val="2"/>
              <w14:ligatures w14:val="standardContextual"/>
            </w:rPr>
          </w:pPr>
          <w:hyperlink w:anchor="_Toc145322671" w:history="1">
            <w:r w:rsidR="00F326DC" w:rsidRPr="0075209D">
              <w:rPr>
                <w:rStyle w:val="Hyperlink"/>
                <w:rFonts w:eastAsia="Arial" w:cs="Arial"/>
                <w:noProof/>
              </w:rPr>
              <w:t>9.2 Attachment B: Title Page, Vendor Information, Executive Summary, Subcontractor Letters, and</w:t>
            </w:r>
            <w:r w:rsidR="00F326DC">
              <w:rPr>
                <w:rStyle w:val="Hyperlink"/>
                <w:rFonts w:eastAsia="Arial" w:cs="Arial"/>
                <w:noProof/>
              </w:rPr>
              <w:t xml:space="preserve"> </w:t>
            </w:r>
            <w:r w:rsidR="00F326DC" w:rsidRPr="0075209D">
              <w:rPr>
                <w:rStyle w:val="Hyperlink"/>
                <w:rFonts w:eastAsia="Arial" w:cs="Arial"/>
                <w:noProof/>
              </w:rPr>
              <w:t>Table of Contents</w:t>
            </w:r>
            <w:r w:rsidR="00F326DC">
              <w:rPr>
                <w:noProof/>
                <w:webHidden/>
              </w:rPr>
              <w:tab/>
            </w:r>
            <w:r w:rsidR="00F326DC">
              <w:rPr>
                <w:noProof/>
                <w:webHidden/>
              </w:rPr>
              <w:fldChar w:fldCharType="begin"/>
            </w:r>
            <w:r w:rsidR="00F326DC">
              <w:rPr>
                <w:noProof/>
                <w:webHidden/>
              </w:rPr>
              <w:instrText xml:space="preserve"> PAGEREF _Toc145322671 \h </w:instrText>
            </w:r>
            <w:r w:rsidR="00F326DC">
              <w:rPr>
                <w:noProof/>
                <w:webHidden/>
              </w:rPr>
            </w:r>
            <w:r w:rsidR="00F326DC">
              <w:rPr>
                <w:noProof/>
                <w:webHidden/>
              </w:rPr>
              <w:fldChar w:fldCharType="separate"/>
            </w:r>
            <w:r w:rsidR="003D3C6F">
              <w:rPr>
                <w:noProof/>
                <w:webHidden/>
              </w:rPr>
              <w:t>28</w:t>
            </w:r>
            <w:r w:rsidR="00F326DC">
              <w:rPr>
                <w:noProof/>
                <w:webHidden/>
              </w:rPr>
              <w:fldChar w:fldCharType="end"/>
            </w:r>
          </w:hyperlink>
        </w:p>
        <w:p w14:paraId="7FA7B240" w14:textId="094F0601" w:rsidR="00F326DC" w:rsidRDefault="00000000">
          <w:pPr>
            <w:pStyle w:val="TOC2"/>
            <w:rPr>
              <w:rFonts w:eastAsiaTheme="minorEastAsia"/>
              <w:noProof/>
              <w:kern w:val="2"/>
              <w14:ligatures w14:val="standardContextual"/>
            </w:rPr>
          </w:pPr>
          <w:hyperlink w:anchor="_Toc145322672" w:history="1">
            <w:r w:rsidR="00F326DC" w:rsidRPr="0075209D">
              <w:rPr>
                <w:rStyle w:val="Hyperlink"/>
                <w:rFonts w:eastAsia="Arial" w:cs="Arial"/>
                <w:noProof/>
              </w:rPr>
              <w:t>9.3 Attachment C: Vendor Qualifications and Experience</w:t>
            </w:r>
            <w:r w:rsidR="00F326DC">
              <w:rPr>
                <w:noProof/>
                <w:webHidden/>
              </w:rPr>
              <w:tab/>
            </w:r>
            <w:r w:rsidR="00F326DC">
              <w:rPr>
                <w:noProof/>
                <w:webHidden/>
              </w:rPr>
              <w:fldChar w:fldCharType="begin"/>
            </w:r>
            <w:r w:rsidR="00F326DC">
              <w:rPr>
                <w:noProof/>
                <w:webHidden/>
              </w:rPr>
              <w:instrText xml:space="preserve"> PAGEREF _Toc145322672 \h </w:instrText>
            </w:r>
            <w:r w:rsidR="00F326DC">
              <w:rPr>
                <w:noProof/>
                <w:webHidden/>
              </w:rPr>
            </w:r>
            <w:r w:rsidR="00F326DC">
              <w:rPr>
                <w:noProof/>
                <w:webHidden/>
              </w:rPr>
              <w:fldChar w:fldCharType="separate"/>
            </w:r>
            <w:r w:rsidR="003D3C6F">
              <w:rPr>
                <w:noProof/>
                <w:webHidden/>
              </w:rPr>
              <w:t>33</w:t>
            </w:r>
            <w:r w:rsidR="00F326DC">
              <w:rPr>
                <w:noProof/>
                <w:webHidden/>
              </w:rPr>
              <w:fldChar w:fldCharType="end"/>
            </w:r>
          </w:hyperlink>
        </w:p>
        <w:p w14:paraId="5F6E4FC3" w14:textId="78596B55" w:rsidR="00F326DC" w:rsidRDefault="00000000">
          <w:pPr>
            <w:pStyle w:val="TOC2"/>
            <w:rPr>
              <w:rFonts w:eastAsiaTheme="minorEastAsia"/>
              <w:noProof/>
              <w:kern w:val="2"/>
              <w14:ligatures w14:val="standardContextual"/>
            </w:rPr>
          </w:pPr>
          <w:hyperlink w:anchor="_Toc145322673" w:history="1">
            <w:r w:rsidR="00F326DC" w:rsidRPr="0075209D">
              <w:rPr>
                <w:rStyle w:val="Hyperlink"/>
                <w:rFonts w:eastAsia="Arial" w:cs="Arial"/>
                <w:noProof/>
              </w:rPr>
              <w:t>9.4 Attachment D: Organization and Staffing</w:t>
            </w:r>
            <w:r w:rsidR="00F326DC">
              <w:rPr>
                <w:noProof/>
                <w:webHidden/>
              </w:rPr>
              <w:tab/>
            </w:r>
            <w:r w:rsidR="00F326DC">
              <w:rPr>
                <w:noProof/>
                <w:webHidden/>
              </w:rPr>
              <w:fldChar w:fldCharType="begin"/>
            </w:r>
            <w:r w:rsidR="00F326DC">
              <w:rPr>
                <w:noProof/>
                <w:webHidden/>
              </w:rPr>
              <w:instrText xml:space="preserve"> PAGEREF _Toc145322673 \h </w:instrText>
            </w:r>
            <w:r w:rsidR="00F326DC">
              <w:rPr>
                <w:noProof/>
                <w:webHidden/>
              </w:rPr>
            </w:r>
            <w:r w:rsidR="00F326DC">
              <w:rPr>
                <w:noProof/>
                <w:webHidden/>
              </w:rPr>
              <w:fldChar w:fldCharType="separate"/>
            </w:r>
            <w:r w:rsidR="003D3C6F">
              <w:rPr>
                <w:noProof/>
                <w:webHidden/>
              </w:rPr>
              <w:t>39</w:t>
            </w:r>
            <w:r w:rsidR="00F326DC">
              <w:rPr>
                <w:noProof/>
                <w:webHidden/>
              </w:rPr>
              <w:fldChar w:fldCharType="end"/>
            </w:r>
          </w:hyperlink>
        </w:p>
        <w:p w14:paraId="25F6D843" w14:textId="1D8339C1" w:rsidR="00F326DC" w:rsidRDefault="00000000">
          <w:pPr>
            <w:pStyle w:val="TOC2"/>
            <w:rPr>
              <w:rFonts w:eastAsiaTheme="minorEastAsia"/>
              <w:noProof/>
              <w:kern w:val="2"/>
              <w14:ligatures w14:val="standardContextual"/>
            </w:rPr>
          </w:pPr>
          <w:hyperlink w:anchor="_Toc145322674" w:history="1">
            <w:r w:rsidR="00F326DC" w:rsidRPr="0075209D">
              <w:rPr>
                <w:rStyle w:val="Hyperlink"/>
                <w:rFonts w:eastAsia="Arial" w:cs="Arial"/>
                <w:noProof/>
              </w:rPr>
              <w:t>9.5 Attachment E: Mandatory Requirements</w:t>
            </w:r>
            <w:r w:rsidR="00F326DC">
              <w:rPr>
                <w:noProof/>
                <w:webHidden/>
              </w:rPr>
              <w:tab/>
            </w:r>
            <w:r w:rsidR="00F326DC">
              <w:rPr>
                <w:noProof/>
                <w:webHidden/>
              </w:rPr>
              <w:fldChar w:fldCharType="begin"/>
            </w:r>
            <w:r w:rsidR="00F326DC">
              <w:rPr>
                <w:noProof/>
                <w:webHidden/>
              </w:rPr>
              <w:instrText xml:space="preserve"> PAGEREF _Toc145322674 \h </w:instrText>
            </w:r>
            <w:r w:rsidR="00F326DC">
              <w:rPr>
                <w:noProof/>
                <w:webHidden/>
              </w:rPr>
            </w:r>
            <w:r w:rsidR="00F326DC">
              <w:rPr>
                <w:noProof/>
                <w:webHidden/>
              </w:rPr>
              <w:fldChar w:fldCharType="separate"/>
            </w:r>
            <w:r w:rsidR="003D3C6F">
              <w:rPr>
                <w:noProof/>
                <w:webHidden/>
              </w:rPr>
              <w:t>42</w:t>
            </w:r>
            <w:r w:rsidR="00F326DC">
              <w:rPr>
                <w:noProof/>
                <w:webHidden/>
              </w:rPr>
              <w:fldChar w:fldCharType="end"/>
            </w:r>
          </w:hyperlink>
        </w:p>
        <w:p w14:paraId="09D355D0" w14:textId="3CAB0300" w:rsidR="00F326DC" w:rsidRDefault="00000000">
          <w:pPr>
            <w:pStyle w:val="TOC2"/>
            <w:rPr>
              <w:rFonts w:eastAsiaTheme="minorEastAsia"/>
              <w:noProof/>
              <w:kern w:val="2"/>
              <w14:ligatures w14:val="standardContextual"/>
            </w:rPr>
          </w:pPr>
          <w:hyperlink w:anchor="_Toc145322675" w:history="1">
            <w:r w:rsidR="00F326DC" w:rsidRPr="0075209D">
              <w:rPr>
                <w:rStyle w:val="Hyperlink"/>
                <w:rFonts w:eastAsia="Arial" w:cs="Arial"/>
                <w:noProof/>
              </w:rPr>
              <w:t>9.6 Attachment F: Response to Statement of Work</w:t>
            </w:r>
            <w:r w:rsidR="00F326DC">
              <w:rPr>
                <w:noProof/>
                <w:webHidden/>
              </w:rPr>
              <w:tab/>
            </w:r>
            <w:r w:rsidR="00F326DC">
              <w:rPr>
                <w:noProof/>
                <w:webHidden/>
              </w:rPr>
              <w:fldChar w:fldCharType="begin"/>
            </w:r>
            <w:r w:rsidR="00F326DC">
              <w:rPr>
                <w:noProof/>
                <w:webHidden/>
              </w:rPr>
              <w:instrText xml:space="preserve"> PAGEREF _Toc145322675 \h </w:instrText>
            </w:r>
            <w:r w:rsidR="00F326DC">
              <w:rPr>
                <w:noProof/>
                <w:webHidden/>
              </w:rPr>
            </w:r>
            <w:r w:rsidR="00F326DC">
              <w:rPr>
                <w:noProof/>
                <w:webHidden/>
              </w:rPr>
              <w:fldChar w:fldCharType="separate"/>
            </w:r>
            <w:r w:rsidR="003D3C6F">
              <w:rPr>
                <w:noProof/>
                <w:webHidden/>
              </w:rPr>
              <w:t>46</w:t>
            </w:r>
            <w:r w:rsidR="00F326DC">
              <w:rPr>
                <w:noProof/>
                <w:webHidden/>
              </w:rPr>
              <w:fldChar w:fldCharType="end"/>
            </w:r>
          </w:hyperlink>
        </w:p>
        <w:p w14:paraId="0B8FCD61" w14:textId="7634292A" w:rsidR="00F326DC" w:rsidRDefault="00000000">
          <w:pPr>
            <w:pStyle w:val="TOC2"/>
            <w:rPr>
              <w:rFonts w:eastAsiaTheme="minorEastAsia"/>
              <w:noProof/>
              <w:kern w:val="2"/>
              <w14:ligatures w14:val="standardContextual"/>
            </w:rPr>
          </w:pPr>
          <w:hyperlink w:anchor="_Toc145322676" w:history="1">
            <w:r w:rsidR="00F326DC" w:rsidRPr="0075209D">
              <w:rPr>
                <w:rStyle w:val="Hyperlink"/>
                <w:rFonts w:eastAsia="Arial" w:cs="Arial"/>
                <w:noProof/>
              </w:rPr>
              <w:t>a.</w:t>
            </w:r>
            <w:r w:rsidR="00F326DC">
              <w:rPr>
                <w:rFonts w:eastAsiaTheme="minorEastAsia"/>
                <w:noProof/>
                <w:kern w:val="2"/>
                <w14:ligatures w14:val="standardContextual"/>
              </w:rPr>
              <w:tab/>
            </w:r>
            <w:r w:rsidR="00F326DC" w:rsidRPr="0075209D">
              <w:rPr>
                <w:rStyle w:val="Hyperlink"/>
                <w:rFonts w:eastAsia="Arial" w:cs="Arial"/>
                <w:noProof/>
              </w:rPr>
              <w:t>Puerto Rico Enterprise Medicare System (PRMES)</w:t>
            </w:r>
            <w:r w:rsidR="00F326DC">
              <w:rPr>
                <w:noProof/>
                <w:webHidden/>
              </w:rPr>
              <w:tab/>
            </w:r>
            <w:r w:rsidR="00F326DC">
              <w:rPr>
                <w:noProof/>
                <w:webHidden/>
              </w:rPr>
              <w:fldChar w:fldCharType="begin"/>
            </w:r>
            <w:r w:rsidR="00F326DC">
              <w:rPr>
                <w:noProof/>
                <w:webHidden/>
              </w:rPr>
              <w:instrText xml:space="preserve"> PAGEREF _Toc145322676 \h </w:instrText>
            </w:r>
            <w:r w:rsidR="00F326DC">
              <w:rPr>
                <w:noProof/>
                <w:webHidden/>
              </w:rPr>
            </w:r>
            <w:r w:rsidR="00F326DC">
              <w:rPr>
                <w:noProof/>
                <w:webHidden/>
              </w:rPr>
              <w:fldChar w:fldCharType="separate"/>
            </w:r>
            <w:r w:rsidR="003D3C6F">
              <w:rPr>
                <w:noProof/>
                <w:webHidden/>
              </w:rPr>
              <w:t>47</w:t>
            </w:r>
            <w:r w:rsidR="00F326DC">
              <w:rPr>
                <w:noProof/>
                <w:webHidden/>
              </w:rPr>
              <w:fldChar w:fldCharType="end"/>
            </w:r>
          </w:hyperlink>
        </w:p>
        <w:p w14:paraId="26C6BA49" w14:textId="352B9FD2" w:rsidR="00F326DC" w:rsidRDefault="00000000">
          <w:pPr>
            <w:pStyle w:val="TOC2"/>
            <w:rPr>
              <w:rFonts w:eastAsiaTheme="minorEastAsia"/>
              <w:noProof/>
              <w:kern w:val="2"/>
              <w14:ligatures w14:val="standardContextual"/>
            </w:rPr>
          </w:pPr>
          <w:hyperlink w:anchor="_Toc145322677" w:history="1">
            <w:r w:rsidR="00F326DC" w:rsidRPr="0075209D">
              <w:rPr>
                <w:rStyle w:val="Hyperlink"/>
                <w:rFonts w:eastAsia="Arial" w:cs="Arial"/>
                <w:noProof/>
              </w:rPr>
              <w:t>b.</w:t>
            </w:r>
            <w:r w:rsidR="00F326DC">
              <w:rPr>
                <w:rFonts w:eastAsiaTheme="minorEastAsia"/>
                <w:noProof/>
                <w:kern w:val="2"/>
                <w14:ligatures w14:val="standardContextual"/>
              </w:rPr>
              <w:tab/>
            </w:r>
            <w:r w:rsidR="00F326DC" w:rsidRPr="0075209D">
              <w:rPr>
                <w:rStyle w:val="Hyperlink"/>
                <w:rFonts w:eastAsia="Arial" w:cs="Arial"/>
                <w:noProof/>
              </w:rPr>
              <w:t>Puerto Rico Medicaid Management Information System (PRMMIS)</w:t>
            </w:r>
            <w:r w:rsidR="00F326DC">
              <w:rPr>
                <w:noProof/>
                <w:webHidden/>
              </w:rPr>
              <w:tab/>
            </w:r>
            <w:r w:rsidR="00F326DC">
              <w:rPr>
                <w:noProof/>
                <w:webHidden/>
              </w:rPr>
              <w:fldChar w:fldCharType="begin"/>
            </w:r>
            <w:r w:rsidR="00F326DC">
              <w:rPr>
                <w:noProof/>
                <w:webHidden/>
              </w:rPr>
              <w:instrText xml:space="preserve"> PAGEREF _Toc145322677 \h </w:instrText>
            </w:r>
            <w:r w:rsidR="00F326DC">
              <w:rPr>
                <w:noProof/>
                <w:webHidden/>
              </w:rPr>
            </w:r>
            <w:r w:rsidR="00F326DC">
              <w:rPr>
                <w:noProof/>
                <w:webHidden/>
              </w:rPr>
              <w:fldChar w:fldCharType="separate"/>
            </w:r>
            <w:r w:rsidR="003D3C6F">
              <w:rPr>
                <w:noProof/>
                <w:webHidden/>
              </w:rPr>
              <w:t>47</w:t>
            </w:r>
            <w:r w:rsidR="00F326DC">
              <w:rPr>
                <w:noProof/>
                <w:webHidden/>
              </w:rPr>
              <w:fldChar w:fldCharType="end"/>
            </w:r>
          </w:hyperlink>
        </w:p>
        <w:p w14:paraId="30E55744" w14:textId="228489F7" w:rsidR="00F326DC" w:rsidRDefault="00000000">
          <w:pPr>
            <w:pStyle w:val="TOC2"/>
            <w:rPr>
              <w:rFonts w:eastAsiaTheme="minorEastAsia"/>
              <w:noProof/>
              <w:kern w:val="2"/>
              <w14:ligatures w14:val="standardContextual"/>
            </w:rPr>
          </w:pPr>
          <w:hyperlink w:anchor="_Toc145322678" w:history="1">
            <w:r w:rsidR="00F326DC" w:rsidRPr="0075209D">
              <w:rPr>
                <w:rStyle w:val="Hyperlink"/>
                <w:rFonts w:eastAsia="Arial" w:cs="Arial"/>
                <w:noProof/>
              </w:rPr>
              <w:t>c.</w:t>
            </w:r>
            <w:r w:rsidR="00F326DC">
              <w:rPr>
                <w:rFonts w:eastAsiaTheme="minorEastAsia"/>
                <w:noProof/>
                <w:kern w:val="2"/>
                <w14:ligatures w14:val="standardContextual"/>
              </w:rPr>
              <w:tab/>
            </w:r>
            <w:r w:rsidR="00F326DC" w:rsidRPr="0075209D">
              <w:rPr>
                <w:rStyle w:val="Hyperlink"/>
                <w:rFonts w:eastAsia="Arial" w:cs="Arial"/>
                <w:noProof/>
              </w:rPr>
              <w:t>Provider Enrollment Portal (PEP)</w:t>
            </w:r>
            <w:r w:rsidR="00F326DC">
              <w:rPr>
                <w:noProof/>
                <w:webHidden/>
              </w:rPr>
              <w:tab/>
            </w:r>
            <w:r w:rsidR="00F326DC">
              <w:rPr>
                <w:noProof/>
                <w:webHidden/>
              </w:rPr>
              <w:fldChar w:fldCharType="begin"/>
            </w:r>
            <w:r w:rsidR="00F326DC">
              <w:rPr>
                <w:noProof/>
                <w:webHidden/>
              </w:rPr>
              <w:instrText xml:space="preserve"> PAGEREF _Toc145322678 \h </w:instrText>
            </w:r>
            <w:r w:rsidR="00F326DC">
              <w:rPr>
                <w:noProof/>
                <w:webHidden/>
              </w:rPr>
            </w:r>
            <w:r w:rsidR="00F326DC">
              <w:rPr>
                <w:noProof/>
                <w:webHidden/>
              </w:rPr>
              <w:fldChar w:fldCharType="separate"/>
            </w:r>
            <w:r w:rsidR="003D3C6F">
              <w:rPr>
                <w:noProof/>
                <w:webHidden/>
              </w:rPr>
              <w:t>47</w:t>
            </w:r>
            <w:r w:rsidR="00F326DC">
              <w:rPr>
                <w:noProof/>
                <w:webHidden/>
              </w:rPr>
              <w:fldChar w:fldCharType="end"/>
            </w:r>
          </w:hyperlink>
        </w:p>
        <w:p w14:paraId="69518FE3" w14:textId="09C494EF" w:rsidR="00F326DC" w:rsidRDefault="00000000">
          <w:pPr>
            <w:pStyle w:val="TOC2"/>
            <w:rPr>
              <w:rFonts w:eastAsiaTheme="minorEastAsia"/>
              <w:noProof/>
              <w:kern w:val="2"/>
              <w14:ligatures w14:val="standardContextual"/>
            </w:rPr>
          </w:pPr>
          <w:hyperlink w:anchor="_Toc145322679" w:history="1">
            <w:r w:rsidR="00F326DC" w:rsidRPr="0075209D">
              <w:rPr>
                <w:rStyle w:val="Hyperlink"/>
                <w:rFonts w:eastAsia="Arial" w:cs="Arial"/>
                <w:noProof/>
              </w:rPr>
              <w:t>d.</w:t>
            </w:r>
            <w:r w:rsidR="00F326DC">
              <w:rPr>
                <w:rFonts w:eastAsiaTheme="minorEastAsia"/>
                <w:noProof/>
                <w:kern w:val="2"/>
                <w14:ligatures w14:val="standardContextual"/>
              </w:rPr>
              <w:tab/>
            </w:r>
            <w:r w:rsidR="00F326DC" w:rsidRPr="0075209D">
              <w:rPr>
                <w:rStyle w:val="Hyperlink"/>
                <w:rFonts w:eastAsia="Arial" w:cs="Arial"/>
                <w:noProof/>
              </w:rPr>
              <w:t>Eligibility and Enrollment (E&amp;E)</w:t>
            </w:r>
            <w:r w:rsidR="00F326DC">
              <w:rPr>
                <w:noProof/>
                <w:webHidden/>
              </w:rPr>
              <w:tab/>
            </w:r>
            <w:r w:rsidR="00F326DC">
              <w:rPr>
                <w:noProof/>
                <w:webHidden/>
              </w:rPr>
              <w:fldChar w:fldCharType="begin"/>
            </w:r>
            <w:r w:rsidR="00F326DC">
              <w:rPr>
                <w:noProof/>
                <w:webHidden/>
              </w:rPr>
              <w:instrText xml:space="preserve"> PAGEREF _Toc145322679 \h </w:instrText>
            </w:r>
            <w:r w:rsidR="00F326DC">
              <w:rPr>
                <w:noProof/>
                <w:webHidden/>
              </w:rPr>
            </w:r>
            <w:r w:rsidR="00F326DC">
              <w:rPr>
                <w:noProof/>
                <w:webHidden/>
              </w:rPr>
              <w:fldChar w:fldCharType="separate"/>
            </w:r>
            <w:r w:rsidR="003D3C6F">
              <w:rPr>
                <w:noProof/>
                <w:webHidden/>
              </w:rPr>
              <w:t>47</w:t>
            </w:r>
            <w:r w:rsidR="00F326DC">
              <w:rPr>
                <w:noProof/>
                <w:webHidden/>
              </w:rPr>
              <w:fldChar w:fldCharType="end"/>
            </w:r>
          </w:hyperlink>
        </w:p>
        <w:p w14:paraId="7909DC8A" w14:textId="6A340964" w:rsidR="00F326DC" w:rsidRDefault="00000000">
          <w:pPr>
            <w:pStyle w:val="TOC2"/>
            <w:rPr>
              <w:rFonts w:eastAsiaTheme="minorEastAsia"/>
              <w:noProof/>
              <w:kern w:val="2"/>
              <w14:ligatures w14:val="standardContextual"/>
            </w:rPr>
          </w:pPr>
          <w:hyperlink w:anchor="_Toc145322680" w:history="1">
            <w:r w:rsidR="00F326DC" w:rsidRPr="0075209D">
              <w:rPr>
                <w:rStyle w:val="Hyperlink"/>
                <w:rFonts w:eastAsia="Arial" w:cs="Arial"/>
                <w:noProof/>
              </w:rPr>
              <w:t>e.</w:t>
            </w:r>
            <w:r w:rsidR="00F326DC">
              <w:rPr>
                <w:rFonts w:eastAsiaTheme="minorEastAsia"/>
                <w:noProof/>
                <w:kern w:val="2"/>
                <w14:ligatures w14:val="standardContextual"/>
              </w:rPr>
              <w:tab/>
            </w:r>
            <w:r w:rsidR="00F326DC" w:rsidRPr="0075209D">
              <w:rPr>
                <w:rStyle w:val="Hyperlink"/>
                <w:rFonts w:eastAsia="Arial" w:cs="Arial"/>
                <w:noProof/>
              </w:rPr>
              <w:t>System known as Medicaid Information Technology Initiative, (MEDITI3G)</w:t>
            </w:r>
            <w:r w:rsidR="00F326DC">
              <w:rPr>
                <w:noProof/>
                <w:webHidden/>
              </w:rPr>
              <w:tab/>
            </w:r>
            <w:r w:rsidR="00F326DC">
              <w:rPr>
                <w:noProof/>
                <w:webHidden/>
              </w:rPr>
              <w:fldChar w:fldCharType="begin"/>
            </w:r>
            <w:r w:rsidR="00F326DC">
              <w:rPr>
                <w:noProof/>
                <w:webHidden/>
              </w:rPr>
              <w:instrText xml:space="preserve"> PAGEREF _Toc145322680 \h </w:instrText>
            </w:r>
            <w:r w:rsidR="00F326DC">
              <w:rPr>
                <w:noProof/>
                <w:webHidden/>
              </w:rPr>
            </w:r>
            <w:r w:rsidR="00F326DC">
              <w:rPr>
                <w:noProof/>
                <w:webHidden/>
              </w:rPr>
              <w:fldChar w:fldCharType="separate"/>
            </w:r>
            <w:r w:rsidR="003D3C6F">
              <w:rPr>
                <w:noProof/>
                <w:webHidden/>
              </w:rPr>
              <w:t>47</w:t>
            </w:r>
            <w:r w:rsidR="00F326DC">
              <w:rPr>
                <w:noProof/>
                <w:webHidden/>
              </w:rPr>
              <w:fldChar w:fldCharType="end"/>
            </w:r>
          </w:hyperlink>
        </w:p>
        <w:p w14:paraId="0A5E9B9D" w14:textId="1B7F6645" w:rsidR="00F326DC" w:rsidRDefault="00000000">
          <w:pPr>
            <w:pStyle w:val="TOC2"/>
            <w:rPr>
              <w:rFonts w:eastAsiaTheme="minorEastAsia"/>
              <w:noProof/>
              <w:kern w:val="2"/>
              <w14:ligatures w14:val="standardContextual"/>
            </w:rPr>
          </w:pPr>
          <w:hyperlink w:anchor="_Toc145322681" w:history="1">
            <w:r w:rsidR="00F326DC" w:rsidRPr="0075209D">
              <w:rPr>
                <w:rStyle w:val="Hyperlink"/>
                <w:rFonts w:eastAsia="Arial" w:cs="Arial"/>
                <w:noProof/>
              </w:rPr>
              <w:t>f.</w:t>
            </w:r>
            <w:r w:rsidR="00F326DC">
              <w:rPr>
                <w:rFonts w:eastAsiaTheme="minorEastAsia"/>
                <w:noProof/>
                <w:kern w:val="2"/>
                <w14:ligatures w14:val="standardContextual"/>
              </w:rPr>
              <w:tab/>
            </w:r>
            <w:r w:rsidR="00F326DC" w:rsidRPr="0075209D">
              <w:rPr>
                <w:rStyle w:val="Hyperlink"/>
                <w:rFonts w:eastAsia="Arial" w:cs="Arial"/>
                <w:noProof/>
              </w:rPr>
              <w:t>The Commonwealth’s Health Information Exchange (HIE)</w:t>
            </w:r>
            <w:r w:rsidR="00F326DC">
              <w:rPr>
                <w:noProof/>
                <w:webHidden/>
              </w:rPr>
              <w:tab/>
            </w:r>
            <w:r w:rsidR="00F326DC">
              <w:rPr>
                <w:noProof/>
                <w:webHidden/>
              </w:rPr>
              <w:fldChar w:fldCharType="begin"/>
            </w:r>
            <w:r w:rsidR="00F326DC">
              <w:rPr>
                <w:noProof/>
                <w:webHidden/>
              </w:rPr>
              <w:instrText xml:space="preserve"> PAGEREF _Toc145322681 \h </w:instrText>
            </w:r>
            <w:r w:rsidR="00F326DC">
              <w:rPr>
                <w:noProof/>
                <w:webHidden/>
              </w:rPr>
            </w:r>
            <w:r w:rsidR="00F326DC">
              <w:rPr>
                <w:noProof/>
                <w:webHidden/>
              </w:rPr>
              <w:fldChar w:fldCharType="separate"/>
            </w:r>
            <w:r w:rsidR="003D3C6F">
              <w:rPr>
                <w:noProof/>
                <w:webHidden/>
              </w:rPr>
              <w:t>47</w:t>
            </w:r>
            <w:r w:rsidR="00F326DC">
              <w:rPr>
                <w:noProof/>
                <w:webHidden/>
              </w:rPr>
              <w:fldChar w:fldCharType="end"/>
            </w:r>
          </w:hyperlink>
        </w:p>
        <w:p w14:paraId="6A8484B7" w14:textId="1D4E7E4D" w:rsidR="00F326DC" w:rsidRDefault="00000000">
          <w:pPr>
            <w:pStyle w:val="TOC2"/>
            <w:rPr>
              <w:rFonts w:eastAsiaTheme="minorEastAsia"/>
              <w:noProof/>
              <w:kern w:val="2"/>
              <w14:ligatures w14:val="standardContextual"/>
            </w:rPr>
          </w:pPr>
          <w:hyperlink w:anchor="_Toc145322682" w:history="1">
            <w:r w:rsidR="00F326DC" w:rsidRPr="0075209D">
              <w:rPr>
                <w:rStyle w:val="Hyperlink"/>
                <w:rFonts w:eastAsia="Arial" w:cs="Arial"/>
                <w:noProof/>
              </w:rPr>
              <w:t>g.</w:t>
            </w:r>
            <w:r w:rsidR="00F326DC">
              <w:rPr>
                <w:rFonts w:eastAsiaTheme="minorEastAsia"/>
                <w:noProof/>
                <w:kern w:val="2"/>
                <w14:ligatures w14:val="standardContextual"/>
              </w:rPr>
              <w:tab/>
            </w:r>
            <w:r w:rsidR="00F326DC" w:rsidRPr="0075209D">
              <w:rPr>
                <w:rStyle w:val="Hyperlink"/>
                <w:rFonts w:eastAsia="Arial" w:cs="Arial"/>
                <w:noProof/>
              </w:rPr>
              <w:t>Procurement Office</w:t>
            </w:r>
            <w:r w:rsidR="00F326DC">
              <w:rPr>
                <w:noProof/>
                <w:webHidden/>
              </w:rPr>
              <w:tab/>
            </w:r>
            <w:r w:rsidR="00F326DC">
              <w:rPr>
                <w:noProof/>
                <w:webHidden/>
              </w:rPr>
              <w:fldChar w:fldCharType="begin"/>
            </w:r>
            <w:r w:rsidR="00F326DC">
              <w:rPr>
                <w:noProof/>
                <w:webHidden/>
              </w:rPr>
              <w:instrText xml:space="preserve"> PAGEREF _Toc145322682 \h </w:instrText>
            </w:r>
            <w:r w:rsidR="00F326DC">
              <w:rPr>
                <w:noProof/>
                <w:webHidden/>
              </w:rPr>
            </w:r>
            <w:r w:rsidR="00F326DC">
              <w:rPr>
                <w:noProof/>
                <w:webHidden/>
              </w:rPr>
              <w:fldChar w:fldCharType="separate"/>
            </w:r>
            <w:r w:rsidR="003D3C6F">
              <w:rPr>
                <w:noProof/>
                <w:webHidden/>
              </w:rPr>
              <w:t>47</w:t>
            </w:r>
            <w:r w:rsidR="00F326DC">
              <w:rPr>
                <w:noProof/>
                <w:webHidden/>
              </w:rPr>
              <w:fldChar w:fldCharType="end"/>
            </w:r>
          </w:hyperlink>
        </w:p>
        <w:p w14:paraId="78E44089" w14:textId="042E099E" w:rsidR="00F326DC" w:rsidRDefault="00000000">
          <w:pPr>
            <w:pStyle w:val="TOC2"/>
            <w:rPr>
              <w:rFonts w:eastAsiaTheme="minorEastAsia"/>
              <w:noProof/>
              <w:kern w:val="2"/>
              <w14:ligatures w14:val="standardContextual"/>
            </w:rPr>
          </w:pPr>
          <w:hyperlink w:anchor="_Toc145322683" w:history="1">
            <w:r w:rsidR="00F326DC" w:rsidRPr="0075209D">
              <w:rPr>
                <w:rStyle w:val="Hyperlink"/>
                <w:rFonts w:eastAsia="Arial" w:cs="Arial"/>
                <w:noProof/>
              </w:rPr>
              <w:t>h.</w:t>
            </w:r>
            <w:r w:rsidR="00F326DC">
              <w:rPr>
                <w:rFonts w:eastAsiaTheme="minorEastAsia"/>
                <w:noProof/>
                <w:kern w:val="2"/>
                <w14:ligatures w14:val="standardContextual"/>
              </w:rPr>
              <w:tab/>
            </w:r>
            <w:r w:rsidR="00F326DC" w:rsidRPr="0075209D">
              <w:rPr>
                <w:rStyle w:val="Hyperlink"/>
                <w:rFonts w:eastAsia="Arial" w:cs="Arial"/>
                <w:noProof/>
              </w:rPr>
              <w:t>Program Integrity Unit (PIU)</w:t>
            </w:r>
            <w:r w:rsidR="00F326DC">
              <w:rPr>
                <w:noProof/>
                <w:webHidden/>
              </w:rPr>
              <w:tab/>
            </w:r>
            <w:r w:rsidR="00F326DC">
              <w:rPr>
                <w:noProof/>
                <w:webHidden/>
              </w:rPr>
              <w:fldChar w:fldCharType="begin"/>
            </w:r>
            <w:r w:rsidR="00F326DC">
              <w:rPr>
                <w:noProof/>
                <w:webHidden/>
              </w:rPr>
              <w:instrText xml:space="preserve"> PAGEREF _Toc145322683 \h </w:instrText>
            </w:r>
            <w:r w:rsidR="00F326DC">
              <w:rPr>
                <w:noProof/>
                <w:webHidden/>
              </w:rPr>
            </w:r>
            <w:r w:rsidR="00F326DC">
              <w:rPr>
                <w:noProof/>
                <w:webHidden/>
              </w:rPr>
              <w:fldChar w:fldCharType="separate"/>
            </w:r>
            <w:r w:rsidR="003D3C6F">
              <w:rPr>
                <w:noProof/>
                <w:webHidden/>
              </w:rPr>
              <w:t>47</w:t>
            </w:r>
            <w:r w:rsidR="00F326DC">
              <w:rPr>
                <w:noProof/>
                <w:webHidden/>
              </w:rPr>
              <w:fldChar w:fldCharType="end"/>
            </w:r>
          </w:hyperlink>
        </w:p>
        <w:p w14:paraId="678CC2BA" w14:textId="5A0D6CEF" w:rsidR="00F326DC" w:rsidRDefault="00000000">
          <w:pPr>
            <w:pStyle w:val="TOC2"/>
            <w:rPr>
              <w:rFonts w:eastAsiaTheme="minorEastAsia"/>
              <w:noProof/>
              <w:kern w:val="2"/>
              <w14:ligatures w14:val="standardContextual"/>
            </w:rPr>
          </w:pPr>
          <w:hyperlink w:anchor="_Toc145322684" w:history="1">
            <w:r w:rsidR="00F326DC" w:rsidRPr="0075209D">
              <w:rPr>
                <w:rStyle w:val="Hyperlink"/>
                <w:rFonts w:eastAsia="Arial" w:cs="Arial"/>
                <w:noProof/>
              </w:rPr>
              <w:t>i.</w:t>
            </w:r>
            <w:r w:rsidR="00F326DC">
              <w:rPr>
                <w:rFonts w:eastAsiaTheme="minorEastAsia"/>
                <w:noProof/>
                <w:kern w:val="2"/>
                <w14:ligatures w14:val="standardContextual"/>
              </w:rPr>
              <w:tab/>
            </w:r>
            <w:r w:rsidR="00F326DC" w:rsidRPr="0075209D">
              <w:rPr>
                <w:rStyle w:val="Hyperlink"/>
                <w:rFonts w:eastAsia="Arial" w:cs="Arial"/>
                <w:noProof/>
              </w:rPr>
              <w:t>Money Follow the Person Grant (MFP)</w:t>
            </w:r>
            <w:r w:rsidR="00F326DC">
              <w:rPr>
                <w:noProof/>
                <w:webHidden/>
              </w:rPr>
              <w:tab/>
            </w:r>
            <w:r w:rsidR="00F326DC">
              <w:rPr>
                <w:noProof/>
                <w:webHidden/>
              </w:rPr>
              <w:fldChar w:fldCharType="begin"/>
            </w:r>
            <w:r w:rsidR="00F326DC">
              <w:rPr>
                <w:noProof/>
                <w:webHidden/>
              </w:rPr>
              <w:instrText xml:space="preserve"> PAGEREF _Toc145322684 \h </w:instrText>
            </w:r>
            <w:r w:rsidR="00F326DC">
              <w:rPr>
                <w:noProof/>
                <w:webHidden/>
              </w:rPr>
            </w:r>
            <w:r w:rsidR="00F326DC">
              <w:rPr>
                <w:noProof/>
                <w:webHidden/>
              </w:rPr>
              <w:fldChar w:fldCharType="separate"/>
            </w:r>
            <w:r w:rsidR="003D3C6F">
              <w:rPr>
                <w:noProof/>
                <w:webHidden/>
              </w:rPr>
              <w:t>47</w:t>
            </w:r>
            <w:r w:rsidR="00F326DC">
              <w:rPr>
                <w:noProof/>
                <w:webHidden/>
              </w:rPr>
              <w:fldChar w:fldCharType="end"/>
            </w:r>
          </w:hyperlink>
        </w:p>
        <w:p w14:paraId="1E173642" w14:textId="66CE93FF" w:rsidR="00F326DC" w:rsidRDefault="00000000">
          <w:pPr>
            <w:pStyle w:val="TOC2"/>
            <w:rPr>
              <w:rFonts w:eastAsiaTheme="minorEastAsia"/>
              <w:noProof/>
              <w:kern w:val="2"/>
              <w14:ligatures w14:val="standardContextual"/>
            </w:rPr>
          </w:pPr>
          <w:hyperlink w:anchor="_Toc145322685" w:history="1">
            <w:r w:rsidR="00F326DC" w:rsidRPr="0075209D">
              <w:rPr>
                <w:rStyle w:val="Hyperlink"/>
                <w:rFonts w:eastAsia="Arial" w:cs="Arial"/>
                <w:noProof/>
              </w:rPr>
              <w:t>j.</w:t>
            </w:r>
            <w:r w:rsidR="00F326DC">
              <w:rPr>
                <w:rFonts w:eastAsiaTheme="minorEastAsia"/>
                <w:noProof/>
                <w:kern w:val="2"/>
                <w14:ligatures w14:val="standardContextual"/>
              </w:rPr>
              <w:tab/>
            </w:r>
            <w:r w:rsidR="00F326DC" w:rsidRPr="0075209D">
              <w:rPr>
                <w:rStyle w:val="Hyperlink"/>
                <w:rFonts w:eastAsia="Arial" w:cs="Arial"/>
                <w:noProof/>
              </w:rPr>
              <w:t>Centralized Provider Enrollment and Credentialing</w:t>
            </w:r>
            <w:r w:rsidR="00F326DC">
              <w:rPr>
                <w:noProof/>
                <w:webHidden/>
              </w:rPr>
              <w:tab/>
            </w:r>
            <w:r w:rsidR="00F326DC">
              <w:rPr>
                <w:noProof/>
                <w:webHidden/>
              </w:rPr>
              <w:fldChar w:fldCharType="begin"/>
            </w:r>
            <w:r w:rsidR="00F326DC">
              <w:rPr>
                <w:noProof/>
                <w:webHidden/>
              </w:rPr>
              <w:instrText xml:space="preserve"> PAGEREF _Toc145322685 \h </w:instrText>
            </w:r>
            <w:r w:rsidR="00F326DC">
              <w:rPr>
                <w:noProof/>
                <w:webHidden/>
              </w:rPr>
            </w:r>
            <w:r w:rsidR="00F326DC">
              <w:rPr>
                <w:noProof/>
                <w:webHidden/>
              </w:rPr>
              <w:fldChar w:fldCharType="separate"/>
            </w:r>
            <w:r w:rsidR="003D3C6F">
              <w:rPr>
                <w:noProof/>
                <w:webHidden/>
              </w:rPr>
              <w:t>47</w:t>
            </w:r>
            <w:r w:rsidR="00F326DC">
              <w:rPr>
                <w:noProof/>
                <w:webHidden/>
              </w:rPr>
              <w:fldChar w:fldCharType="end"/>
            </w:r>
          </w:hyperlink>
        </w:p>
        <w:p w14:paraId="7B894FE6" w14:textId="7B81B56F" w:rsidR="00F326DC" w:rsidRDefault="00000000">
          <w:pPr>
            <w:pStyle w:val="TOC2"/>
            <w:rPr>
              <w:rFonts w:eastAsiaTheme="minorEastAsia"/>
              <w:noProof/>
              <w:kern w:val="2"/>
              <w14:ligatures w14:val="standardContextual"/>
            </w:rPr>
          </w:pPr>
          <w:hyperlink w:anchor="_Toc145322686" w:history="1">
            <w:r w:rsidR="00F326DC" w:rsidRPr="0075209D">
              <w:rPr>
                <w:rStyle w:val="Hyperlink"/>
                <w:rFonts w:eastAsia="Arial" w:cs="Arial"/>
                <w:noProof/>
              </w:rPr>
              <w:t>9.8 Attachment G: Terms and Conditions Response</w:t>
            </w:r>
            <w:r w:rsidR="00F326DC">
              <w:rPr>
                <w:noProof/>
                <w:webHidden/>
              </w:rPr>
              <w:tab/>
            </w:r>
            <w:r w:rsidR="00F326DC">
              <w:rPr>
                <w:noProof/>
                <w:webHidden/>
              </w:rPr>
              <w:fldChar w:fldCharType="begin"/>
            </w:r>
            <w:r w:rsidR="00F326DC">
              <w:rPr>
                <w:noProof/>
                <w:webHidden/>
              </w:rPr>
              <w:instrText xml:space="preserve"> PAGEREF _Toc145322686 \h </w:instrText>
            </w:r>
            <w:r w:rsidR="00F326DC">
              <w:rPr>
                <w:noProof/>
                <w:webHidden/>
              </w:rPr>
            </w:r>
            <w:r w:rsidR="00F326DC">
              <w:rPr>
                <w:noProof/>
                <w:webHidden/>
              </w:rPr>
              <w:fldChar w:fldCharType="separate"/>
            </w:r>
            <w:r w:rsidR="003D3C6F">
              <w:rPr>
                <w:noProof/>
                <w:webHidden/>
              </w:rPr>
              <w:t>49</w:t>
            </w:r>
            <w:r w:rsidR="00F326DC">
              <w:rPr>
                <w:noProof/>
                <w:webHidden/>
              </w:rPr>
              <w:fldChar w:fldCharType="end"/>
            </w:r>
          </w:hyperlink>
        </w:p>
        <w:p w14:paraId="5DCB2729" w14:textId="20215289" w:rsidR="00F326DC" w:rsidRDefault="00000000">
          <w:pPr>
            <w:pStyle w:val="TOC2"/>
            <w:rPr>
              <w:rFonts w:eastAsiaTheme="minorEastAsia"/>
              <w:noProof/>
              <w:kern w:val="2"/>
              <w14:ligatures w14:val="standardContextual"/>
            </w:rPr>
          </w:pPr>
          <w:hyperlink w:anchor="_Toc145322687" w:history="1">
            <w:r w:rsidR="00F326DC" w:rsidRPr="0075209D">
              <w:rPr>
                <w:rStyle w:val="Hyperlink"/>
                <w:rFonts w:cs="Arial"/>
                <w:noProof/>
              </w:rPr>
              <w:t>9.10 Attachment H: Requirements Traceability Matrix (RTM)</w:t>
            </w:r>
            <w:r w:rsidR="00F326DC">
              <w:rPr>
                <w:noProof/>
                <w:webHidden/>
              </w:rPr>
              <w:tab/>
            </w:r>
            <w:r w:rsidR="00F326DC">
              <w:rPr>
                <w:noProof/>
                <w:webHidden/>
              </w:rPr>
              <w:fldChar w:fldCharType="begin"/>
            </w:r>
            <w:r w:rsidR="00F326DC">
              <w:rPr>
                <w:noProof/>
                <w:webHidden/>
              </w:rPr>
              <w:instrText xml:space="preserve"> PAGEREF _Toc145322687 \h </w:instrText>
            </w:r>
            <w:r w:rsidR="00F326DC">
              <w:rPr>
                <w:noProof/>
                <w:webHidden/>
              </w:rPr>
            </w:r>
            <w:r w:rsidR="00F326DC">
              <w:rPr>
                <w:noProof/>
                <w:webHidden/>
              </w:rPr>
              <w:fldChar w:fldCharType="separate"/>
            </w:r>
            <w:r w:rsidR="003D3C6F">
              <w:rPr>
                <w:noProof/>
                <w:webHidden/>
              </w:rPr>
              <w:t>53</w:t>
            </w:r>
            <w:r w:rsidR="00F326DC">
              <w:rPr>
                <w:noProof/>
                <w:webHidden/>
              </w:rPr>
              <w:fldChar w:fldCharType="end"/>
            </w:r>
          </w:hyperlink>
        </w:p>
        <w:p w14:paraId="55AA2C6E" w14:textId="69025803" w:rsidR="00F326DC" w:rsidRDefault="00000000">
          <w:pPr>
            <w:pStyle w:val="TOC1"/>
            <w:rPr>
              <w:rFonts w:eastAsiaTheme="minorEastAsia"/>
              <w:b w:val="0"/>
              <w:color w:val="auto"/>
              <w:kern w:val="2"/>
              <w14:ligatures w14:val="standardContextual"/>
            </w:rPr>
          </w:pPr>
          <w:hyperlink w:anchor="_Toc145322688" w:history="1">
            <w:r w:rsidR="00F326DC" w:rsidRPr="0075209D">
              <w:rPr>
                <w:rStyle w:val="Hyperlink"/>
                <w:rFonts w:eastAsia="Arial"/>
              </w:rPr>
              <w:t>10. Appendices</w:t>
            </w:r>
            <w:r w:rsidR="00F326DC">
              <w:rPr>
                <w:webHidden/>
              </w:rPr>
              <w:tab/>
            </w:r>
            <w:r w:rsidR="00F326DC">
              <w:rPr>
                <w:webHidden/>
              </w:rPr>
              <w:fldChar w:fldCharType="begin"/>
            </w:r>
            <w:r w:rsidR="00F326DC">
              <w:rPr>
                <w:webHidden/>
              </w:rPr>
              <w:instrText xml:space="preserve"> PAGEREF _Toc145322688 \h </w:instrText>
            </w:r>
            <w:r w:rsidR="00F326DC">
              <w:rPr>
                <w:webHidden/>
              </w:rPr>
            </w:r>
            <w:r w:rsidR="00F326DC">
              <w:rPr>
                <w:webHidden/>
              </w:rPr>
              <w:fldChar w:fldCharType="separate"/>
            </w:r>
            <w:r w:rsidR="003D3C6F">
              <w:rPr>
                <w:webHidden/>
              </w:rPr>
              <w:t>54</w:t>
            </w:r>
            <w:r w:rsidR="00F326DC">
              <w:rPr>
                <w:webHidden/>
              </w:rPr>
              <w:fldChar w:fldCharType="end"/>
            </w:r>
          </w:hyperlink>
        </w:p>
        <w:p w14:paraId="7C775E4F" w14:textId="3EBA4905" w:rsidR="00F326DC" w:rsidRDefault="00000000">
          <w:pPr>
            <w:pStyle w:val="TOC2"/>
            <w:rPr>
              <w:rFonts w:eastAsiaTheme="minorEastAsia"/>
              <w:noProof/>
              <w:kern w:val="2"/>
              <w14:ligatures w14:val="standardContextual"/>
            </w:rPr>
          </w:pPr>
          <w:hyperlink w:anchor="_Toc145322689" w:history="1">
            <w:r w:rsidR="00F326DC" w:rsidRPr="0075209D">
              <w:rPr>
                <w:rStyle w:val="Hyperlink"/>
                <w:rFonts w:eastAsia="Arial" w:cs="Arial"/>
                <w:noProof/>
              </w:rPr>
              <w:t>10.1 Appendix 1: Service-Level Agreements (SLAs) and Performance Standards</w:t>
            </w:r>
            <w:r w:rsidR="00F326DC">
              <w:rPr>
                <w:noProof/>
                <w:webHidden/>
              </w:rPr>
              <w:tab/>
            </w:r>
            <w:r w:rsidR="00F326DC">
              <w:rPr>
                <w:noProof/>
                <w:webHidden/>
              </w:rPr>
              <w:fldChar w:fldCharType="begin"/>
            </w:r>
            <w:r w:rsidR="00F326DC">
              <w:rPr>
                <w:noProof/>
                <w:webHidden/>
              </w:rPr>
              <w:instrText xml:space="preserve"> PAGEREF _Toc145322689 \h </w:instrText>
            </w:r>
            <w:r w:rsidR="00F326DC">
              <w:rPr>
                <w:noProof/>
                <w:webHidden/>
              </w:rPr>
            </w:r>
            <w:r w:rsidR="00F326DC">
              <w:rPr>
                <w:noProof/>
                <w:webHidden/>
              </w:rPr>
              <w:fldChar w:fldCharType="separate"/>
            </w:r>
            <w:r w:rsidR="003D3C6F">
              <w:rPr>
                <w:noProof/>
                <w:webHidden/>
              </w:rPr>
              <w:t>54</w:t>
            </w:r>
            <w:r w:rsidR="00F326DC">
              <w:rPr>
                <w:noProof/>
                <w:webHidden/>
              </w:rPr>
              <w:fldChar w:fldCharType="end"/>
            </w:r>
          </w:hyperlink>
        </w:p>
        <w:p w14:paraId="0A6A018D" w14:textId="336ABF67" w:rsidR="00F326DC" w:rsidRDefault="00000000">
          <w:pPr>
            <w:pStyle w:val="TOC2"/>
            <w:rPr>
              <w:rFonts w:eastAsiaTheme="minorEastAsia"/>
              <w:noProof/>
              <w:kern w:val="2"/>
              <w14:ligatures w14:val="standardContextual"/>
            </w:rPr>
          </w:pPr>
          <w:hyperlink w:anchor="_Toc145322690" w:history="1">
            <w:r w:rsidR="00F326DC" w:rsidRPr="0075209D">
              <w:rPr>
                <w:rStyle w:val="Hyperlink"/>
                <w:rFonts w:eastAsia="MS Gothic" w:cs="Arial"/>
                <w:noProof/>
              </w:rPr>
              <w:t xml:space="preserve">10.2 Appendix </w:t>
            </w:r>
            <w:r w:rsidR="00F326DC" w:rsidRPr="0075209D">
              <w:rPr>
                <w:rStyle w:val="Hyperlink"/>
                <w:rFonts w:cs="Arial"/>
                <w:noProof/>
              </w:rPr>
              <w:t>2</w:t>
            </w:r>
            <w:r w:rsidR="00F326DC" w:rsidRPr="0075209D">
              <w:rPr>
                <w:rStyle w:val="Hyperlink"/>
                <w:rFonts w:eastAsia="MS Gothic" w:cs="Arial"/>
                <w:noProof/>
              </w:rPr>
              <w:t>: Staff Qualifications, Experience, and Responsibilities</w:t>
            </w:r>
            <w:r w:rsidR="00F326DC">
              <w:rPr>
                <w:noProof/>
                <w:webHidden/>
              </w:rPr>
              <w:tab/>
            </w:r>
            <w:r w:rsidR="00F326DC">
              <w:rPr>
                <w:noProof/>
                <w:webHidden/>
              </w:rPr>
              <w:fldChar w:fldCharType="begin"/>
            </w:r>
            <w:r w:rsidR="00F326DC">
              <w:rPr>
                <w:noProof/>
                <w:webHidden/>
              </w:rPr>
              <w:instrText xml:space="preserve"> PAGEREF _Toc145322690 \h </w:instrText>
            </w:r>
            <w:r w:rsidR="00F326DC">
              <w:rPr>
                <w:noProof/>
                <w:webHidden/>
              </w:rPr>
            </w:r>
            <w:r w:rsidR="00F326DC">
              <w:rPr>
                <w:noProof/>
                <w:webHidden/>
              </w:rPr>
              <w:fldChar w:fldCharType="separate"/>
            </w:r>
            <w:r w:rsidR="003D3C6F">
              <w:rPr>
                <w:noProof/>
                <w:webHidden/>
              </w:rPr>
              <w:t>60</w:t>
            </w:r>
            <w:r w:rsidR="00F326DC">
              <w:rPr>
                <w:noProof/>
                <w:webHidden/>
              </w:rPr>
              <w:fldChar w:fldCharType="end"/>
            </w:r>
          </w:hyperlink>
        </w:p>
        <w:p w14:paraId="1FCA33A6" w14:textId="53A1ED32" w:rsidR="00F326DC" w:rsidRDefault="00000000">
          <w:pPr>
            <w:pStyle w:val="TOC2"/>
            <w:rPr>
              <w:rFonts w:eastAsiaTheme="minorEastAsia"/>
              <w:noProof/>
              <w:kern w:val="2"/>
              <w14:ligatures w14:val="standardContextual"/>
            </w:rPr>
          </w:pPr>
          <w:hyperlink w:anchor="_Toc145322691" w:history="1">
            <w:r w:rsidR="00F326DC" w:rsidRPr="0075209D">
              <w:rPr>
                <w:rStyle w:val="Hyperlink"/>
                <w:rFonts w:eastAsia="Arial"/>
                <w:noProof/>
              </w:rPr>
              <w:t xml:space="preserve">10.3 Appendix 3: </w:t>
            </w:r>
            <w:r w:rsidR="00F326DC" w:rsidRPr="0075209D">
              <w:rPr>
                <w:rStyle w:val="Hyperlink"/>
                <w:rFonts w:cs="Arial"/>
                <w:bCs/>
                <w:noProof/>
              </w:rPr>
              <w:t>Proforma Contract Draft</w:t>
            </w:r>
            <w:r w:rsidR="00F326DC">
              <w:rPr>
                <w:noProof/>
                <w:webHidden/>
              </w:rPr>
              <w:tab/>
            </w:r>
            <w:r w:rsidR="00F326DC">
              <w:rPr>
                <w:noProof/>
                <w:webHidden/>
              </w:rPr>
              <w:fldChar w:fldCharType="begin"/>
            </w:r>
            <w:r w:rsidR="00F326DC">
              <w:rPr>
                <w:noProof/>
                <w:webHidden/>
              </w:rPr>
              <w:instrText xml:space="preserve"> PAGEREF _Toc145322691 \h </w:instrText>
            </w:r>
            <w:r w:rsidR="00F326DC">
              <w:rPr>
                <w:noProof/>
                <w:webHidden/>
              </w:rPr>
            </w:r>
            <w:r w:rsidR="00F326DC">
              <w:rPr>
                <w:noProof/>
                <w:webHidden/>
              </w:rPr>
              <w:fldChar w:fldCharType="separate"/>
            </w:r>
            <w:r w:rsidR="003D3C6F">
              <w:rPr>
                <w:noProof/>
                <w:webHidden/>
              </w:rPr>
              <w:t>64</w:t>
            </w:r>
            <w:r w:rsidR="00F326DC">
              <w:rPr>
                <w:noProof/>
                <w:webHidden/>
              </w:rPr>
              <w:fldChar w:fldCharType="end"/>
            </w:r>
          </w:hyperlink>
        </w:p>
        <w:p w14:paraId="2B2C2E57" w14:textId="7EDC6DB2" w:rsidR="00F326DC" w:rsidRDefault="00000000">
          <w:pPr>
            <w:pStyle w:val="TOC2"/>
            <w:rPr>
              <w:rFonts w:eastAsiaTheme="minorEastAsia"/>
              <w:noProof/>
              <w:kern w:val="2"/>
              <w14:ligatures w14:val="standardContextual"/>
            </w:rPr>
          </w:pPr>
          <w:hyperlink w:anchor="_Toc145322692" w:history="1">
            <w:r w:rsidR="00F326DC" w:rsidRPr="0075209D">
              <w:rPr>
                <w:rStyle w:val="Hyperlink"/>
                <w:noProof/>
              </w:rPr>
              <w:t>10.4 Appendix 4: Terms for Filing a Judicial Review 3 L.P.R.A Section 9672</w:t>
            </w:r>
            <w:r w:rsidR="00F326DC">
              <w:rPr>
                <w:noProof/>
                <w:webHidden/>
              </w:rPr>
              <w:tab/>
            </w:r>
            <w:r w:rsidR="00F326DC">
              <w:rPr>
                <w:noProof/>
                <w:webHidden/>
              </w:rPr>
              <w:fldChar w:fldCharType="begin"/>
            </w:r>
            <w:r w:rsidR="00F326DC">
              <w:rPr>
                <w:noProof/>
                <w:webHidden/>
              </w:rPr>
              <w:instrText xml:space="preserve"> PAGEREF _Toc145322692 \h </w:instrText>
            </w:r>
            <w:r w:rsidR="00F326DC">
              <w:rPr>
                <w:noProof/>
                <w:webHidden/>
              </w:rPr>
            </w:r>
            <w:r w:rsidR="00F326DC">
              <w:rPr>
                <w:noProof/>
                <w:webHidden/>
              </w:rPr>
              <w:fldChar w:fldCharType="separate"/>
            </w:r>
            <w:r w:rsidR="003D3C6F">
              <w:rPr>
                <w:noProof/>
                <w:webHidden/>
              </w:rPr>
              <w:t>88</w:t>
            </w:r>
            <w:r w:rsidR="00F326DC">
              <w:rPr>
                <w:noProof/>
                <w:webHidden/>
              </w:rPr>
              <w:fldChar w:fldCharType="end"/>
            </w:r>
          </w:hyperlink>
        </w:p>
        <w:p w14:paraId="58FA7A93" w14:textId="07BB3B30" w:rsidR="00F326DC" w:rsidRDefault="00000000">
          <w:pPr>
            <w:pStyle w:val="TOC2"/>
            <w:rPr>
              <w:rFonts w:eastAsiaTheme="minorEastAsia"/>
              <w:noProof/>
              <w:kern w:val="2"/>
              <w14:ligatures w14:val="standardContextual"/>
            </w:rPr>
          </w:pPr>
          <w:hyperlink w:anchor="_Toc145322693" w:history="1">
            <w:r w:rsidR="00F326DC" w:rsidRPr="0075209D">
              <w:rPr>
                <w:rStyle w:val="Hyperlink"/>
                <w:rFonts w:eastAsia="Calibri"/>
                <w:noProof/>
              </w:rPr>
              <w:t>10.5  Appendix 5: Acronyms, Abbreviations, and Terms Glossary</w:t>
            </w:r>
            <w:r w:rsidR="00F326DC">
              <w:rPr>
                <w:noProof/>
                <w:webHidden/>
              </w:rPr>
              <w:tab/>
            </w:r>
            <w:r w:rsidR="00F326DC">
              <w:rPr>
                <w:noProof/>
                <w:webHidden/>
              </w:rPr>
              <w:fldChar w:fldCharType="begin"/>
            </w:r>
            <w:r w:rsidR="00F326DC">
              <w:rPr>
                <w:noProof/>
                <w:webHidden/>
              </w:rPr>
              <w:instrText xml:space="preserve"> PAGEREF _Toc145322693 \h </w:instrText>
            </w:r>
            <w:r w:rsidR="00F326DC">
              <w:rPr>
                <w:noProof/>
                <w:webHidden/>
              </w:rPr>
            </w:r>
            <w:r w:rsidR="00F326DC">
              <w:rPr>
                <w:noProof/>
                <w:webHidden/>
              </w:rPr>
              <w:fldChar w:fldCharType="separate"/>
            </w:r>
            <w:r w:rsidR="003D3C6F">
              <w:rPr>
                <w:noProof/>
                <w:webHidden/>
              </w:rPr>
              <w:t>89</w:t>
            </w:r>
            <w:r w:rsidR="00F326DC">
              <w:rPr>
                <w:noProof/>
                <w:webHidden/>
              </w:rPr>
              <w:fldChar w:fldCharType="end"/>
            </w:r>
          </w:hyperlink>
        </w:p>
        <w:p w14:paraId="2621D1CC" w14:textId="1C3D315F" w:rsidR="00612D1A" w:rsidRPr="00853581" w:rsidRDefault="009000F5" w:rsidP="00853581">
          <w:r>
            <w:rPr>
              <w:b/>
              <w:bCs/>
              <w:noProof/>
            </w:rPr>
            <w:fldChar w:fldCharType="end"/>
          </w:r>
        </w:p>
      </w:sdtContent>
    </w:sdt>
    <w:p w14:paraId="013A0F06" w14:textId="3DC4E123" w:rsidR="00F93BC7" w:rsidRPr="004F7021" w:rsidRDefault="00F93BC7" w:rsidP="004F7021">
      <w:pPr>
        <w:pStyle w:val="TOC2"/>
        <w:rPr>
          <w:noProof/>
          <w:color w:val="7295D2" w:themeColor="accent1" w:themeTint="BF"/>
          <w:u w:val="single"/>
        </w:rPr>
      </w:pPr>
      <w:r w:rsidRPr="000330AD">
        <w:rPr>
          <w:rFonts w:cstheme="minorHAnsi"/>
          <w:b/>
          <w:sz w:val="28"/>
          <w:szCs w:val="28"/>
        </w:rPr>
        <w:t>Table of Tables</w:t>
      </w:r>
      <w:r w:rsidRPr="005C4C2B">
        <w:rPr>
          <w:rFonts w:eastAsia="MS Mincho" w:cstheme="minorHAnsi"/>
          <w:b/>
          <w:color w:val="2B579A"/>
          <w:sz w:val="20"/>
          <w:szCs w:val="20"/>
          <w:shd w:val="clear" w:color="auto" w:fill="E6E6E6"/>
        </w:rPr>
        <w:fldChar w:fldCharType="begin"/>
      </w:r>
      <w:r w:rsidRPr="005C4C2B">
        <w:rPr>
          <w:rFonts w:cstheme="minorHAnsi"/>
          <w:b/>
        </w:rPr>
        <w:instrText xml:space="preserve"> TOC \h \z \c "Table" </w:instrText>
      </w:r>
      <w:r w:rsidRPr="005C4C2B">
        <w:rPr>
          <w:rFonts w:eastAsia="MS Mincho" w:cstheme="minorHAnsi"/>
          <w:b/>
          <w:color w:val="2B579A"/>
          <w:sz w:val="20"/>
          <w:szCs w:val="20"/>
          <w:shd w:val="clear" w:color="auto" w:fill="E6E6E6"/>
        </w:rPr>
        <w:fldChar w:fldCharType="separate"/>
      </w:r>
    </w:p>
    <w:p w14:paraId="2B5F1606" w14:textId="4A1D221F" w:rsidR="00F93BC7" w:rsidRDefault="00000000" w:rsidP="00F93BC7">
      <w:pPr>
        <w:pStyle w:val="TableofFigures"/>
        <w:tabs>
          <w:tab w:val="right" w:leader="dot" w:pos="9350"/>
        </w:tabs>
        <w:rPr>
          <w:rStyle w:val="Hyperlink"/>
          <w:noProof/>
        </w:rPr>
      </w:pPr>
      <w:hyperlink w:anchor="_Toc138426300" w:history="1">
        <w:r w:rsidR="00F93BC7" w:rsidRPr="001906DF">
          <w:rPr>
            <w:rStyle w:val="Hyperlink"/>
            <w:rFonts w:eastAsia="Arial"/>
            <w:noProof/>
          </w:rPr>
          <w:t xml:space="preserve">Table </w:t>
        </w:r>
        <w:r w:rsidR="004F7021">
          <w:rPr>
            <w:rStyle w:val="Hyperlink"/>
            <w:noProof/>
          </w:rPr>
          <w:t>1</w:t>
        </w:r>
        <w:r w:rsidR="00F93BC7" w:rsidRPr="001906DF">
          <w:rPr>
            <w:rStyle w:val="Hyperlink"/>
            <w:rFonts w:eastAsia="Arial"/>
            <w:noProof/>
          </w:rPr>
          <w:t>: Expected Proposal Sections and Content Structure</w:t>
        </w:r>
        <w:r w:rsidR="00F93BC7">
          <w:rPr>
            <w:noProof/>
            <w:webHidden/>
          </w:rPr>
          <w:tab/>
        </w:r>
        <w:r w:rsidR="00F93BC7">
          <w:rPr>
            <w:noProof/>
            <w:webHidden/>
          </w:rPr>
          <w:fldChar w:fldCharType="begin"/>
        </w:r>
        <w:r w:rsidR="00F93BC7">
          <w:rPr>
            <w:noProof/>
            <w:webHidden/>
          </w:rPr>
          <w:instrText xml:space="preserve"> PAGEREF _Toc138426300 \h </w:instrText>
        </w:r>
        <w:r w:rsidR="00F93BC7">
          <w:rPr>
            <w:noProof/>
            <w:webHidden/>
          </w:rPr>
          <w:fldChar w:fldCharType="separate"/>
        </w:r>
        <w:r w:rsidR="003D3C6F">
          <w:rPr>
            <w:b/>
            <w:bCs/>
            <w:noProof/>
            <w:webHidden/>
          </w:rPr>
          <w:t>Error! Bookmark not defined.</w:t>
        </w:r>
        <w:r w:rsidR="00F93BC7">
          <w:rPr>
            <w:noProof/>
            <w:webHidden/>
          </w:rPr>
          <w:fldChar w:fldCharType="end"/>
        </w:r>
      </w:hyperlink>
    </w:p>
    <w:p w14:paraId="79DCAA89" w14:textId="3026F889" w:rsidR="00F93BC7" w:rsidRDefault="00F93BC7" w:rsidP="00F93BC7">
      <w:r>
        <w:t xml:space="preserve">Table </w:t>
      </w:r>
      <w:r w:rsidR="004F7021">
        <w:t>2</w:t>
      </w:r>
      <w:r>
        <w:t>: Scoring Allocations……………………………………………………………………………………………………………………24</w:t>
      </w:r>
    </w:p>
    <w:p w14:paraId="2187449E" w14:textId="23616A55" w:rsidR="00F93BC7" w:rsidRPr="00874536" w:rsidRDefault="00000000" w:rsidP="00F93BC7">
      <w:pPr>
        <w:pStyle w:val="TableofFigures"/>
        <w:tabs>
          <w:tab w:val="right" w:leader="dot" w:pos="9350"/>
        </w:tabs>
        <w:rPr>
          <w:rFonts w:eastAsiaTheme="minorEastAsia" w:cstheme="minorHAnsi"/>
          <w:bCs/>
          <w:noProof/>
          <w:lang w:eastAsia="ja-JP"/>
        </w:rPr>
      </w:pPr>
      <w:hyperlink w:anchor="_Toc137491068" w:history="1">
        <w:r w:rsidR="00F93BC7" w:rsidRPr="00874536">
          <w:rPr>
            <w:rStyle w:val="Hyperlink"/>
            <w:rFonts w:cstheme="minorHAnsi"/>
            <w:bCs/>
            <w:noProof/>
          </w:rPr>
          <w:t xml:space="preserve">Table </w:t>
        </w:r>
        <w:r w:rsidR="004F7021">
          <w:rPr>
            <w:rStyle w:val="Hyperlink"/>
            <w:rFonts w:cstheme="minorHAnsi"/>
            <w:bCs/>
            <w:noProof/>
          </w:rPr>
          <w:t>3</w:t>
        </w:r>
        <w:r w:rsidR="00F93BC7" w:rsidRPr="00874536">
          <w:rPr>
            <w:rStyle w:val="Hyperlink"/>
            <w:rFonts w:cstheme="minorHAnsi"/>
            <w:bCs/>
            <w:noProof/>
          </w:rPr>
          <w:t>: Payment Information</w:t>
        </w:r>
        <w:r w:rsidR="00F93BC7" w:rsidRPr="00874536">
          <w:rPr>
            <w:rFonts w:cstheme="minorHAnsi"/>
            <w:bCs/>
            <w:noProof/>
            <w:webHidden/>
          </w:rPr>
          <w:tab/>
        </w:r>
      </w:hyperlink>
      <w:r w:rsidR="00F93BC7">
        <w:rPr>
          <w:rFonts w:cstheme="minorHAnsi"/>
          <w:bCs/>
          <w:noProof/>
        </w:rPr>
        <w:t>3</w:t>
      </w:r>
      <w:r w:rsidR="00145D70">
        <w:rPr>
          <w:rFonts w:cstheme="minorHAnsi"/>
          <w:bCs/>
          <w:noProof/>
        </w:rPr>
        <w:t>0</w:t>
      </w:r>
    </w:p>
    <w:p w14:paraId="5D602069" w14:textId="07CC8426" w:rsidR="00F93BC7" w:rsidRPr="00874536" w:rsidRDefault="00000000" w:rsidP="00F93BC7">
      <w:pPr>
        <w:pStyle w:val="TableofFigures"/>
        <w:tabs>
          <w:tab w:val="right" w:leader="dot" w:pos="9350"/>
        </w:tabs>
        <w:rPr>
          <w:rFonts w:eastAsiaTheme="minorEastAsia" w:cstheme="minorHAnsi"/>
          <w:bCs/>
          <w:noProof/>
          <w:lang w:eastAsia="ja-JP"/>
        </w:rPr>
      </w:pPr>
      <w:hyperlink w:anchor="_Toc137491069" w:history="1">
        <w:r w:rsidR="00F93BC7" w:rsidRPr="00874536">
          <w:rPr>
            <w:rStyle w:val="Hyperlink"/>
            <w:rFonts w:cstheme="minorHAnsi"/>
            <w:bCs/>
            <w:noProof/>
          </w:rPr>
          <w:t xml:space="preserve">Table </w:t>
        </w:r>
        <w:r w:rsidR="004F7021">
          <w:rPr>
            <w:rStyle w:val="Hyperlink"/>
            <w:rFonts w:cstheme="minorHAnsi"/>
            <w:bCs/>
            <w:noProof/>
          </w:rPr>
          <w:t>4</w:t>
        </w:r>
        <w:r w:rsidR="00F93BC7" w:rsidRPr="00874536">
          <w:rPr>
            <w:rStyle w:val="Hyperlink"/>
            <w:rFonts w:cstheme="minorHAnsi"/>
            <w:bCs/>
            <w:noProof/>
          </w:rPr>
          <w:t>: Legal Notice Information</w:t>
        </w:r>
        <w:r w:rsidR="00F93BC7" w:rsidRPr="00874536">
          <w:rPr>
            <w:rFonts w:cstheme="minorHAnsi"/>
            <w:bCs/>
            <w:noProof/>
            <w:webHidden/>
          </w:rPr>
          <w:tab/>
        </w:r>
      </w:hyperlink>
      <w:r w:rsidR="00F93BC7">
        <w:rPr>
          <w:rFonts w:cstheme="minorHAnsi"/>
          <w:bCs/>
          <w:noProof/>
        </w:rPr>
        <w:t>3</w:t>
      </w:r>
      <w:r w:rsidR="00145D70">
        <w:rPr>
          <w:rFonts w:cstheme="minorHAnsi"/>
          <w:bCs/>
          <w:noProof/>
        </w:rPr>
        <w:t>0</w:t>
      </w:r>
    </w:p>
    <w:p w14:paraId="4BC85321" w14:textId="00560BFE" w:rsidR="00F93BC7" w:rsidRPr="00874536" w:rsidRDefault="00000000" w:rsidP="00F93BC7">
      <w:pPr>
        <w:pStyle w:val="TableofFigures"/>
        <w:tabs>
          <w:tab w:val="right" w:leader="dot" w:pos="9350"/>
        </w:tabs>
        <w:rPr>
          <w:rFonts w:eastAsiaTheme="minorEastAsia" w:cstheme="minorHAnsi"/>
          <w:bCs/>
          <w:noProof/>
          <w:lang w:eastAsia="ja-JP"/>
        </w:rPr>
      </w:pPr>
      <w:hyperlink w:anchor="_Toc137491070" w:history="1">
        <w:r w:rsidR="00F93BC7" w:rsidRPr="00874536">
          <w:rPr>
            <w:rStyle w:val="Hyperlink"/>
            <w:rFonts w:cstheme="minorHAnsi"/>
            <w:bCs/>
            <w:noProof/>
          </w:rPr>
          <w:t xml:space="preserve">Table </w:t>
        </w:r>
        <w:r w:rsidR="004F7021">
          <w:rPr>
            <w:rStyle w:val="Hyperlink"/>
            <w:rFonts w:cstheme="minorHAnsi"/>
            <w:bCs/>
            <w:noProof/>
          </w:rPr>
          <w:t>5</w:t>
        </w:r>
        <w:r w:rsidR="00F93BC7" w:rsidRPr="00874536">
          <w:rPr>
            <w:rStyle w:val="Hyperlink"/>
            <w:rFonts w:cstheme="minorHAnsi"/>
            <w:bCs/>
            <w:noProof/>
          </w:rPr>
          <w:t>: Vendor Overview</w:t>
        </w:r>
        <w:r w:rsidR="00F93BC7" w:rsidRPr="00874536">
          <w:rPr>
            <w:rFonts w:cstheme="minorHAnsi"/>
            <w:bCs/>
            <w:noProof/>
            <w:webHidden/>
          </w:rPr>
          <w:tab/>
        </w:r>
      </w:hyperlink>
      <w:r w:rsidR="00F93BC7">
        <w:rPr>
          <w:rFonts w:cstheme="minorHAnsi"/>
          <w:bCs/>
          <w:noProof/>
        </w:rPr>
        <w:t>3</w:t>
      </w:r>
      <w:r w:rsidR="00B23592">
        <w:rPr>
          <w:rFonts w:cstheme="minorHAnsi"/>
          <w:bCs/>
          <w:noProof/>
        </w:rPr>
        <w:t>3</w:t>
      </w:r>
    </w:p>
    <w:p w14:paraId="5F2A03E9" w14:textId="06287B2F" w:rsidR="00F93BC7" w:rsidRPr="00874536" w:rsidRDefault="00000000" w:rsidP="00F93BC7">
      <w:pPr>
        <w:pStyle w:val="TableofFigures"/>
        <w:tabs>
          <w:tab w:val="right" w:leader="dot" w:pos="9350"/>
        </w:tabs>
        <w:rPr>
          <w:rFonts w:eastAsiaTheme="minorEastAsia" w:cstheme="minorHAnsi"/>
          <w:bCs/>
          <w:noProof/>
          <w:lang w:eastAsia="ja-JP"/>
        </w:rPr>
      </w:pPr>
      <w:hyperlink w:anchor="_Toc137491071" w:history="1">
        <w:r w:rsidR="00F93BC7" w:rsidRPr="00874536">
          <w:rPr>
            <w:rStyle w:val="Hyperlink"/>
            <w:rFonts w:cstheme="minorHAnsi"/>
            <w:bCs/>
            <w:noProof/>
          </w:rPr>
          <w:t xml:space="preserve">Table </w:t>
        </w:r>
        <w:r w:rsidR="004F7021">
          <w:rPr>
            <w:rStyle w:val="Hyperlink"/>
            <w:rFonts w:cstheme="minorHAnsi"/>
            <w:bCs/>
            <w:noProof/>
          </w:rPr>
          <w:t>6</w:t>
        </w:r>
        <w:r w:rsidR="00F93BC7" w:rsidRPr="00874536">
          <w:rPr>
            <w:rStyle w:val="Hyperlink"/>
            <w:rFonts w:cstheme="minorHAnsi"/>
            <w:bCs/>
            <w:noProof/>
          </w:rPr>
          <w:t>: Subcontractor Overview</w:t>
        </w:r>
        <w:r w:rsidR="00F93BC7" w:rsidRPr="00874536">
          <w:rPr>
            <w:rFonts w:cstheme="minorHAnsi"/>
            <w:bCs/>
            <w:noProof/>
            <w:webHidden/>
          </w:rPr>
          <w:tab/>
        </w:r>
        <w:r w:rsidR="00F93BC7">
          <w:rPr>
            <w:rFonts w:cstheme="minorHAnsi"/>
            <w:bCs/>
            <w:noProof/>
            <w:webHidden/>
          </w:rPr>
          <w:t>3</w:t>
        </w:r>
        <w:r w:rsidR="00B23592">
          <w:rPr>
            <w:rFonts w:cstheme="minorHAnsi"/>
            <w:bCs/>
            <w:noProof/>
            <w:webHidden/>
          </w:rPr>
          <w:t>4</w:t>
        </w:r>
      </w:hyperlink>
    </w:p>
    <w:p w14:paraId="69E4E333" w14:textId="5C7259F2" w:rsidR="00F93BC7" w:rsidRPr="00874536" w:rsidRDefault="00000000" w:rsidP="00F93BC7">
      <w:pPr>
        <w:pStyle w:val="TableofFigures"/>
        <w:tabs>
          <w:tab w:val="right" w:leader="dot" w:pos="9350"/>
        </w:tabs>
        <w:rPr>
          <w:rFonts w:eastAsiaTheme="minorEastAsia" w:cstheme="minorHAnsi"/>
          <w:bCs/>
          <w:noProof/>
          <w:lang w:eastAsia="ja-JP"/>
        </w:rPr>
      </w:pPr>
      <w:hyperlink w:anchor="_Toc137491072" w:history="1">
        <w:r w:rsidR="00F93BC7" w:rsidRPr="00874536">
          <w:rPr>
            <w:rStyle w:val="Hyperlink"/>
            <w:rFonts w:cstheme="minorHAnsi"/>
            <w:bCs/>
            <w:noProof/>
          </w:rPr>
          <w:t xml:space="preserve">Table </w:t>
        </w:r>
        <w:r w:rsidR="004F7021">
          <w:rPr>
            <w:rStyle w:val="Hyperlink"/>
            <w:rFonts w:cstheme="minorHAnsi"/>
            <w:bCs/>
            <w:noProof/>
          </w:rPr>
          <w:t>7</w:t>
        </w:r>
        <w:r w:rsidR="00F93BC7" w:rsidRPr="00874536">
          <w:rPr>
            <w:rStyle w:val="Hyperlink"/>
            <w:rFonts w:cstheme="minorHAnsi"/>
            <w:bCs/>
            <w:noProof/>
          </w:rPr>
          <w:t>: Mandatory Qualifications</w:t>
        </w:r>
        <w:r w:rsidR="00F93BC7" w:rsidRPr="00874536">
          <w:rPr>
            <w:rFonts w:cstheme="minorHAnsi"/>
            <w:bCs/>
            <w:noProof/>
            <w:webHidden/>
          </w:rPr>
          <w:tab/>
        </w:r>
        <w:r w:rsidR="00F93BC7">
          <w:rPr>
            <w:rFonts w:cstheme="minorHAnsi"/>
            <w:bCs/>
            <w:noProof/>
            <w:webHidden/>
          </w:rPr>
          <w:t>3</w:t>
        </w:r>
        <w:r w:rsidR="00B23592">
          <w:rPr>
            <w:rFonts w:cstheme="minorHAnsi"/>
            <w:bCs/>
            <w:noProof/>
            <w:webHidden/>
          </w:rPr>
          <w:t>5</w:t>
        </w:r>
      </w:hyperlink>
    </w:p>
    <w:p w14:paraId="0CED0867" w14:textId="16BEC3D3" w:rsidR="00F93BC7" w:rsidRPr="00874536" w:rsidRDefault="00000000" w:rsidP="00F93BC7">
      <w:pPr>
        <w:pStyle w:val="TableofFigures"/>
        <w:tabs>
          <w:tab w:val="right" w:leader="dot" w:pos="9350"/>
        </w:tabs>
        <w:rPr>
          <w:rFonts w:eastAsiaTheme="minorEastAsia" w:cstheme="minorHAnsi"/>
          <w:bCs/>
          <w:noProof/>
          <w:lang w:eastAsia="ja-JP"/>
        </w:rPr>
      </w:pPr>
      <w:hyperlink w:anchor="_Toc137491073" w:history="1">
        <w:r w:rsidR="00F93BC7" w:rsidRPr="00874536">
          <w:rPr>
            <w:rStyle w:val="Hyperlink"/>
            <w:rFonts w:cstheme="minorHAnsi"/>
            <w:bCs/>
            <w:noProof/>
          </w:rPr>
          <w:t xml:space="preserve">Table </w:t>
        </w:r>
        <w:r w:rsidR="004F7021">
          <w:rPr>
            <w:rStyle w:val="Hyperlink"/>
            <w:rFonts w:cstheme="minorHAnsi"/>
            <w:bCs/>
            <w:noProof/>
          </w:rPr>
          <w:t>8</w:t>
        </w:r>
        <w:r w:rsidR="00F93BC7" w:rsidRPr="00874536">
          <w:rPr>
            <w:rStyle w:val="Hyperlink"/>
            <w:rFonts w:cstheme="minorHAnsi"/>
            <w:bCs/>
            <w:noProof/>
          </w:rPr>
          <w:t>: Vendor References</w:t>
        </w:r>
        <w:r w:rsidR="00F93BC7" w:rsidRPr="00874536">
          <w:rPr>
            <w:rFonts w:cstheme="minorHAnsi"/>
            <w:bCs/>
            <w:noProof/>
            <w:webHidden/>
          </w:rPr>
          <w:tab/>
        </w:r>
        <w:r w:rsidR="00F93BC7">
          <w:rPr>
            <w:rFonts w:cstheme="minorHAnsi"/>
            <w:bCs/>
            <w:noProof/>
            <w:webHidden/>
          </w:rPr>
          <w:t>3</w:t>
        </w:r>
        <w:r w:rsidR="00B23592">
          <w:rPr>
            <w:rFonts w:cstheme="minorHAnsi"/>
            <w:bCs/>
            <w:noProof/>
            <w:webHidden/>
          </w:rPr>
          <w:t>5</w:t>
        </w:r>
      </w:hyperlink>
    </w:p>
    <w:p w14:paraId="7C6807F8" w14:textId="74D57767" w:rsidR="00F93BC7" w:rsidRPr="00874536" w:rsidRDefault="00000000" w:rsidP="00F93BC7">
      <w:pPr>
        <w:pStyle w:val="TableofFigures"/>
        <w:tabs>
          <w:tab w:val="right" w:leader="dot" w:pos="9350"/>
        </w:tabs>
        <w:rPr>
          <w:rFonts w:eastAsiaTheme="minorEastAsia" w:cstheme="minorHAnsi"/>
          <w:bCs/>
          <w:noProof/>
          <w:lang w:eastAsia="ja-JP"/>
        </w:rPr>
      </w:pPr>
      <w:hyperlink w:anchor="_Toc137491074" w:history="1">
        <w:r w:rsidR="00F93BC7" w:rsidRPr="00874536">
          <w:rPr>
            <w:rStyle w:val="Hyperlink"/>
            <w:rFonts w:cstheme="minorHAnsi"/>
            <w:bCs/>
            <w:noProof/>
          </w:rPr>
          <w:t xml:space="preserve">Table </w:t>
        </w:r>
        <w:r w:rsidR="004F7021">
          <w:rPr>
            <w:rStyle w:val="Hyperlink"/>
            <w:rFonts w:cstheme="minorHAnsi"/>
            <w:bCs/>
            <w:noProof/>
          </w:rPr>
          <w:t>9</w:t>
        </w:r>
        <w:r w:rsidR="00F93BC7" w:rsidRPr="00874536">
          <w:rPr>
            <w:rStyle w:val="Hyperlink"/>
            <w:rFonts w:cstheme="minorHAnsi"/>
            <w:bCs/>
            <w:noProof/>
          </w:rPr>
          <w:t>: Subcontractor References</w:t>
        </w:r>
        <w:r w:rsidR="00F93BC7" w:rsidRPr="00874536">
          <w:rPr>
            <w:rFonts w:cstheme="minorHAnsi"/>
            <w:bCs/>
            <w:noProof/>
            <w:webHidden/>
          </w:rPr>
          <w:tab/>
        </w:r>
        <w:r w:rsidR="00B23592">
          <w:rPr>
            <w:rFonts w:cstheme="minorHAnsi"/>
            <w:bCs/>
            <w:noProof/>
            <w:webHidden/>
          </w:rPr>
          <w:t>38</w:t>
        </w:r>
      </w:hyperlink>
    </w:p>
    <w:p w14:paraId="3E06A9E8" w14:textId="47725A3A" w:rsidR="00F93BC7" w:rsidRPr="00874536" w:rsidRDefault="00000000" w:rsidP="00F93BC7">
      <w:pPr>
        <w:pStyle w:val="TableofFigures"/>
        <w:tabs>
          <w:tab w:val="right" w:leader="dot" w:pos="9350"/>
        </w:tabs>
        <w:rPr>
          <w:rFonts w:eastAsiaTheme="minorEastAsia" w:cstheme="minorHAnsi"/>
          <w:bCs/>
          <w:noProof/>
          <w:lang w:eastAsia="ja-JP"/>
        </w:rPr>
      </w:pPr>
      <w:hyperlink w:anchor="_Toc137491075" w:history="1">
        <w:r w:rsidR="00F93BC7" w:rsidRPr="00874536">
          <w:rPr>
            <w:rStyle w:val="Hyperlink"/>
            <w:rFonts w:cstheme="minorHAnsi"/>
            <w:bCs/>
            <w:noProof/>
          </w:rPr>
          <w:t>Table 1</w:t>
        </w:r>
        <w:r w:rsidR="004F7021">
          <w:rPr>
            <w:rStyle w:val="Hyperlink"/>
            <w:rFonts w:cstheme="minorHAnsi"/>
            <w:bCs/>
            <w:noProof/>
          </w:rPr>
          <w:t>0</w:t>
        </w:r>
        <w:r w:rsidR="00F93BC7" w:rsidRPr="00874536">
          <w:rPr>
            <w:rStyle w:val="Hyperlink"/>
            <w:rFonts w:cstheme="minorHAnsi"/>
            <w:bCs/>
            <w:noProof/>
          </w:rPr>
          <w:t>: Propose key staff and roles</w:t>
        </w:r>
        <w:r w:rsidR="00F93BC7" w:rsidRPr="00874536">
          <w:rPr>
            <w:rFonts w:cstheme="minorHAnsi"/>
            <w:bCs/>
            <w:noProof/>
            <w:webHidden/>
          </w:rPr>
          <w:tab/>
        </w:r>
        <w:r w:rsidR="00F93BC7">
          <w:rPr>
            <w:rFonts w:cstheme="minorHAnsi"/>
            <w:bCs/>
            <w:noProof/>
            <w:webHidden/>
          </w:rPr>
          <w:t>4</w:t>
        </w:r>
        <w:r w:rsidR="00145D70">
          <w:rPr>
            <w:rFonts w:cstheme="minorHAnsi"/>
            <w:bCs/>
            <w:noProof/>
            <w:webHidden/>
          </w:rPr>
          <w:t>1</w:t>
        </w:r>
      </w:hyperlink>
    </w:p>
    <w:p w14:paraId="20B10A04" w14:textId="4E4C78BD" w:rsidR="00F93BC7" w:rsidRPr="00874536" w:rsidRDefault="00000000" w:rsidP="00F93BC7">
      <w:pPr>
        <w:pStyle w:val="TableofFigures"/>
        <w:tabs>
          <w:tab w:val="right" w:leader="dot" w:pos="9350"/>
        </w:tabs>
        <w:rPr>
          <w:rFonts w:eastAsiaTheme="minorEastAsia" w:cstheme="minorHAnsi"/>
          <w:bCs/>
          <w:noProof/>
          <w:lang w:eastAsia="ja-JP"/>
        </w:rPr>
      </w:pPr>
      <w:hyperlink w:anchor="_Toc137491076" w:history="1">
        <w:r w:rsidR="00F93BC7" w:rsidRPr="00874536">
          <w:rPr>
            <w:rStyle w:val="Hyperlink"/>
            <w:rFonts w:cstheme="minorHAnsi"/>
            <w:bCs/>
            <w:noProof/>
          </w:rPr>
          <w:t>Table 1</w:t>
        </w:r>
        <w:r w:rsidR="004F7021">
          <w:rPr>
            <w:rStyle w:val="Hyperlink"/>
            <w:rFonts w:cstheme="minorHAnsi"/>
            <w:bCs/>
            <w:noProof/>
          </w:rPr>
          <w:t>1</w:t>
        </w:r>
        <w:r w:rsidR="00F93BC7" w:rsidRPr="00874536">
          <w:rPr>
            <w:rStyle w:val="Hyperlink"/>
            <w:rFonts w:cstheme="minorHAnsi"/>
            <w:bCs/>
            <w:noProof/>
          </w:rPr>
          <w:t>: Key staff references</w:t>
        </w:r>
        <w:r w:rsidR="00F93BC7" w:rsidRPr="00874536">
          <w:rPr>
            <w:rFonts w:cstheme="minorHAnsi"/>
            <w:bCs/>
            <w:noProof/>
            <w:webHidden/>
          </w:rPr>
          <w:tab/>
        </w:r>
        <w:r w:rsidR="00F93BC7">
          <w:rPr>
            <w:rFonts w:cstheme="minorHAnsi"/>
            <w:bCs/>
            <w:noProof/>
            <w:webHidden/>
          </w:rPr>
          <w:t>4</w:t>
        </w:r>
        <w:r w:rsidR="00145D70">
          <w:rPr>
            <w:rFonts w:cstheme="minorHAnsi"/>
            <w:bCs/>
            <w:noProof/>
            <w:webHidden/>
          </w:rPr>
          <w:t>1</w:t>
        </w:r>
      </w:hyperlink>
    </w:p>
    <w:p w14:paraId="42DA0209" w14:textId="103E4399" w:rsidR="00F93BC7" w:rsidRPr="00874536" w:rsidRDefault="00000000" w:rsidP="00F93BC7">
      <w:pPr>
        <w:pStyle w:val="TableofFigures"/>
        <w:tabs>
          <w:tab w:val="right" w:leader="dot" w:pos="9350"/>
        </w:tabs>
        <w:rPr>
          <w:rFonts w:eastAsiaTheme="minorEastAsia" w:cstheme="minorHAnsi"/>
          <w:bCs/>
          <w:noProof/>
          <w:lang w:eastAsia="ja-JP"/>
        </w:rPr>
      </w:pPr>
      <w:hyperlink w:anchor="_Toc137491077" w:history="1">
        <w:r w:rsidR="00F93BC7" w:rsidRPr="00874536">
          <w:rPr>
            <w:rStyle w:val="Hyperlink"/>
            <w:rFonts w:cstheme="minorHAnsi"/>
            <w:bCs/>
            <w:noProof/>
          </w:rPr>
          <w:t>Table 1</w:t>
        </w:r>
        <w:r w:rsidR="004F7021">
          <w:rPr>
            <w:rStyle w:val="Hyperlink"/>
            <w:rFonts w:cstheme="minorHAnsi"/>
            <w:bCs/>
            <w:noProof/>
          </w:rPr>
          <w:t>2</w:t>
        </w:r>
        <w:r w:rsidR="00F93BC7" w:rsidRPr="00874536">
          <w:rPr>
            <w:rStyle w:val="Hyperlink"/>
            <w:rFonts w:cstheme="minorHAnsi"/>
            <w:bCs/>
            <w:noProof/>
          </w:rPr>
          <w:t>: Exception #1</w:t>
        </w:r>
        <w:r w:rsidR="00F93BC7" w:rsidRPr="00874536">
          <w:rPr>
            <w:rFonts w:cstheme="minorHAnsi"/>
            <w:bCs/>
            <w:noProof/>
            <w:webHidden/>
          </w:rPr>
          <w:tab/>
        </w:r>
      </w:hyperlink>
      <w:r w:rsidR="00F93BC7">
        <w:rPr>
          <w:rFonts w:cstheme="minorHAnsi"/>
          <w:bCs/>
          <w:noProof/>
        </w:rPr>
        <w:t>5</w:t>
      </w:r>
      <w:r w:rsidR="00145D70">
        <w:rPr>
          <w:rFonts w:cstheme="minorHAnsi"/>
          <w:bCs/>
          <w:noProof/>
        </w:rPr>
        <w:t>2</w:t>
      </w:r>
    </w:p>
    <w:p w14:paraId="7A0C55DB" w14:textId="0FDFAA67" w:rsidR="00F93BC7" w:rsidRPr="00874536" w:rsidRDefault="00000000" w:rsidP="00F93BC7">
      <w:pPr>
        <w:pStyle w:val="TableofFigures"/>
        <w:tabs>
          <w:tab w:val="right" w:leader="dot" w:pos="9350"/>
        </w:tabs>
        <w:rPr>
          <w:rFonts w:eastAsiaTheme="minorEastAsia" w:cstheme="minorHAnsi"/>
          <w:bCs/>
          <w:noProof/>
          <w:lang w:eastAsia="ja-JP"/>
        </w:rPr>
      </w:pPr>
      <w:hyperlink w:anchor="_Toc137491078" w:history="1">
        <w:r w:rsidR="00F93BC7" w:rsidRPr="00874536">
          <w:rPr>
            <w:rStyle w:val="Hyperlink"/>
            <w:rFonts w:cstheme="minorHAnsi"/>
            <w:bCs/>
            <w:noProof/>
          </w:rPr>
          <w:t>Table 1</w:t>
        </w:r>
        <w:r w:rsidR="004F7021">
          <w:rPr>
            <w:rStyle w:val="Hyperlink"/>
            <w:rFonts w:cstheme="minorHAnsi"/>
            <w:bCs/>
            <w:noProof/>
          </w:rPr>
          <w:t>3</w:t>
        </w:r>
        <w:r w:rsidR="00F93BC7" w:rsidRPr="00874536">
          <w:rPr>
            <w:rStyle w:val="Hyperlink"/>
            <w:rFonts w:cstheme="minorHAnsi"/>
            <w:bCs/>
            <w:noProof/>
          </w:rPr>
          <w:t>: Exception #2</w:t>
        </w:r>
        <w:r w:rsidR="00F93BC7" w:rsidRPr="00874536">
          <w:rPr>
            <w:rFonts w:cstheme="minorHAnsi"/>
            <w:bCs/>
            <w:noProof/>
            <w:webHidden/>
          </w:rPr>
          <w:tab/>
        </w:r>
      </w:hyperlink>
      <w:r w:rsidR="00F93BC7">
        <w:rPr>
          <w:rFonts w:cstheme="minorHAnsi"/>
          <w:bCs/>
          <w:noProof/>
        </w:rPr>
        <w:t>5</w:t>
      </w:r>
      <w:r w:rsidR="00145D70">
        <w:rPr>
          <w:rFonts w:cstheme="minorHAnsi"/>
          <w:bCs/>
          <w:noProof/>
        </w:rPr>
        <w:t>2</w:t>
      </w:r>
    </w:p>
    <w:p w14:paraId="4646B9F4" w14:textId="76264A48" w:rsidR="00F93BC7" w:rsidRPr="00874536" w:rsidRDefault="00000000" w:rsidP="00F93BC7">
      <w:pPr>
        <w:pStyle w:val="TableofFigures"/>
        <w:tabs>
          <w:tab w:val="right" w:leader="dot" w:pos="9350"/>
        </w:tabs>
        <w:rPr>
          <w:rFonts w:cstheme="minorHAnsi"/>
          <w:bCs/>
          <w:noProof/>
        </w:rPr>
      </w:pPr>
      <w:hyperlink w:anchor="_Toc137491081" w:history="1">
        <w:r w:rsidR="00F93BC7" w:rsidRPr="00874536">
          <w:rPr>
            <w:rStyle w:val="Hyperlink"/>
            <w:rFonts w:cstheme="minorHAnsi"/>
            <w:bCs/>
            <w:noProof/>
          </w:rPr>
          <w:t>Table 1</w:t>
        </w:r>
        <w:r w:rsidR="004F7021">
          <w:rPr>
            <w:rStyle w:val="Hyperlink"/>
            <w:rFonts w:cstheme="minorHAnsi"/>
            <w:bCs/>
            <w:noProof/>
          </w:rPr>
          <w:t>4</w:t>
        </w:r>
        <w:r w:rsidR="00F93BC7" w:rsidRPr="00874536">
          <w:rPr>
            <w:rStyle w:val="Hyperlink"/>
            <w:rFonts w:cstheme="minorHAnsi"/>
            <w:bCs/>
            <w:noProof/>
          </w:rPr>
          <w:t>: SLA’s, at a Glance</w:t>
        </w:r>
        <w:r w:rsidR="00F93BC7" w:rsidRPr="00874536">
          <w:rPr>
            <w:rFonts w:cstheme="minorHAnsi"/>
            <w:bCs/>
            <w:noProof/>
            <w:webHidden/>
          </w:rPr>
          <w:tab/>
        </w:r>
        <w:r w:rsidR="000129BD">
          <w:rPr>
            <w:rFonts w:cstheme="minorHAnsi"/>
            <w:bCs/>
            <w:noProof/>
            <w:webHidden/>
          </w:rPr>
          <w:t>5</w:t>
        </w:r>
        <w:r w:rsidR="00145D70">
          <w:rPr>
            <w:rFonts w:cstheme="minorHAnsi"/>
            <w:bCs/>
            <w:noProof/>
            <w:webHidden/>
          </w:rPr>
          <w:t>4</w:t>
        </w:r>
      </w:hyperlink>
    </w:p>
    <w:p w14:paraId="2258A82C" w14:textId="392AFA12" w:rsidR="00F93BC7" w:rsidRPr="00874536" w:rsidRDefault="00F93BC7" w:rsidP="00F93BC7">
      <w:pPr>
        <w:rPr>
          <w:bCs/>
        </w:rPr>
      </w:pPr>
      <w:r w:rsidRPr="00874536">
        <w:rPr>
          <w:bCs/>
        </w:rPr>
        <w:t>Table 1</w:t>
      </w:r>
      <w:r w:rsidR="004F7021">
        <w:rPr>
          <w:bCs/>
        </w:rPr>
        <w:t>5</w:t>
      </w:r>
      <w:r w:rsidRPr="00874536">
        <w:rPr>
          <w:bCs/>
        </w:rPr>
        <w:t>: SLA's Terms and Definition</w:t>
      </w:r>
      <w:r>
        <w:rPr>
          <w:bCs/>
        </w:rPr>
        <w:t>s……………………………………………………………………………………………………</w:t>
      </w:r>
      <w:r w:rsidR="00E378C4">
        <w:rPr>
          <w:bCs/>
        </w:rPr>
        <w:t>5</w:t>
      </w:r>
      <w:r w:rsidR="00145D70">
        <w:rPr>
          <w:bCs/>
        </w:rPr>
        <w:t>5</w:t>
      </w:r>
    </w:p>
    <w:p w14:paraId="3E38745B" w14:textId="5EBD44BB" w:rsidR="00F93BC7" w:rsidRPr="00874536" w:rsidRDefault="00F93BC7" w:rsidP="00F93BC7">
      <w:pPr>
        <w:rPr>
          <w:bCs/>
        </w:rPr>
      </w:pPr>
      <w:r w:rsidRPr="00874536">
        <w:rPr>
          <w:bCs/>
        </w:rPr>
        <w:t>Table 1</w:t>
      </w:r>
      <w:r w:rsidR="004F7021">
        <w:rPr>
          <w:bCs/>
        </w:rPr>
        <w:t>6</w:t>
      </w:r>
      <w:r w:rsidRPr="00874536">
        <w:rPr>
          <w:bCs/>
        </w:rPr>
        <w:t>: SLA's Performance Standards and Contract Remedies………………………………………………………</w:t>
      </w:r>
      <w:r w:rsidR="004A1C45" w:rsidRPr="00874536">
        <w:rPr>
          <w:bCs/>
        </w:rPr>
        <w:t>…...</w:t>
      </w:r>
      <w:r w:rsidR="00E378C4">
        <w:rPr>
          <w:bCs/>
        </w:rPr>
        <w:t>5</w:t>
      </w:r>
      <w:r w:rsidR="00145D70">
        <w:rPr>
          <w:bCs/>
        </w:rPr>
        <w:t>6</w:t>
      </w:r>
    </w:p>
    <w:p w14:paraId="16D48EC5" w14:textId="68331354" w:rsidR="00F93BC7" w:rsidRPr="00874536" w:rsidRDefault="00F93BC7" w:rsidP="00F93BC7">
      <w:pPr>
        <w:rPr>
          <w:bCs/>
        </w:rPr>
      </w:pPr>
      <w:r w:rsidRPr="00874536">
        <w:rPr>
          <w:bCs/>
        </w:rPr>
        <w:t>Table 1</w:t>
      </w:r>
      <w:r w:rsidR="004F7021">
        <w:rPr>
          <w:bCs/>
        </w:rPr>
        <w:t>7</w:t>
      </w:r>
      <w:r w:rsidRPr="00874536">
        <w:rPr>
          <w:bCs/>
        </w:rPr>
        <w:t>: Vendor Roles and Responsibilities………………………………………………………………</w:t>
      </w:r>
      <w:r w:rsidR="00C61B2E">
        <w:rPr>
          <w:bCs/>
        </w:rPr>
        <w:t>.</w:t>
      </w:r>
      <w:r w:rsidRPr="00874536">
        <w:rPr>
          <w:bCs/>
        </w:rPr>
        <w:t>……………………</w:t>
      </w:r>
      <w:r>
        <w:rPr>
          <w:bCs/>
        </w:rPr>
        <w:t>……</w:t>
      </w:r>
      <w:r w:rsidR="00E378C4">
        <w:rPr>
          <w:bCs/>
        </w:rPr>
        <w:t>6</w:t>
      </w:r>
      <w:r w:rsidR="00145D70">
        <w:rPr>
          <w:bCs/>
        </w:rPr>
        <w:t>0</w:t>
      </w:r>
    </w:p>
    <w:p w14:paraId="7375C885" w14:textId="23CDBD1B" w:rsidR="00F93BC7" w:rsidRPr="00874536" w:rsidRDefault="00F93BC7" w:rsidP="00F93BC7">
      <w:pPr>
        <w:rPr>
          <w:bCs/>
        </w:rPr>
      </w:pPr>
      <w:r w:rsidRPr="00874536">
        <w:rPr>
          <w:bCs/>
        </w:rPr>
        <w:t xml:space="preserve">Table </w:t>
      </w:r>
      <w:r w:rsidR="00E378C4">
        <w:rPr>
          <w:bCs/>
        </w:rPr>
        <w:t>1</w:t>
      </w:r>
      <w:r w:rsidR="004F7021">
        <w:rPr>
          <w:bCs/>
        </w:rPr>
        <w:t>8</w:t>
      </w:r>
      <w:r w:rsidRPr="00874536">
        <w:rPr>
          <w:bCs/>
        </w:rPr>
        <w:t>: Acronyms, Abbreviations and Terms Glossary…………………………………………………</w:t>
      </w:r>
      <w:r w:rsidR="00C61B2E">
        <w:rPr>
          <w:bCs/>
        </w:rPr>
        <w:t>.</w:t>
      </w:r>
      <w:r w:rsidRPr="00874536">
        <w:rPr>
          <w:bCs/>
        </w:rPr>
        <w:t>……………</w:t>
      </w:r>
      <w:r>
        <w:rPr>
          <w:bCs/>
        </w:rPr>
        <w:t>……</w:t>
      </w:r>
      <w:r w:rsidR="00E378C4">
        <w:rPr>
          <w:bCs/>
        </w:rPr>
        <w:t>….</w:t>
      </w:r>
      <w:r w:rsidR="00433F16">
        <w:rPr>
          <w:bCs/>
        </w:rPr>
        <w:t>89</w:t>
      </w:r>
    </w:p>
    <w:p w14:paraId="089A95EC" w14:textId="77777777" w:rsidR="00F93BC7" w:rsidRDefault="00F93BC7" w:rsidP="00F93BC7"/>
    <w:p w14:paraId="2D763F19" w14:textId="77777777" w:rsidR="00F93BC7" w:rsidRPr="00874536" w:rsidRDefault="00F93BC7" w:rsidP="00F93BC7"/>
    <w:p w14:paraId="7A471436" w14:textId="2C5F7D0C" w:rsidR="009000F5" w:rsidRDefault="00F93BC7" w:rsidP="00F93BC7">
      <w:pPr>
        <w:pStyle w:val="TOC2"/>
        <w:ind w:left="0"/>
        <w:jc w:val="left"/>
      </w:pPr>
      <w:r w:rsidRPr="005C4C2B">
        <w:rPr>
          <w:rFonts w:cstheme="minorHAnsi"/>
          <w:b/>
          <w:color w:val="2B579A"/>
          <w:szCs w:val="20"/>
          <w:shd w:val="clear" w:color="auto" w:fill="E6E6E6"/>
        </w:rPr>
        <w:fldChar w:fldCharType="end"/>
      </w:r>
    </w:p>
    <w:p w14:paraId="7A849916" w14:textId="079850B2" w:rsidR="009D10E5" w:rsidRPr="009760ED" w:rsidRDefault="009D10E5" w:rsidP="1E613DCB">
      <w:pPr>
        <w:tabs>
          <w:tab w:val="left" w:pos="670"/>
        </w:tabs>
        <w:spacing w:before="160"/>
        <w:rPr>
          <w:rFonts w:ascii="Arial" w:eastAsia="Arial" w:hAnsi="Arial" w:cs="Arial"/>
          <w:sz w:val="24"/>
          <w:szCs w:val="24"/>
        </w:rPr>
        <w:sectPr w:rsidR="009D10E5" w:rsidRPr="009760ED" w:rsidSect="004A2551">
          <w:footerReference w:type="default" r:id="rId11"/>
          <w:headerReference w:type="first" r:id="rId12"/>
          <w:pgSz w:w="12240" w:h="15840" w:code="1"/>
          <w:pgMar w:top="1440" w:right="1440" w:bottom="1440" w:left="1440" w:header="720" w:footer="504" w:gutter="0"/>
          <w:pgNumType w:fmt="lowerRoman" w:start="1" w:chapStyle="1"/>
          <w:cols w:space="720"/>
          <w:titlePg/>
          <w:docGrid w:linePitch="360"/>
        </w:sectPr>
      </w:pPr>
    </w:p>
    <w:p w14:paraId="521529D7" w14:textId="77777777" w:rsidR="00C46007" w:rsidRDefault="00C46007" w:rsidP="00C46007">
      <w:pPr>
        <w:pStyle w:val="Heading1"/>
        <w:numPr>
          <w:ilvl w:val="0"/>
          <w:numId w:val="0"/>
        </w:numPr>
        <w:ind w:left="360"/>
        <w:rPr>
          <w:rFonts w:eastAsia="Arial" w:cs="Arial"/>
          <w:color w:val="4472C4" w:themeColor="accent1"/>
        </w:rPr>
      </w:pPr>
      <w:bookmarkStart w:id="4" w:name="_Executive_Summary"/>
      <w:bookmarkStart w:id="5" w:name="_Toc81930070"/>
      <w:bookmarkStart w:id="6" w:name="_Toc81942648"/>
      <w:bookmarkStart w:id="7" w:name="_Toc81948343"/>
      <w:bookmarkStart w:id="8" w:name="_Toc82012960"/>
      <w:bookmarkStart w:id="9" w:name="_Toc82070960"/>
      <w:bookmarkStart w:id="10" w:name="_Toc83804942"/>
      <w:bookmarkStart w:id="11" w:name="_Toc89886768"/>
      <w:bookmarkStart w:id="12" w:name="_Toc90028183"/>
      <w:bookmarkStart w:id="13" w:name="_Toc90413118"/>
      <w:bookmarkEnd w:id="1"/>
      <w:bookmarkEnd w:id="4"/>
    </w:p>
    <w:p w14:paraId="54C1AA88" w14:textId="77777777" w:rsidR="00C46007" w:rsidRDefault="00C46007" w:rsidP="004A00C0">
      <w:pPr>
        <w:pStyle w:val="Heading1"/>
        <w:numPr>
          <w:ilvl w:val="0"/>
          <w:numId w:val="0"/>
        </w:numPr>
        <w:rPr>
          <w:rFonts w:eastAsia="Arial" w:cs="Arial"/>
          <w:color w:val="4472C4" w:themeColor="accent1"/>
        </w:rPr>
      </w:pPr>
    </w:p>
    <w:p w14:paraId="4BF1CA0B" w14:textId="10F2FC31" w:rsidR="009D10E5" w:rsidRPr="00EA3635" w:rsidRDefault="0A09FB61">
      <w:pPr>
        <w:pStyle w:val="Heading1"/>
        <w:rPr>
          <w:rFonts w:eastAsia="Arial" w:cs="Arial"/>
          <w:color w:val="4472C4" w:themeColor="accent1"/>
          <w:sz w:val="32"/>
          <w:szCs w:val="32"/>
        </w:rPr>
      </w:pPr>
      <w:bookmarkStart w:id="14" w:name="_Toc145322611"/>
      <w:r w:rsidRPr="00EA3635">
        <w:rPr>
          <w:rFonts w:eastAsia="Arial" w:cs="Arial"/>
          <w:color w:val="4472C4" w:themeColor="accent1"/>
          <w:sz w:val="32"/>
          <w:szCs w:val="32"/>
        </w:rPr>
        <w:t>Executive Summary</w:t>
      </w:r>
      <w:bookmarkEnd w:id="3"/>
      <w:bookmarkEnd w:id="2"/>
      <w:bookmarkEnd w:id="5"/>
      <w:bookmarkEnd w:id="6"/>
      <w:bookmarkEnd w:id="7"/>
      <w:bookmarkEnd w:id="8"/>
      <w:bookmarkEnd w:id="9"/>
      <w:bookmarkEnd w:id="10"/>
      <w:bookmarkEnd w:id="11"/>
      <w:bookmarkEnd w:id="12"/>
      <w:bookmarkEnd w:id="13"/>
      <w:bookmarkEnd w:id="14"/>
    </w:p>
    <w:p w14:paraId="2F802A40" w14:textId="0963DEBE" w:rsidR="00F04062" w:rsidRPr="00EA3635" w:rsidRDefault="0A09FB61">
      <w:pPr>
        <w:pStyle w:val="Heading2"/>
        <w:jc w:val="both"/>
        <w:rPr>
          <w:rFonts w:eastAsia="Arial" w:cs="Arial"/>
          <w:color w:val="4472C4" w:themeColor="accent1"/>
          <w:sz w:val="32"/>
        </w:rPr>
      </w:pPr>
      <w:bookmarkStart w:id="15" w:name="_Toc81571846"/>
      <w:bookmarkStart w:id="16" w:name="_Toc81923552"/>
      <w:bookmarkStart w:id="17" w:name="_Toc81930071"/>
      <w:bookmarkStart w:id="18" w:name="_Toc81942649"/>
      <w:bookmarkStart w:id="19" w:name="_Toc81948344"/>
      <w:bookmarkStart w:id="20" w:name="_Toc82012961"/>
      <w:bookmarkStart w:id="21" w:name="_Toc82070961"/>
      <w:bookmarkStart w:id="22" w:name="_Toc83804943"/>
      <w:bookmarkStart w:id="23" w:name="_Toc89886769"/>
      <w:bookmarkStart w:id="24" w:name="_Toc90028184"/>
      <w:bookmarkStart w:id="25" w:name="_Toc90413119"/>
      <w:bookmarkStart w:id="26" w:name="_Toc145322612"/>
      <w:r w:rsidRPr="00EA3635">
        <w:rPr>
          <w:rFonts w:eastAsia="Arial" w:cs="Arial"/>
          <w:color w:val="4472C4" w:themeColor="accent1"/>
          <w:sz w:val="32"/>
        </w:rPr>
        <w:t xml:space="preserve">Purpose of the </w:t>
      </w:r>
      <w:bookmarkEnd w:id="15"/>
      <w:bookmarkEnd w:id="16"/>
      <w:bookmarkEnd w:id="17"/>
      <w:bookmarkEnd w:id="18"/>
      <w:bookmarkEnd w:id="19"/>
      <w:bookmarkEnd w:id="20"/>
      <w:bookmarkEnd w:id="21"/>
      <w:bookmarkEnd w:id="22"/>
      <w:r w:rsidRPr="00EA3635">
        <w:rPr>
          <w:rFonts w:eastAsia="Arial" w:cs="Arial"/>
          <w:color w:val="4472C4" w:themeColor="accent1"/>
          <w:sz w:val="32"/>
        </w:rPr>
        <w:t>RF</w:t>
      </w:r>
      <w:r w:rsidR="13E89951" w:rsidRPr="00EA3635">
        <w:rPr>
          <w:rFonts w:eastAsia="Arial" w:cs="Arial"/>
          <w:color w:val="4472C4" w:themeColor="accent1"/>
          <w:sz w:val="32"/>
        </w:rPr>
        <w:t>P</w:t>
      </w:r>
      <w:bookmarkEnd w:id="23"/>
      <w:bookmarkEnd w:id="24"/>
      <w:bookmarkEnd w:id="25"/>
      <w:bookmarkEnd w:id="26"/>
    </w:p>
    <w:p w14:paraId="6D5636A8" w14:textId="163ACAAD" w:rsidR="009D10E5" w:rsidRPr="009760ED" w:rsidRDefault="0A09FB61" w:rsidP="1E613DCB">
      <w:pPr>
        <w:pStyle w:val="BodyText"/>
        <w:jc w:val="both"/>
        <w:rPr>
          <w:rFonts w:ascii="Arial" w:eastAsia="Arial" w:hAnsi="Arial" w:cs="Arial"/>
        </w:rPr>
      </w:pPr>
      <w:r w:rsidRPr="1E613DCB">
        <w:rPr>
          <w:rFonts w:ascii="Arial" w:eastAsia="Arial" w:hAnsi="Arial" w:cs="Arial"/>
        </w:rPr>
        <w:t xml:space="preserve">The Puerto Rico Department of Health (PRDoH) Puerto Rico Medicaid Program (PRMP) issues this Request for </w:t>
      </w:r>
      <w:r w:rsidR="1629077A" w:rsidRPr="1E613DCB">
        <w:rPr>
          <w:rFonts w:ascii="Arial" w:eastAsia="Arial" w:hAnsi="Arial" w:cs="Arial"/>
        </w:rPr>
        <w:t>Proposal</w:t>
      </w:r>
      <w:r w:rsidRPr="1E613DCB">
        <w:rPr>
          <w:rFonts w:ascii="Arial" w:eastAsia="Arial" w:hAnsi="Arial" w:cs="Arial"/>
        </w:rPr>
        <w:t xml:space="preserve"> (RF</w:t>
      </w:r>
      <w:r w:rsidR="13E89951" w:rsidRPr="1E613DCB">
        <w:rPr>
          <w:rFonts w:ascii="Arial" w:eastAsia="Arial" w:hAnsi="Arial" w:cs="Arial"/>
        </w:rPr>
        <w:t>P</w:t>
      </w:r>
      <w:r w:rsidRPr="1E613DCB">
        <w:rPr>
          <w:rFonts w:ascii="Arial" w:eastAsia="Arial" w:hAnsi="Arial" w:cs="Arial"/>
        </w:rPr>
        <w:t xml:space="preserve">) to define minimum contract requirements; solicit responses; detail response requirements; and outline PRMP’s process for evaluating responses and selecting a vendor to provide Enterprise </w:t>
      </w:r>
      <w:r w:rsidR="13E89951" w:rsidRPr="1E613DCB">
        <w:rPr>
          <w:rFonts w:ascii="Arial" w:eastAsia="Arial" w:hAnsi="Arial" w:cs="Arial"/>
        </w:rPr>
        <w:t>Objective Monitoring and Control</w:t>
      </w:r>
      <w:r w:rsidRPr="1E613DCB">
        <w:rPr>
          <w:rFonts w:ascii="Arial" w:eastAsia="Arial" w:hAnsi="Arial" w:cs="Arial"/>
        </w:rPr>
        <w:t xml:space="preserve"> </w:t>
      </w:r>
      <w:r w:rsidR="13E89951" w:rsidRPr="1E613DCB">
        <w:rPr>
          <w:rFonts w:ascii="Arial" w:eastAsia="Arial" w:hAnsi="Arial" w:cs="Arial"/>
        </w:rPr>
        <w:t>S</w:t>
      </w:r>
      <w:r w:rsidRPr="1E613DCB">
        <w:rPr>
          <w:rFonts w:ascii="Arial" w:eastAsia="Arial" w:hAnsi="Arial" w:cs="Arial"/>
        </w:rPr>
        <w:t>ervices</w:t>
      </w:r>
      <w:r w:rsidR="13E89951" w:rsidRPr="1E613DCB">
        <w:rPr>
          <w:rFonts w:ascii="Arial" w:eastAsia="Arial" w:hAnsi="Arial" w:cs="Arial"/>
        </w:rPr>
        <w:t xml:space="preserve"> (EOMC)</w:t>
      </w:r>
      <w:r w:rsidRPr="1E613DCB">
        <w:rPr>
          <w:rFonts w:ascii="Arial" w:eastAsia="Arial" w:hAnsi="Arial" w:cs="Arial"/>
        </w:rPr>
        <w:t xml:space="preserve"> in support of its Medicaid Enterprise System (MES). Through this RF</w:t>
      </w:r>
      <w:r w:rsidR="13E89951" w:rsidRPr="1E613DCB">
        <w:rPr>
          <w:rFonts w:ascii="Arial" w:eastAsia="Arial" w:hAnsi="Arial" w:cs="Arial"/>
        </w:rPr>
        <w:t>P</w:t>
      </w:r>
      <w:r w:rsidRPr="1E613DCB">
        <w:rPr>
          <w:rFonts w:ascii="Arial" w:eastAsia="Arial" w:hAnsi="Arial" w:cs="Arial"/>
        </w:rPr>
        <w:t xml:space="preserve">, PRMP seeks to procure necessary </w:t>
      </w:r>
      <w:r w:rsidR="13E89951" w:rsidRPr="1E613DCB">
        <w:rPr>
          <w:rFonts w:ascii="Arial" w:eastAsia="Arial" w:hAnsi="Arial" w:cs="Arial"/>
        </w:rPr>
        <w:t xml:space="preserve">EOMC </w:t>
      </w:r>
      <w:r w:rsidRPr="1E613DCB">
        <w:rPr>
          <w:rFonts w:ascii="Arial" w:eastAsia="Arial" w:hAnsi="Arial" w:cs="Arial"/>
        </w:rPr>
        <w:t>services at the most favorable and competitive prices to allow all qualified vendors an opportunity to do business with PRMP as contractors</w:t>
      </w:r>
      <w:r w:rsidR="00B32549">
        <w:rPr>
          <w:rFonts w:ascii="Arial" w:eastAsia="Arial" w:hAnsi="Arial" w:cs="Arial"/>
        </w:rPr>
        <w:t xml:space="preserve"> or</w:t>
      </w:r>
      <w:r w:rsidRPr="1E613DCB">
        <w:rPr>
          <w:rFonts w:ascii="Arial" w:eastAsia="Arial" w:hAnsi="Arial" w:cs="Arial"/>
        </w:rPr>
        <w:t xml:space="preserve"> subcontractors.</w:t>
      </w:r>
    </w:p>
    <w:p w14:paraId="1F7BB6B5" w14:textId="22BAB855" w:rsidR="009D10E5" w:rsidRPr="009760ED" w:rsidRDefault="0A09FB61" w:rsidP="1E613DCB">
      <w:pPr>
        <w:jc w:val="both"/>
        <w:rPr>
          <w:rFonts w:ascii="Arial" w:eastAsia="Arial" w:hAnsi="Arial" w:cs="Arial"/>
        </w:rPr>
      </w:pPr>
      <w:r w:rsidRPr="1E613DCB">
        <w:rPr>
          <w:rFonts w:ascii="Arial" w:eastAsia="Arial" w:hAnsi="Arial" w:cs="Arial"/>
        </w:rPr>
        <w:t xml:space="preserve">PRMP requests proposals from responsible </w:t>
      </w:r>
      <w:r w:rsidR="1E221EDC" w:rsidRPr="1E613DCB">
        <w:rPr>
          <w:rFonts w:ascii="Arial" w:eastAsia="Arial" w:hAnsi="Arial" w:cs="Arial"/>
        </w:rPr>
        <w:t>Vendors</w:t>
      </w:r>
      <w:r w:rsidRPr="1E613DCB">
        <w:rPr>
          <w:rFonts w:ascii="Arial" w:eastAsia="Arial" w:hAnsi="Arial" w:cs="Arial"/>
        </w:rPr>
        <w:t xml:space="preserve"> to meet its needs. If interested and able to meet these requirements, the Commonwealth of Puerto Rico (The Commonwealth) appreciates and welcomes a proposal.</w:t>
      </w:r>
    </w:p>
    <w:p w14:paraId="747A0D74" w14:textId="6C2C2E7D" w:rsidR="47FB2330" w:rsidRDefault="47FB2330" w:rsidP="1E613DCB">
      <w:pPr>
        <w:jc w:val="both"/>
        <w:rPr>
          <w:rFonts w:ascii="Arial" w:eastAsia="Arial" w:hAnsi="Arial" w:cs="Arial"/>
          <w:b/>
          <w:bCs/>
        </w:rPr>
      </w:pPr>
      <w:r w:rsidRPr="1E613DCB">
        <w:rPr>
          <w:rFonts w:ascii="Arial" w:eastAsia="Arial" w:hAnsi="Arial" w:cs="Arial"/>
          <w:b/>
          <w:bCs/>
        </w:rPr>
        <w:t>Requirements:</w:t>
      </w:r>
    </w:p>
    <w:p w14:paraId="22455933" w14:textId="26788A8E" w:rsidR="47FB2330" w:rsidRDefault="47FB2330">
      <w:pPr>
        <w:pStyle w:val="ListParagraph"/>
        <w:numPr>
          <w:ilvl w:val="0"/>
          <w:numId w:val="2"/>
        </w:numPr>
        <w:jc w:val="both"/>
        <w:rPr>
          <w:rFonts w:ascii="Arial" w:eastAsia="Arial" w:hAnsi="Arial" w:cs="Arial"/>
        </w:rPr>
      </w:pPr>
      <w:r w:rsidRPr="1E613DCB">
        <w:rPr>
          <w:rFonts w:ascii="Arial" w:eastAsia="Arial" w:hAnsi="Arial" w:cs="Arial"/>
        </w:rPr>
        <w:t xml:space="preserve">The </w:t>
      </w:r>
      <w:r w:rsidR="2A5DFED5" w:rsidRPr="1E613DCB">
        <w:rPr>
          <w:rFonts w:ascii="Arial" w:eastAsia="Arial" w:hAnsi="Arial" w:cs="Arial"/>
        </w:rPr>
        <w:t>Vendor</w:t>
      </w:r>
      <w:r w:rsidRPr="1E613DCB">
        <w:rPr>
          <w:rFonts w:ascii="Arial" w:eastAsia="Arial" w:hAnsi="Arial" w:cs="Arial"/>
        </w:rPr>
        <w:t xml:space="preserve"> will be required to work with PRDoH and CMS to ensure compliance with CMS standards. </w:t>
      </w:r>
    </w:p>
    <w:p w14:paraId="0EEE425B" w14:textId="7802C25B" w:rsidR="179BE85F" w:rsidRDefault="179BE85F">
      <w:pPr>
        <w:pStyle w:val="ListParagraph"/>
        <w:numPr>
          <w:ilvl w:val="0"/>
          <w:numId w:val="2"/>
        </w:numPr>
        <w:jc w:val="both"/>
        <w:rPr>
          <w:rFonts w:ascii="Arial" w:eastAsia="Arial" w:hAnsi="Arial" w:cs="Arial"/>
        </w:rPr>
      </w:pPr>
      <w:r w:rsidRPr="1E613DCB">
        <w:rPr>
          <w:rFonts w:ascii="Arial" w:eastAsia="Arial" w:hAnsi="Arial" w:cs="Arial"/>
        </w:rPr>
        <w:t xml:space="preserve">The </w:t>
      </w:r>
      <w:r w:rsidR="17E860E6" w:rsidRPr="1E613DCB">
        <w:rPr>
          <w:rFonts w:ascii="Arial" w:eastAsia="Arial" w:hAnsi="Arial" w:cs="Arial"/>
        </w:rPr>
        <w:t>Vendor</w:t>
      </w:r>
      <w:r w:rsidRPr="1E613DCB">
        <w:rPr>
          <w:rFonts w:ascii="Arial" w:eastAsia="Arial" w:hAnsi="Arial" w:cs="Arial"/>
        </w:rPr>
        <w:t xml:space="preserve"> must use their knowledge and expertise to lead PRDoH in the development of the </w:t>
      </w:r>
      <w:r w:rsidR="6D6480C8" w:rsidRPr="1E613DCB">
        <w:rPr>
          <w:rFonts w:ascii="Arial" w:eastAsia="Arial" w:hAnsi="Arial" w:cs="Arial"/>
        </w:rPr>
        <w:t xml:space="preserve">Center of Medicaid and Medicare System (CMS) </w:t>
      </w:r>
      <w:r w:rsidRPr="1E613DCB">
        <w:rPr>
          <w:rFonts w:ascii="Arial" w:eastAsia="Arial" w:hAnsi="Arial" w:cs="Arial"/>
        </w:rPr>
        <w:t xml:space="preserve">requirements </w:t>
      </w:r>
      <w:r w:rsidR="27F41266" w:rsidRPr="1E613DCB">
        <w:rPr>
          <w:rFonts w:ascii="Arial" w:eastAsia="Arial" w:hAnsi="Arial" w:cs="Arial"/>
        </w:rPr>
        <w:t>in</w:t>
      </w:r>
      <w:r w:rsidRPr="1E613DCB">
        <w:rPr>
          <w:rFonts w:ascii="Arial" w:eastAsia="Arial" w:hAnsi="Arial" w:cs="Arial"/>
        </w:rPr>
        <w:t xml:space="preserve"> the following areas:</w:t>
      </w:r>
    </w:p>
    <w:p w14:paraId="5CC35DD8" w14:textId="4611F17A" w:rsidR="6845940F" w:rsidRPr="00DF7F6E" w:rsidRDefault="6845940F">
      <w:pPr>
        <w:pStyle w:val="ListParagraph"/>
        <w:numPr>
          <w:ilvl w:val="1"/>
          <w:numId w:val="2"/>
        </w:numPr>
        <w:jc w:val="both"/>
        <w:rPr>
          <w:rFonts w:ascii="Arial" w:eastAsia="Arial" w:hAnsi="Arial" w:cs="Arial"/>
          <w:color w:val="000000" w:themeColor="text1"/>
          <w:lang w:val="es-ES"/>
        </w:rPr>
      </w:pPr>
      <w:r w:rsidRPr="00DF7F6E">
        <w:rPr>
          <w:rFonts w:ascii="Arial" w:eastAsia="Arial" w:hAnsi="Arial" w:cs="Arial"/>
          <w:color w:val="000000" w:themeColor="text1"/>
          <w:lang w:val="es-ES"/>
        </w:rPr>
        <w:t xml:space="preserve">Puerto Rico </w:t>
      </w:r>
      <w:r w:rsidR="00A93077" w:rsidRPr="00DF7F6E">
        <w:rPr>
          <w:rFonts w:ascii="Arial" w:eastAsia="Arial" w:hAnsi="Arial" w:cs="Arial"/>
          <w:color w:val="000000" w:themeColor="text1"/>
          <w:lang w:val="es-ES"/>
        </w:rPr>
        <w:t>Enterprise</w:t>
      </w:r>
      <w:r w:rsidRPr="00DF7F6E">
        <w:rPr>
          <w:rFonts w:ascii="Arial" w:eastAsia="Arial" w:hAnsi="Arial" w:cs="Arial"/>
          <w:color w:val="000000" w:themeColor="text1"/>
          <w:lang w:val="es-ES"/>
        </w:rPr>
        <w:t xml:space="preserve"> Medicare </w:t>
      </w:r>
      <w:proofErr w:type="spellStart"/>
      <w:r w:rsidRPr="00DF7F6E">
        <w:rPr>
          <w:rFonts w:ascii="Arial" w:eastAsia="Arial" w:hAnsi="Arial" w:cs="Arial"/>
          <w:color w:val="000000" w:themeColor="text1"/>
          <w:lang w:val="es-ES"/>
        </w:rPr>
        <w:t>System</w:t>
      </w:r>
      <w:proofErr w:type="spellEnd"/>
      <w:r w:rsidRPr="00DF7F6E">
        <w:rPr>
          <w:rFonts w:ascii="Arial" w:eastAsia="Arial" w:hAnsi="Arial" w:cs="Arial"/>
          <w:color w:val="000000" w:themeColor="text1"/>
          <w:lang w:val="es-ES"/>
        </w:rPr>
        <w:t xml:space="preserve"> (PRMES)</w:t>
      </w:r>
    </w:p>
    <w:p w14:paraId="37672DAE" w14:textId="3BE3E680" w:rsidR="6845940F" w:rsidRDefault="6845940F">
      <w:pPr>
        <w:pStyle w:val="ListParagraph"/>
        <w:numPr>
          <w:ilvl w:val="1"/>
          <w:numId w:val="2"/>
        </w:numPr>
        <w:jc w:val="both"/>
        <w:rPr>
          <w:rFonts w:ascii="Arial" w:eastAsia="Arial" w:hAnsi="Arial" w:cs="Arial"/>
        </w:rPr>
      </w:pPr>
      <w:r w:rsidRPr="1E613DCB">
        <w:rPr>
          <w:rFonts w:ascii="Arial" w:eastAsia="Arial" w:hAnsi="Arial" w:cs="Arial"/>
        </w:rPr>
        <w:t>Puerto Ric</w:t>
      </w:r>
      <w:r w:rsidR="40CA58EF" w:rsidRPr="1E613DCB">
        <w:rPr>
          <w:rFonts w:ascii="Arial" w:eastAsia="Arial" w:hAnsi="Arial" w:cs="Arial"/>
        </w:rPr>
        <w:t xml:space="preserve">o </w:t>
      </w:r>
      <w:r w:rsidR="326CE75B" w:rsidRPr="1E613DCB">
        <w:rPr>
          <w:rFonts w:ascii="Arial" w:eastAsia="Arial" w:hAnsi="Arial" w:cs="Arial"/>
        </w:rPr>
        <w:t>Medicaid Management Information System (PRMMIS)</w:t>
      </w:r>
    </w:p>
    <w:p w14:paraId="77BA21EC" w14:textId="3C9926C2" w:rsidR="326CE75B" w:rsidRDefault="326CE75B">
      <w:pPr>
        <w:pStyle w:val="ListParagraph"/>
        <w:numPr>
          <w:ilvl w:val="1"/>
          <w:numId w:val="2"/>
        </w:numPr>
        <w:jc w:val="both"/>
        <w:rPr>
          <w:rFonts w:ascii="Arial" w:eastAsia="Arial" w:hAnsi="Arial" w:cs="Arial"/>
          <w:color w:val="000000" w:themeColor="text1"/>
        </w:rPr>
      </w:pPr>
      <w:r w:rsidRPr="1E613DCB">
        <w:rPr>
          <w:rFonts w:ascii="Arial" w:eastAsia="Arial" w:hAnsi="Arial" w:cs="Arial"/>
        </w:rPr>
        <w:t>Provider Enrollment Portal (PEP)</w:t>
      </w:r>
    </w:p>
    <w:p w14:paraId="002B0942" w14:textId="3EA8C3C6" w:rsidR="326CE75B" w:rsidRDefault="326CE75B">
      <w:pPr>
        <w:pStyle w:val="ListParagraph"/>
        <w:numPr>
          <w:ilvl w:val="1"/>
          <w:numId w:val="2"/>
        </w:numPr>
        <w:jc w:val="both"/>
        <w:rPr>
          <w:rFonts w:ascii="Arial" w:eastAsia="Arial" w:hAnsi="Arial" w:cs="Arial"/>
          <w:color w:val="000000" w:themeColor="text1"/>
        </w:rPr>
      </w:pPr>
      <w:r w:rsidRPr="1E613DCB">
        <w:rPr>
          <w:rFonts w:ascii="Arial" w:eastAsia="Arial" w:hAnsi="Arial" w:cs="Arial"/>
        </w:rPr>
        <w:t xml:space="preserve">Eligibility and Enrollment (E&amp;E) </w:t>
      </w:r>
    </w:p>
    <w:p w14:paraId="52BE1189" w14:textId="04E2F33D" w:rsidR="326CE75B" w:rsidRDefault="326CE75B">
      <w:pPr>
        <w:pStyle w:val="ListParagraph"/>
        <w:numPr>
          <w:ilvl w:val="2"/>
          <w:numId w:val="2"/>
        </w:numPr>
        <w:jc w:val="both"/>
        <w:rPr>
          <w:rFonts w:ascii="Arial" w:eastAsia="Arial" w:hAnsi="Arial" w:cs="Arial"/>
          <w:color w:val="000000" w:themeColor="text1"/>
        </w:rPr>
      </w:pPr>
      <w:r w:rsidRPr="1E613DCB">
        <w:rPr>
          <w:rFonts w:ascii="Arial" w:eastAsia="Arial" w:hAnsi="Arial" w:cs="Arial"/>
        </w:rPr>
        <w:t xml:space="preserve">System known as Medicaid Information Technology Initiative, (MEDITI3G) </w:t>
      </w:r>
    </w:p>
    <w:p w14:paraId="5F90027A" w14:textId="6FFCB486" w:rsidR="326CE75B" w:rsidRDefault="326CE75B">
      <w:pPr>
        <w:pStyle w:val="ListParagraph"/>
        <w:numPr>
          <w:ilvl w:val="1"/>
          <w:numId w:val="2"/>
        </w:numPr>
        <w:jc w:val="both"/>
        <w:rPr>
          <w:rFonts w:ascii="Arial" w:eastAsia="Arial" w:hAnsi="Arial" w:cs="Arial"/>
          <w:color w:val="000000" w:themeColor="text1"/>
        </w:rPr>
      </w:pPr>
      <w:r w:rsidRPr="1E613DCB">
        <w:rPr>
          <w:rFonts w:ascii="Arial" w:eastAsia="Arial" w:hAnsi="Arial" w:cs="Arial"/>
        </w:rPr>
        <w:t>The Commonwealth’s Health Information Exchange (HIE)</w:t>
      </w:r>
    </w:p>
    <w:p w14:paraId="4FE42644" w14:textId="58A880EC" w:rsidR="326CE75B" w:rsidRDefault="326CE75B">
      <w:pPr>
        <w:pStyle w:val="ListParagraph"/>
        <w:numPr>
          <w:ilvl w:val="1"/>
          <w:numId w:val="2"/>
        </w:numPr>
        <w:jc w:val="both"/>
        <w:rPr>
          <w:rFonts w:ascii="Arial" w:eastAsia="Arial" w:hAnsi="Arial" w:cs="Arial"/>
          <w:color w:val="000000" w:themeColor="text1"/>
        </w:rPr>
      </w:pPr>
      <w:r w:rsidRPr="1E613DCB">
        <w:rPr>
          <w:rFonts w:ascii="Arial" w:eastAsia="Arial" w:hAnsi="Arial" w:cs="Arial"/>
          <w:color w:val="000000" w:themeColor="text1"/>
        </w:rPr>
        <w:t>Procurement Office</w:t>
      </w:r>
    </w:p>
    <w:p w14:paraId="3ECDE6EA" w14:textId="18D89620" w:rsidR="326CE75B" w:rsidRDefault="326CE75B">
      <w:pPr>
        <w:pStyle w:val="ListParagraph"/>
        <w:numPr>
          <w:ilvl w:val="1"/>
          <w:numId w:val="2"/>
        </w:numPr>
        <w:jc w:val="both"/>
        <w:rPr>
          <w:rFonts w:ascii="Arial" w:eastAsia="Arial" w:hAnsi="Arial" w:cs="Arial"/>
          <w:color w:val="000000" w:themeColor="text1"/>
        </w:rPr>
      </w:pPr>
      <w:r w:rsidRPr="1E613DCB">
        <w:rPr>
          <w:rFonts w:ascii="Arial" w:eastAsia="Arial" w:hAnsi="Arial" w:cs="Arial"/>
          <w:color w:val="000000" w:themeColor="text1"/>
        </w:rPr>
        <w:t>Program Integrity Unit (PIU)</w:t>
      </w:r>
    </w:p>
    <w:p w14:paraId="49461791" w14:textId="77777777" w:rsidR="008B20B3" w:rsidRDefault="326CE75B" w:rsidP="008B20B3">
      <w:pPr>
        <w:pStyle w:val="ListParagraph"/>
        <w:numPr>
          <w:ilvl w:val="1"/>
          <w:numId w:val="2"/>
        </w:numPr>
        <w:jc w:val="both"/>
        <w:rPr>
          <w:rFonts w:ascii="Arial" w:eastAsia="Arial" w:hAnsi="Arial" w:cs="Arial"/>
          <w:color w:val="000000" w:themeColor="text1"/>
        </w:rPr>
      </w:pPr>
      <w:r w:rsidRPr="1E613DCB">
        <w:rPr>
          <w:rFonts w:ascii="Arial" w:eastAsia="Arial" w:hAnsi="Arial" w:cs="Arial"/>
          <w:color w:val="000000" w:themeColor="text1"/>
        </w:rPr>
        <w:t>Money Follow</w:t>
      </w:r>
      <w:r w:rsidR="00A93077">
        <w:rPr>
          <w:rFonts w:ascii="Arial" w:eastAsia="Arial" w:hAnsi="Arial" w:cs="Arial"/>
          <w:color w:val="000000" w:themeColor="text1"/>
        </w:rPr>
        <w:t>s</w:t>
      </w:r>
      <w:r w:rsidRPr="1E613DCB">
        <w:rPr>
          <w:rFonts w:ascii="Arial" w:eastAsia="Arial" w:hAnsi="Arial" w:cs="Arial"/>
          <w:color w:val="000000" w:themeColor="text1"/>
        </w:rPr>
        <w:t xml:space="preserve"> the Person (MFP)</w:t>
      </w:r>
      <w:r w:rsidR="50646B79" w:rsidRPr="1E613DCB">
        <w:rPr>
          <w:rFonts w:ascii="Arial" w:eastAsia="Arial" w:hAnsi="Arial" w:cs="Arial"/>
          <w:color w:val="000000" w:themeColor="text1"/>
        </w:rPr>
        <w:t xml:space="preserve"> </w:t>
      </w:r>
    </w:p>
    <w:p w14:paraId="651E39F0" w14:textId="00A161EC" w:rsidR="008B20B3" w:rsidRPr="008B20B3" w:rsidRDefault="008B20B3" w:rsidP="008B20B3">
      <w:pPr>
        <w:pStyle w:val="ListParagraph"/>
        <w:numPr>
          <w:ilvl w:val="1"/>
          <w:numId w:val="2"/>
        </w:numPr>
        <w:jc w:val="both"/>
        <w:rPr>
          <w:rFonts w:ascii="Arial" w:eastAsia="Arial" w:hAnsi="Arial" w:cs="Arial"/>
          <w:color w:val="000000" w:themeColor="text1"/>
        </w:rPr>
      </w:pPr>
      <w:r w:rsidRPr="008B20B3">
        <w:rPr>
          <w:rFonts w:ascii="Arial" w:hAnsi="Arial" w:cs="Arial"/>
        </w:rPr>
        <w:t xml:space="preserve">Centralized provider enrollment and credentialing </w:t>
      </w:r>
      <w:r>
        <w:rPr>
          <w:rFonts w:ascii="Arial" w:hAnsi="Arial" w:cs="Arial"/>
        </w:rPr>
        <w:t>(CPEC)</w:t>
      </w:r>
    </w:p>
    <w:p w14:paraId="1E956A5D" w14:textId="77777777" w:rsidR="008B20B3" w:rsidRDefault="008B20B3" w:rsidP="008B20B3">
      <w:pPr>
        <w:pStyle w:val="ListParagraph"/>
        <w:ind w:left="1440"/>
        <w:jc w:val="both"/>
        <w:rPr>
          <w:rFonts w:ascii="Arial" w:eastAsia="Arial" w:hAnsi="Arial" w:cs="Arial"/>
          <w:color w:val="000000" w:themeColor="text1"/>
        </w:rPr>
      </w:pPr>
    </w:p>
    <w:p w14:paraId="2FF72D03" w14:textId="18DB35E4" w:rsidR="399B33FA" w:rsidRDefault="399B33FA">
      <w:pPr>
        <w:pStyle w:val="ListParagraph"/>
        <w:numPr>
          <w:ilvl w:val="0"/>
          <w:numId w:val="2"/>
        </w:numPr>
        <w:jc w:val="both"/>
        <w:rPr>
          <w:rFonts w:ascii="Arial" w:eastAsia="Arial" w:hAnsi="Arial" w:cs="Arial"/>
          <w:color w:val="000000" w:themeColor="text1"/>
        </w:rPr>
      </w:pPr>
      <w:r w:rsidRPr="1E613DCB">
        <w:rPr>
          <w:rFonts w:ascii="Arial" w:eastAsia="Arial" w:hAnsi="Arial" w:cs="Arial"/>
          <w:color w:val="000000" w:themeColor="text1"/>
        </w:rPr>
        <w:t xml:space="preserve">The Vendor must have at least </w:t>
      </w:r>
      <w:r w:rsidR="004007B4">
        <w:rPr>
          <w:rFonts w:ascii="Arial" w:eastAsia="Arial" w:hAnsi="Arial" w:cs="Arial"/>
          <w:color w:val="000000" w:themeColor="text1"/>
        </w:rPr>
        <w:t>three</w:t>
      </w:r>
      <w:r w:rsidRPr="1E613DCB">
        <w:rPr>
          <w:rFonts w:ascii="Arial" w:eastAsia="Arial" w:hAnsi="Arial" w:cs="Arial"/>
          <w:color w:val="000000" w:themeColor="text1"/>
        </w:rPr>
        <w:t xml:space="preserve"> (</w:t>
      </w:r>
      <w:r w:rsidR="004007B4">
        <w:rPr>
          <w:rFonts w:ascii="Arial" w:eastAsia="Arial" w:hAnsi="Arial" w:cs="Arial"/>
          <w:color w:val="000000" w:themeColor="text1"/>
        </w:rPr>
        <w:t>3</w:t>
      </w:r>
      <w:r w:rsidRPr="1E613DCB">
        <w:rPr>
          <w:rFonts w:ascii="Arial" w:eastAsia="Arial" w:hAnsi="Arial" w:cs="Arial"/>
          <w:color w:val="000000" w:themeColor="text1"/>
        </w:rPr>
        <w:t>) years of experience with Medicaid</w:t>
      </w:r>
      <w:r w:rsidR="22BC2DB8" w:rsidRPr="1E613DCB">
        <w:rPr>
          <w:rFonts w:ascii="Arial" w:eastAsia="Arial" w:hAnsi="Arial" w:cs="Arial"/>
          <w:color w:val="000000" w:themeColor="text1"/>
        </w:rPr>
        <w:t xml:space="preserve"> Enterprise Systems</w:t>
      </w:r>
      <w:r w:rsidR="1D275A35" w:rsidRPr="1E613DCB">
        <w:rPr>
          <w:rFonts w:ascii="Arial" w:eastAsia="Arial" w:hAnsi="Arial" w:cs="Arial"/>
          <w:color w:val="000000" w:themeColor="text1"/>
        </w:rPr>
        <w:t xml:space="preserve"> (MES)</w:t>
      </w:r>
      <w:r w:rsidR="73BFFD66" w:rsidRPr="1E613DCB">
        <w:rPr>
          <w:rFonts w:ascii="Arial" w:eastAsia="Arial" w:hAnsi="Arial" w:cs="Arial"/>
          <w:color w:val="000000" w:themeColor="text1"/>
        </w:rPr>
        <w:t xml:space="preserve"> </w:t>
      </w:r>
      <w:r w:rsidR="170EDC42" w:rsidRPr="1E613DCB">
        <w:rPr>
          <w:rFonts w:ascii="Arial" w:eastAsia="Arial" w:hAnsi="Arial" w:cs="Arial"/>
          <w:color w:val="000000" w:themeColor="text1"/>
        </w:rPr>
        <w:t>and Federal</w:t>
      </w:r>
      <w:r w:rsidR="0B80B4CE" w:rsidRPr="1E613DCB">
        <w:rPr>
          <w:rFonts w:ascii="Arial" w:eastAsia="Arial" w:hAnsi="Arial" w:cs="Arial"/>
          <w:color w:val="000000" w:themeColor="text1"/>
        </w:rPr>
        <w:t xml:space="preserve"> (CMS)</w:t>
      </w:r>
      <w:r w:rsidR="170EDC42" w:rsidRPr="1E613DCB">
        <w:rPr>
          <w:rFonts w:ascii="Arial" w:eastAsia="Arial" w:hAnsi="Arial" w:cs="Arial"/>
          <w:color w:val="000000" w:themeColor="text1"/>
        </w:rPr>
        <w:t xml:space="preserve"> </w:t>
      </w:r>
      <w:r w:rsidR="791933CC" w:rsidRPr="1E613DCB">
        <w:rPr>
          <w:rFonts w:ascii="Arial" w:eastAsia="Arial" w:hAnsi="Arial" w:cs="Arial"/>
          <w:color w:val="000000" w:themeColor="text1"/>
        </w:rPr>
        <w:t xml:space="preserve">&amp; </w:t>
      </w:r>
      <w:r w:rsidR="170EDC42" w:rsidRPr="1E613DCB">
        <w:rPr>
          <w:rFonts w:ascii="Arial" w:eastAsia="Arial" w:hAnsi="Arial" w:cs="Arial"/>
          <w:color w:val="000000" w:themeColor="text1"/>
        </w:rPr>
        <w:t xml:space="preserve">State </w:t>
      </w:r>
      <w:r w:rsidR="546D20E9" w:rsidRPr="1E613DCB">
        <w:rPr>
          <w:rFonts w:ascii="Arial" w:eastAsia="Arial" w:hAnsi="Arial" w:cs="Arial"/>
          <w:color w:val="000000" w:themeColor="text1"/>
        </w:rPr>
        <w:t xml:space="preserve">Governmental </w:t>
      </w:r>
      <w:r w:rsidR="16D82AEB" w:rsidRPr="1E613DCB">
        <w:rPr>
          <w:rFonts w:ascii="Arial" w:eastAsia="Arial" w:hAnsi="Arial" w:cs="Arial"/>
          <w:color w:val="000000" w:themeColor="text1"/>
        </w:rPr>
        <w:t>requirements and documentation</w:t>
      </w:r>
      <w:r w:rsidR="546D20E9" w:rsidRPr="1E613DCB">
        <w:rPr>
          <w:rFonts w:ascii="Arial" w:eastAsia="Arial" w:hAnsi="Arial" w:cs="Arial"/>
          <w:color w:val="000000" w:themeColor="text1"/>
        </w:rPr>
        <w:t>.</w:t>
      </w:r>
      <w:r w:rsidR="42BA9AEA" w:rsidRPr="1E613DCB">
        <w:rPr>
          <w:rFonts w:ascii="Arial" w:eastAsia="Arial" w:hAnsi="Arial" w:cs="Arial"/>
          <w:color w:val="000000" w:themeColor="text1"/>
        </w:rPr>
        <w:t xml:space="preserve"> </w:t>
      </w:r>
    </w:p>
    <w:p w14:paraId="7AA20703" w14:textId="180F8DD4" w:rsidR="6B8C623B" w:rsidRDefault="6B8C623B">
      <w:pPr>
        <w:pStyle w:val="ListParagraph"/>
        <w:numPr>
          <w:ilvl w:val="0"/>
          <w:numId w:val="2"/>
        </w:numPr>
        <w:jc w:val="both"/>
        <w:rPr>
          <w:rFonts w:ascii="Arial" w:eastAsia="Arial" w:hAnsi="Arial" w:cs="Arial"/>
          <w:color w:val="000000" w:themeColor="text1"/>
        </w:rPr>
      </w:pPr>
      <w:r w:rsidRPr="1E613DCB">
        <w:rPr>
          <w:rFonts w:ascii="Arial" w:eastAsia="Arial" w:hAnsi="Arial" w:cs="Arial"/>
          <w:color w:val="000000" w:themeColor="text1"/>
        </w:rPr>
        <w:t xml:space="preserve">All the Vendor Key staff must have at </w:t>
      </w:r>
      <w:r w:rsidR="00C56A33">
        <w:rPr>
          <w:rFonts w:ascii="Arial" w:eastAsia="Arial" w:hAnsi="Arial" w:cs="Arial"/>
          <w:color w:val="000000" w:themeColor="text1"/>
        </w:rPr>
        <w:t>least five</w:t>
      </w:r>
      <w:r w:rsidR="28F51A76" w:rsidRPr="1E613DCB">
        <w:rPr>
          <w:rFonts w:ascii="Arial" w:eastAsia="Arial" w:hAnsi="Arial" w:cs="Arial"/>
          <w:color w:val="000000" w:themeColor="text1"/>
        </w:rPr>
        <w:t xml:space="preserve"> (</w:t>
      </w:r>
      <w:r w:rsidR="00C56A33">
        <w:rPr>
          <w:rFonts w:ascii="Arial" w:eastAsia="Arial" w:hAnsi="Arial" w:cs="Arial"/>
          <w:color w:val="000000" w:themeColor="text1"/>
        </w:rPr>
        <w:t>5</w:t>
      </w:r>
      <w:r w:rsidR="28F51A76" w:rsidRPr="1E613DCB">
        <w:rPr>
          <w:rFonts w:ascii="Arial" w:eastAsia="Arial" w:hAnsi="Arial" w:cs="Arial"/>
          <w:color w:val="000000" w:themeColor="text1"/>
        </w:rPr>
        <w:t>) years of experience</w:t>
      </w:r>
      <w:r w:rsidR="45DCAA15" w:rsidRPr="1E613DCB">
        <w:rPr>
          <w:rFonts w:ascii="Arial" w:eastAsia="Arial" w:hAnsi="Arial" w:cs="Arial"/>
          <w:color w:val="000000" w:themeColor="text1"/>
        </w:rPr>
        <w:t xml:space="preserve"> working with Medicaid and CMS. </w:t>
      </w:r>
    </w:p>
    <w:p w14:paraId="27C0AA60" w14:textId="3F74E515" w:rsidR="005D252A" w:rsidRDefault="005D252A">
      <w:pPr>
        <w:pStyle w:val="ListParagraph"/>
        <w:numPr>
          <w:ilvl w:val="0"/>
          <w:numId w:val="2"/>
        </w:numPr>
        <w:jc w:val="both"/>
        <w:rPr>
          <w:rFonts w:ascii="Arial" w:eastAsia="Arial" w:hAnsi="Arial" w:cs="Arial"/>
          <w:color w:val="000000" w:themeColor="text1"/>
        </w:rPr>
      </w:pPr>
      <w:r w:rsidRPr="0050725D">
        <w:rPr>
          <w:rFonts w:ascii="Arial" w:eastAsia="Arial" w:hAnsi="Arial" w:cs="Arial"/>
          <w:color w:val="000000" w:themeColor="text1"/>
        </w:rPr>
        <w:t xml:space="preserve">Vendor must have all the liability policies. </w:t>
      </w:r>
    </w:p>
    <w:p w14:paraId="0CCAAB72" w14:textId="2855BDD2" w:rsidR="006B7691" w:rsidRPr="00420B73" w:rsidRDefault="006B7691" w:rsidP="006B7691">
      <w:pPr>
        <w:pStyle w:val="ListParagraph"/>
        <w:numPr>
          <w:ilvl w:val="0"/>
          <w:numId w:val="2"/>
        </w:numPr>
        <w:jc w:val="both"/>
        <w:rPr>
          <w:rFonts w:ascii="Arial" w:eastAsia="Arial" w:hAnsi="Arial" w:cs="Arial"/>
          <w:color w:val="000000" w:themeColor="text1"/>
        </w:rPr>
      </w:pPr>
      <w:r w:rsidRPr="00420B73">
        <w:rPr>
          <w:rFonts w:ascii="Arial" w:eastAsia="Arial" w:hAnsi="Arial" w:cs="Arial"/>
          <w:color w:val="000000" w:themeColor="text1"/>
        </w:rPr>
        <w:lastRenderedPageBreak/>
        <w:t>Vendor’s that provide services to PRMP that may represent a conflict of interest may be disqualified. Vendors that provide services that involve</w:t>
      </w:r>
      <w:r w:rsidR="002C5E53" w:rsidRPr="00420B73">
        <w:rPr>
          <w:rFonts w:ascii="Arial" w:eastAsia="Arial" w:hAnsi="Arial" w:cs="Arial"/>
          <w:color w:val="000000" w:themeColor="text1"/>
        </w:rPr>
        <w:t xml:space="preserve"> overseeing other services</w:t>
      </w:r>
      <w:r w:rsidRPr="00420B73">
        <w:rPr>
          <w:rFonts w:ascii="Arial" w:eastAsia="Arial" w:hAnsi="Arial" w:cs="Arial"/>
          <w:color w:val="000000" w:themeColor="text1"/>
        </w:rPr>
        <w:t xml:space="preserve"> may be disqualified.</w:t>
      </w:r>
    </w:p>
    <w:p w14:paraId="681CF1FA" w14:textId="77A3B9A7" w:rsidR="009D10E5" w:rsidRPr="00C46007" w:rsidRDefault="0A09FB61">
      <w:pPr>
        <w:pStyle w:val="Heading2"/>
        <w:jc w:val="both"/>
        <w:rPr>
          <w:rFonts w:eastAsia="Arial" w:cs="Arial"/>
          <w:color w:val="4472C4" w:themeColor="accent1"/>
          <w:sz w:val="32"/>
        </w:rPr>
      </w:pPr>
      <w:bookmarkStart w:id="27" w:name="_Toc81571847"/>
      <w:bookmarkStart w:id="28" w:name="_Toc81923553"/>
      <w:bookmarkStart w:id="29" w:name="_Toc81930072"/>
      <w:bookmarkStart w:id="30" w:name="_Toc81942650"/>
      <w:bookmarkStart w:id="31" w:name="_Toc81948345"/>
      <w:bookmarkStart w:id="32" w:name="_Toc82012962"/>
      <w:bookmarkStart w:id="33" w:name="_Toc82070962"/>
      <w:bookmarkStart w:id="34" w:name="_Toc83804944"/>
      <w:bookmarkStart w:id="35" w:name="_Toc89886770"/>
      <w:bookmarkStart w:id="36" w:name="_Toc90028185"/>
      <w:bookmarkStart w:id="37" w:name="_Toc90413120"/>
      <w:bookmarkStart w:id="38" w:name="_Toc145322613"/>
      <w:r w:rsidRPr="00C46007">
        <w:rPr>
          <w:rFonts w:eastAsia="Arial" w:cs="Arial"/>
          <w:color w:val="4472C4" w:themeColor="accent1"/>
          <w:sz w:val="32"/>
        </w:rPr>
        <w:t>Location</w:t>
      </w:r>
      <w:bookmarkEnd w:id="27"/>
      <w:bookmarkEnd w:id="28"/>
      <w:bookmarkEnd w:id="29"/>
      <w:bookmarkEnd w:id="30"/>
      <w:bookmarkEnd w:id="31"/>
      <w:bookmarkEnd w:id="32"/>
      <w:bookmarkEnd w:id="33"/>
      <w:bookmarkEnd w:id="34"/>
      <w:bookmarkEnd w:id="35"/>
      <w:bookmarkEnd w:id="36"/>
      <w:bookmarkEnd w:id="37"/>
      <w:bookmarkEnd w:id="38"/>
    </w:p>
    <w:p w14:paraId="397BF4D0" w14:textId="36AC1793" w:rsidR="009D10E5" w:rsidRPr="009760ED" w:rsidRDefault="0A09FB61" w:rsidP="1E613DCB">
      <w:pPr>
        <w:pStyle w:val="BodyText"/>
        <w:jc w:val="both"/>
        <w:rPr>
          <w:rFonts w:ascii="Arial" w:eastAsia="Arial" w:hAnsi="Arial" w:cs="Arial"/>
        </w:rPr>
      </w:pPr>
      <w:r w:rsidRPr="1E613DCB">
        <w:rPr>
          <w:rFonts w:ascii="Arial" w:eastAsia="Arial" w:hAnsi="Arial" w:cs="Arial"/>
        </w:rPr>
        <w:t xml:space="preserve">The </w:t>
      </w:r>
      <w:r w:rsidR="3FF8D1EE" w:rsidRPr="1E613DCB">
        <w:rPr>
          <w:rFonts w:ascii="Arial" w:eastAsia="Arial" w:hAnsi="Arial" w:cs="Arial"/>
        </w:rPr>
        <w:t>PRMP</w:t>
      </w:r>
      <w:r w:rsidRPr="1E613DCB">
        <w:rPr>
          <w:rFonts w:ascii="Arial" w:eastAsia="Arial" w:hAnsi="Arial" w:cs="Arial"/>
        </w:rPr>
        <w:t xml:space="preserve"> </w:t>
      </w:r>
      <w:r w:rsidR="00A93077">
        <w:rPr>
          <w:rFonts w:ascii="Arial" w:eastAsia="Arial" w:hAnsi="Arial" w:cs="Arial"/>
        </w:rPr>
        <w:t>C</w:t>
      </w:r>
      <w:r w:rsidRPr="1E613DCB">
        <w:rPr>
          <w:rFonts w:ascii="Arial" w:eastAsia="Arial" w:hAnsi="Arial" w:cs="Arial"/>
        </w:rPr>
        <w:t xml:space="preserve">entral </w:t>
      </w:r>
      <w:r w:rsidR="00A93077">
        <w:rPr>
          <w:rFonts w:ascii="Arial" w:eastAsia="Arial" w:hAnsi="Arial" w:cs="Arial"/>
        </w:rPr>
        <w:t>O</w:t>
      </w:r>
      <w:r w:rsidRPr="1E613DCB">
        <w:rPr>
          <w:rFonts w:ascii="Arial" w:eastAsia="Arial" w:hAnsi="Arial" w:cs="Arial"/>
        </w:rPr>
        <w:t xml:space="preserve">ffice is located at: </w:t>
      </w:r>
    </w:p>
    <w:p w14:paraId="060A0F70" w14:textId="4155636C" w:rsidR="00E90ED4" w:rsidRPr="009760ED" w:rsidRDefault="3FF8D1EE" w:rsidP="1E613DCB">
      <w:pPr>
        <w:spacing w:after="0"/>
        <w:ind w:left="720"/>
        <w:rPr>
          <w:rFonts w:ascii="Arial" w:eastAsia="Arial" w:hAnsi="Arial" w:cs="Arial"/>
        </w:rPr>
      </w:pPr>
      <w:r w:rsidRPr="1E613DCB">
        <w:rPr>
          <w:rFonts w:ascii="Arial" w:eastAsia="Arial" w:hAnsi="Arial" w:cs="Arial"/>
        </w:rPr>
        <w:t>268 Luis Muñoz Rivera Ave.</w:t>
      </w:r>
    </w:p>
    <w:p w14:paraId="4AFEF9A7" w14:textId="77777777" w:rsidR="00E90ED4" w:rsidRPr="009760ED" w:rsidRDefault="3FF8D1EE" w:rsidP="1E613DCB">
      <w:pPr>
        <w:spacing w:after="0"/>
        <w:ind w:left="720"/>
        <w:rPr>
          <w:rFonts w:ascii="Arial" w:eastAsia="Arial" w:hAnsi="Arial" w:cs="Arial"/>
        </w:rPr>
      </w:pPr>
      <w:r w:rsidRPr="1E613DCB">
        <w:rPr>
          <w:rFonts w:ascii="Arial" w:eastAsia="Arial" w:hAnsi="Arial" w:cs="Arial"/>
        </w:rPr>
        <w:t>World Plaza – 5th Floor (Suite 501)</w:t>
      </w:r>
    </w:p>
    <w:p w14:paraId="2D292698" w14:textId="184BA113" w:rsidR="00E90ED4" w:rsidRPr="009760ED" w:rsidRDefault="3FF8D1EE" w:rsidP="1E613DCB">
      <w:pPr>
        <w:spacing w:after="0"/>
        <w:ind w:left="720"/>
        <w:rPr>
          <w:rFonts w:ascii="Arial" w:eastAsia="Arial" w:hAnsi="Arial" w:cs="Arial"/>
          <w:lang w:val="es-ES"/>
        </w:rPr>
      </w:pPr>
      <w:r w:rsidRPr="1E613DCB">
        <w:rPr>
          <w:rFonts w:ascii="Arial" w:eastAsia="Arial" w:hAnsi="Arial" w:cs="Arial"/>
          <w:lang w:val="es-ES"/>
        </w:rPr>
        <w:t>San Juan, Puerto Rico 00918</w:t>
      </w:r>
    </w:p>
    <w:p w14:paraId="011D088E" w14:textId="7C7AE048" w:rsidR="009D10E5" w:rsidRPr="00C46007" w:rsidRDefault="0A09FB61">
      <w:pPr>
        <w:pStyle w:val="Heading2"/>
        <w:jc w:val="both"/>
        <w:rPr>
          <w:rFonts w:eastAsia="Arial" w:cs="Arial"/>
          <w:color w:val="4472C4" w:themeColor="accent1"/>
          <w:sz w:val="32"/>
        </w:rPr>
      </w:pPr>
      <w:bookmarkStart w:id="39" w:name="_RFQ_Schedule_of_1"/>
      <w:bookmarkStart w:id="40" w:name="_Toc81571848"/>
      <w:bookmarkStart w:id="41" w:name="_Toc81923554"/>
      <w:bookmarkStart w:id="42" w:name="_Toc81930073"/>
      <w:bookmarkStart w:id="43" w:name="_Toc81942651"/>
      <w:bookmarkStart w:id="44" w:name="_Toc81948346"/>
      <w:bookmarkStart w:id="45" w:name="_Toc82012963"/>
      <w:bookmarkStart w:id="46" w:name="_Toc82070963"/>
      <w:bookmarkStart w:id="47" w:name="_Toc83804945"/>
      <w:bookmarkStart w:id="48" w:name="_Toc89886771"/>
      <w:bookmarkStart w:id="49" w:name="_Toc90028186"/>
      <w:bookmarkStart w:id="50" w:name="_Toc90413121"/>
      <w:bookmarkStart w:id="51" w:name="_Toc145322614"/>
      <w:bookmarkEnd w:id="39"/>
      <w:r w:rsidRPr="00C46007">
        <w:rPr>
          <w:rFonts w:eastAsia="Arial" w:cs="Arial"/>
          <w:color w:val="4472C4" w:themeColor="accent1"/>
          <w:sz w:val="32"/>
        </w:rPr>
        <w:t>RF</w:t>
      </w:r>
      <w:r w:rsidR="13E89951" w:rsidRPr="00C46007">
        <w:rPr>
          <w:rFonts w:eastAsia="Arial" w:cs="Arial"/>
          <w:color w:val="4472C4" w:themeColor="accent1"/>
          <w:sz w:val="32"/>
        </w:rPr>
        <w:t>P</w:t>
      </w:r>
      <w:r w:rsidRPr="00C46007">
        <w:rPr>
          <w:rFonts w:eastAsia="Arial" w:cs="Arial"/>
          <w:color w:val="4472C4" w:themeColor="accent1"/>
          <w:sz w:val="32"/>
        </w:rPr>
        <w:t xml:space="preserve"> Schedule of Events</w:t>
      </w:r>
      <w:bookmarkEnd w:id="40"/>
      <w:bookmarkEnd w:id="41"/>
      <w:bookmarkEnd w:id="42"/>
      <w:bookmarkEnd w:id="43"/>
      <w:bookmarkEnd w:id="44"/>
      <w:bookmarkEnd w:id="45"/>
      <w:bookmarkEnd w:id="46"/>
      <w:bookmarkEnd w:id="47"/>
      <w:bookmarkEnd w:id="48"/>
      <w:bookmarkEnd w:id="49"/>
      <w:bookmarkEnd w:id="50"/>
      <w:bookmarkEnd w:id="51"/>
    </w:p>
    <w:p w14:paraId="62F1CB7A" w14:textId="31972DFF" w:rsidR="0042374D" w:rsidRPr="00994C89" w:rsidRDefault="0A09FB61" w:rsidP="1E613DCB">
      <w:pPr>
        <w:jc w:val="both"/>
        <w:rPr>
          <w:rFonts w:ascii="Arial" w:eastAsia="Arial" w:hAnsi="Arial" w:cs="Arial"/>
        </w:rPr>
      </w:pPr>
      <w:r w:rsidRPr="1E613DCB">
        <w:rPr>
          <w:rFonts w:ascii="Arial" w:eastAsia="Arial" w:hAnsi="Arial" w:cs="Arial"/>
        </w:rPr>
        <w:t>The schedule of events for this RF</w:t>
      </w:r>
      <w:r w:rsidR="13E89951" w:rsidRPr="1E613DCB">
        <w:rPr>
          <w:rFonts w:ascii="Arial" w:eastAsia="Arial" w:hAnsi="Arial" w:cs="Arial"/>
        </w:rPr>
        <w:t>P</w:t>
      </w:r>
      <w:r w:rsidRPr="1E613DCB">
        <w:rPr>
          <w:rFonts w:ascii="Arial" w:eastAsia="Arial" w:hAnsi="Arial" w:cs="Arial"/>
        </w:rPr>
        <w:t xml:space="preserve"> is detailed below in </w:t>
      </w:r>
      <w:r w:rsidRPr="1E613DCB">
        <w:rPr>
          <w:rFonts w:ascii="Arial" w:eastAsia="Arial" w:hAnsi="Arial" w:cs="Arial"/>
          <w:b/>
          <w:bCs/>
        </w:rPr>
        <w:t>Schedule of Events</w:t>
      </w:r>
      <w:r w:rsidRPr="1E613DCB">
        <w:rPr>
          <w:rFonts w:ascii="Arial" w:eastAsia="Arial" w:hAnsi="Arial" w:cs="Arial"/>
        </w:rPr>
        <w:t>. All dates after the Proposal Submission Due Date are anticipatory.  PRMP may change this schedule at any time. If PRMP changes the schedule before the technical bid opening, it will do so through an announcement on the</w:t>
      </w:r>
      <w:r w:rsidRPr="1E613DCB">
        <w:rPr>
          <w:rStyle w:val="Heading2Char"/>
          <w:rFonts w:eastAsia="Arial" w:cs="Arial"/>
          <w:sz w:val="22"/>
          <w:szCs w:val="22"/>
        </w:rPr>
        <w:t xml:space="preserve"> </w:t>
      </w:r>
      <w:proofErr w:type="spellStart"/>
      <w:r w:rsidRPr="1E613DCB">
        <w:rPr>
          <w:rStyle w:val="BodyTextChar"/>
          <w:rFonts w:ascii="Arial" w:eastAsia="Arial" w:hAnsi="Arial" w:cs="Arial"/>
        </w:rPr>
        <w:t>Departamento</w:t>
      </w:r>
      <w:proofErr w:type="spellEnd"/>
      <w:r w:rsidRPr="1E613DCB">
        <w:rPr>
          <w:rStyle w:val="BodyTextChar"/>
          <w:rFonts w:ascii="Arial" w:eastAsia="Arial" w:hAnsi="Arial" w:cs="Arial"/>
        </w:rPr>
        <w:t xml:space="preserve"> de Salud de Puerto Rico website</w:t>
      </w:r>
      <w:r w:rsidRPr="1E613DCB">
        <w:rPr>
          <w:rFonts w:ascii="Arial" w:eastAsia="Arial" w:hAnsi="Arial" w:cs="Arial"/>
        </w:rPr>
        <w:t xml:space="preserve"> (</w:t>
      </w:r>
      <w:hyperlink r:id="rId13">
        <w:r w:rsidRPr="1E613DCB">
          <w:rPr>
            <w:rStyle w:val="Hyperlink"/>
            <w:rFonts w:ascii="Arial" w:eastAsia="Arial" w:hAnsi="Arial" w:cs="Arial"/>
          </w:rPr>
          <w:t>https://www.salud.gov.pr/CMS/21</w:t>
        </w:r>
      </w:hyperlink>
      <w:r w:rsidRPr="1E613DCB">
        <w:rPr>
          <w:rFonts w:ascii="Arial" w:eastAsia="Arial" w:hAnsi="Arial" w:cs="Arial"/>
        </w:rPr>
        <w:t>)</w:t>
      </w:r>
      <w:r w:rsidR="5F319E57" w:rsidRPr="1E613DCB">
        <w:rPr>
          <w:rFonts w:ascii="Arial" w:eastAsia="Arial" w:hAnsi="Arial" w:cs="Arial"/>
        </w:rPr>
        <w:t xml:space="preserve"> and Medicaid website</w:t>
      </w:r>
      <w:r w:rsidR="01251FB5" w:rsidRPr="1E613DCB">
        <w:rPr>
          <w:rFonts w:ascii="Arial" w:eastAsia="Arial" w:hAnsi="Arial" w:cs="Arial"/>
        </w:rPr>
        <w:t xml:space="preserve"> </w:t>
      </w:r>
      <w:r w:rsidRPr="1E613DCB">
        <w:rPr>
          <w:rFonts w:ascii="Arial" w:eastAsia="Arial" w:hAnsi="Arial" w:cs="Arial"/>
        </w:rPr>
        <w:t>with the latest RF</w:t>
      </w:r>
      <w:r w:rsidR="13E89951" w:rsidRPr="1E613DCB">
        <w:rPr>
          <w:rFonts w:ascii="Arial" w:eastAsia="Arial" w:hAnsi="Arial" w:cs="Arial"/>
        </w:rPr>
        <w:t>P</w:t>
      </w:r>
      <w:r w:rsidRPr="1E613DCB">
        <w:rPr>
          <w:rFonts w:ascii="Arial" w:eastAsia="Arial" w:hAnsi="Arial" w:cs="Arial"/>
        </w:rPr>
        <w:t xml:space="preserve"> information. The announcement will be followed by an amendment to this RF</w:t>
      </w:r>
      <w:r w:rsidR="13E89951" w:rsidRPr="1E613DCB">
        <w:rPr>
          <w:rFonts w:ascii="Arial" w:eastAsia="Arial" w:hAnsi="Arial" w:cs="Arial"/>
        </w:rPr>
        <w:t>P</w:t>
      </w:r>
      <w:r w:rsidRPr="1E613DCB">
        <w:rPr>
          <w:rFonts w:ascii="Arial" w:eastAsia="Arial" w:hAnsi="Arial" w:cs="Arial"/>
        </w:rPr>
        <w:t xml:space="preserve">, also available through the </w:t>
      </w:r>
      <w:proofErr w:type="spellStart"/>
      <w:r w:rsidRPr="1E613DCB">
        <w:rPr>
          <w:rFonts w:ascii="Arial" w:eastAsia="Arial" w:hAnsi="Arial" w:cs="Arial"/>
        </w:rPr>
        <w:t>Departamento</w:t>
      </w:r>
      <w:proofErr w:type="spellEnd"/>
      <w:r w:rsidRPr="1E613DCB">
        <w:rPr>
          <w:rFonts w:ascii="Arial" w:eastAsia="Arial" w:hAnsi="Arial" w:cs="Arial"/>
        </w:rPr>
        <w:t xml:space="preserve"> de Salud de Puerto Rico website. It is each prospective vendor’s responsibility to check the </w:t>
      </w:r>
      <w:proofErr w:type="spellStart"/>
      <w:r w:rsidRPr="1E613DCB">
        <w:rPr>
          <w:rFonts w:ascii="Arial" w:eastAsia="Arial" w:hAnsi="Arial" w:cs="Arial"/>
        </w:rPr>
        <w:t>Departamento</w:t>
      </w:r>
      <w:proofErr w:type="spellEnd"/>
      <w:r w:rsidRPr="1E613DCB">
        <w:rPr>
          <w:rFonts w:ascii="Arial" w:eastAsia="Arial" w:hAnsi="Arial" w:cs="Arial"/>
        </w:rPr>
        <w:t xml:space="preserve"> de Salud de Puerto Rico website for current information regarding this RF</w:t>
      </w:r>
      <w:r w:rsidR="5F319E57" w:rsidRPr="1E613DCB">
        <w:rPr>
          <w:rFonts w:ascii="Arial" w:eastAsia="Arial" w:hAnsi="Arial" w:cs="Arial"/>
        </w:rPr>
        <w:t>P</w:t>
      </w:r>
      <w:r w:rsidRPr="1E613DCB">
        <w:rPr>
          <w:rFonts w:ascii="Arial" w:eastAsia="Arial" w:hAnsi="Arial" w:cs="Arial"/>
        </w:rPr>
        <w:t xml:space="preserve"> and its schedule of events through the award of the contract.</w:t>
      </w:r>
      <w:bookmarkStart w:id="52" w:name="_Toc81930120"/>
      <w:bookmarkStart w:id="53" w:name="_Toc81942617"/>
      <w:bookmarkStart w:id="54" w:name="_Toc82014666"/>
      <w:bookmarkStart w:id="55" w:name="_Toc82070928"/>
      <w:bookmarkStart w:id="56" w:name="_Toc90412995"/>
    </w:p>
    <w:p w14:paraId="49EC3C82" w14:textId="0D556AE0" w:rsidR="009D10E5" w:rsidRPr="009760ED" w:rsidRDefault="0A09FB61" w:rsidP="1E613DCB">
      <w:pPr>
        <w:pStyle w:val="Title-Table"/>
        <w:spacing w:before="120" w:after="60"/>
        <w:jc w:val="center"/>
        <w:rPr>
          <w:rFonts w:eastAsia="Arial"/>
          <w:sz w:val="22"/>
        </w:rPr>
      </w:pPr>
      <w:bookmarkStart w:id="57" w:name="_Toc138425829"/>
      <w:r w:rsidRPr="1E613DCB">
        <w:rPr>
          <w:rFonts w:eastAsia="Arial"/>
          <w:sz w:val="22"/>
        </w:rPr>
        <w:t>Schedule of Events</w:t>
      </w:r>
      <w:bookmarkEnd w:id="52"/>
      <w:bookmarkEnd w:id="53"/>
      <w:bookmarkEnd w:id="54"/>
      <w:bookmarkEnd w:id="55"/>
      <w:bookmarkEnd w:id="56"/>
      <w:bookmarkEnd w:id="57"/>
    </w:p>
    <w:p w14:paraId="06DA2EB5" w14:textId="1AF62D92" w:rsidR="009D10E5" w:rsidRPr="00A47BE4" w:rsidRDefault="0A09FB61" w:rsidP="1E613DCB">
      <w:pPr>
        <w:tabs>
          <w:tab w:val="right" w:leader="dot" w:pos="8820"/>
        </w:tabs>
        <w:spacing w:after="120"/>
        <w:ind w:firstLine="720"/>
        <w:jc w:val="both"/>
        <w:rPr>
          <w:rFonts w:ascii="Arial" w:eastAsia="Arial" w:hAnsi="Arial" w:cs="Arial"/>
          <w:sz w:val="20"/>
          <w:szCs w:val="20"/>
        </w:rPr>
      </w:pPr>
      <w:r w:rsidRPr="00A47BE4">
        <w:rPr>
          <w:rFonts w:ascii="Arial" w:eastAsia="Arial" w:hAnsi="Arial" w:cs="Arial"/>
          <w:sz w:val="20"/>
          <w:szCs w:val="20"/>
        </w:rPr>
        <w:t>RF</w:t>
      </w:r>
      <w:r w:rsidR="2523B0EC" w:rsidRPr="00A47BE4">
        <w:rPr>
          <w:rFonts w:ascii="Arial" w:eastAsia="Arial" w:hAnsi="Arial" w:cs="Arial"/>
          <w:sz w:val="20"/>
          <w:szCs w:val="20"/>
        </w:rPr>
        <w:t>P</w:t>
      </w:r>
      <w:r w:rsidRPr="00A47BE4">
        <w:rPr>
          <w:rFonts w:ascii="Arial" w:eastAsia="Arial" w:hAnsi="Arial" w:cs="Arial"/>
          <w:sz w:val="20"/>
          <w:szCs w:val="20"/>
        </w:rPr>
        <w:t xml:space="preserve"> Released to Public</w:t>
      </w:r>
      <w:r w:rsidR="009D10E5" w:rsidRPr="00A47BE4">
        <w:rPr>
          <w:sz w:val="20"/>
          <w:szCs w:val="20"/>
        </w:rPr>
        <w:tab/>
      </w:r>
      <w:r w:rsidR="000A0152">
        <w:rPr>
          <w:rFonts w:ascii="Arial" w:eastAsia="Arial" w:hAnsi="Arial" w:cs="Arial"/>
          <w:sz w:val="20"/>
          <w:szCs w:val="20"/>
        </w:rPr>
        <w:t>9</w:t>
      </w:r>
      <w:r w:rsidR="0A4D0E42" w:rsidRPr="00A47BE4">
        <w:rPr>
          <w:rFonts w:ascii="Arial" w:eastAsia="Arial" w:hAnsi="Arial" w:cs="Arial"/>
          <w:sz w:val="20"/>
          <w:szCs w:val="20"/>
        </w:rPr>
        <w:t>/1</w:t>
      </w:r>
      <w:r w:rsidR="000A0152">
        <w:rPr>
          <w:rFonts w:ascii="Arial" w:eastAsia="Arial" w:hAnsi="Arial" w:cs="Arial"/>
          <w:sz w:val="20"/>
          <w:szCs w:val="20"/>
        </w:rPr>
        <w:t>1</w:t>
      </w:r>
      <w:r w:rsidRPr="00A47BE4">
        <w:rPr>
          <w:rFonts w:ascii="Arial" w:eastAsia="Arial" w:hAnsi="Arial" w:cs="Arial"/>
          <w:sz w:val="20"/>
          <w:szCs w:val="20"/>
        </w:rPr>
        <w:t>/202</w:t>
      </w:r>
      <w:r w:rsidR="13E89951" w:rsidRPr="00A47BE4">
        <w:rPr>
          <w:rFonts w:ascii="Arial" w:eastAsia="Arial" w:hAnsi="Arial" w:cs="Arial"/>
          <w:sz w:val="20"/>
          <w:szCs w:val="20"/>
        </w:rPr>
        <w:t>3</w:t>
      </w:r>
    </w:p>
    <w:p w14:paraId="7B3E834F" w14:textId="54286745" w:rsidR="009D10E5" w:rsidRPr="00A47BE4" w:rsidRDefault="0A09FB61" w:rsidP="1E613DCB">
      <w:pPr>
        <w:tabs>
          <w:tab w:val="right" w:leader="dot" w:pos="8820"/>
        </w:tabs>
        <w:spacing w:after="120"/>
        <w:ind w:firstLine="720"/>
        <w:jc w:val="both"/>
        <w:rPr>
          <w:rFonts w:ascii="Arial" w:eastAsia="Arial" w:hAnsi="Arial" w:cs="Arial"/>
          <w:sz w:val="20"/>
          <w:szCs w:val="20"/>
        </w:rPr>
      </w:pPr>
      <w:r w:rsidRPr="00A47BE4">
        <w:rPr>
          <w:rFonts w:ascii="Arial" w:eastAsia="Arial" w:hAnsi="Arial" w:cs="Arial"/>
          <w:sz w:val="20"/>
          <w:szCs w:val="20"/>
        </w:rPr>
        <w:t>Notice of Intent to Respond</w:t>
      </w:r>
      <w:r w:rsidR="009D10E5" w:rsidRPr="00A47BE4">
        <w:rPr>
          <w:sz w:val="20"/>
          <w:szCs w:val="20"/>
        </w:rPr>
        <w:tab/>
      </w:r>
      <w:r w:rsidR="009D60A1">
        <w:rPr>
          <w:rFonts w:ascii="Arial" w:eastAsia="Arial" w:hAnsi="Arial" w:cs="Arial"/>
          <w:sz w:val="20"/>
          <w:szCs w:val="20"/>
        </w:rPr>
        <w:t>9</w:t>
      </w:r>
      <w:r w:rsidRPr="00A47BE4">
        <w:rPr>
          <w:rFonts w:ascii="Arial" w:eastAsia="Arial" w:hAnsi="Arial" w:cs="Arial"/>
          <w:sz w:val="20"/>
          <w:szCs w:val="20"/>
        </w:rPr>
        <w:t>/</w:t>
      </w:r>
      <w:r w:rsidR="009D60A1">
        <w:rPr>
          <w:rFonts w:ascii="Arial" w:eastAsia="Arial" w:hAnsi="Arial" w:cs="Arial"/>
          <w:sz w:val="20"/>
          <w:szCs w:val="20"/>
        </w:rPr>
        <w:t>15</w:t>
      </w:r>
      <w:r w:rsidRPr="00A47BE4">
        <w:rPr>
          <w:rFonts w:ascii="Arial" w:eastAsia="Arial" w:hAnsi="Arial" w:cs="Arial"/>
          <w:sz w:val="20"/>
          <w:szCs w:val="20"/>
        </w:rPr>
        <w:t>/202</w:t>
      </w:r>
      <w:r w:rsidR="13E89951" w:rsidRPr="00A47BE4">
        <w:rPr>
          <w:rFonts w:ascii="Arial" w:eastAsia="Arial" w:hAnsi="Arial" w:cs="Arial"/>
          <w:sz w:val="20"/>
          <w:szCs w:val="20"/>
        </w:rPr>
        <w:t>3</w:t>
      </w:r>
    </w:p>
    <w:p w14:paraId="28405853" w14:textId="3228C99A" w:rsidR="009D10E5" w:rsidRPr="00A47BE4" w:rsidRDefault="0A09FB61" w:rsidP="1E613DCB">
      <w:pPr>
        <w:tabs>
          <w:tab w:val="right" w:leader="dot" w:pos="8820"/>
        </w:tabs>
        <w:spacing w:after="120"/>
        <w:ind w:firstLine="720"/>
        <w:jc w:val="both"/>
        <w:rPr>
          <w:rFonts w:ascii="Arial" w:eastAsia="Arial" w:hAnsi="Arial" w:cs="Arial"/>
          <w:sz w:val="20"/>
          <w:szCs w:val="20"/>
        </w:rPr>
      </w:pPr>
      <w:r w:rsidRPr="00A47BE4">
        <w:rPr>
          <w:rFonts w:ascii="Arial" w:eastAsia="Arial" w:hAnsi="Arial" w:cs="Arial"/>
          <w:sz w:val="20"/>
          <w:szCs w:val="20"/>
        </w:rPr>
        <w:t>Vendor’s Written Questions Submission Deadline</w:t>
      </w:r>
      <w:r w:rsidR="009D10E5" w:rsidRPr="00A47BE4">
        <w:rPr>
          <w:sz w:val="20"/>
          <w:szCs w:val="20"/>
        </w:rPr>
        <w:tab/>
      </w:r>
      <w:r w:rsidR="009D60A1">
        <w:rPr>
          <w:rFonts w:ascii="Arial" w:eastAsia="Arial" w:hAnsi="Arial" w:cs="Arial"/>
          <w:sz w:val="20"/>
          <w:szCs w:val="20"/>
        </w:rPr>
        <w:t>9</w:t>
      </w:r>
      <w:r w:rsidRPr="00A47BE4">
        <w:rPr>
          <w:rFonts w:ascii="Arial" w:eastAsia="Arial" w:hAnsi="Arial" w:cs="Arial"/>
          <w:sz w:val="20"/>
          <w:szCs w:val="20"/>
        </w:rPr>
        <w:t>/</w:t>
      </w:r>
      <w:r w:rsidR="009D60A1">
        <w:rPr>
          <w:rFonts w:ascii="Arial" w:eastAsia="Arial" w:hAnsi="Arial" w:cs="Arial"/>
          <w:sz w:val="20"/>
          <w:szCs w:val="20"/>
        </w:rPr>
        <w:t>1</w:t>
      </w:r>
      <w:r w:rsidR="0A4D0E42" w:rsidRPr="00A47BE4">
        <w:rPr>
          <w:rFonts w:ascii="Arial" w:eastAsia="Arial" w:hAnsi="Arial" w:cs="Arial"/>
          <w:sz w:val="20"/>
          <w:szCs w:val="20"/>
        </w:rPr>
        <w:t>8</w:t>
      </w:r>
      <w:r w:rsidRPr="00A47BE4">
        <w:rPr>
          <w:rFonts w:ascii="Arial" w:eastAsia="Arial" w:hAnsi="Arial" w:cs="Arial"/>
          <w:sz w:val="20"/>
          <w:szCs w:val="20"/>
        </w:rPr>
        <w:t>/202</w:t>
      </w:r>
      <w:r w:rsidR="13E89951" w:rsidRPr="00A47BE4">
        <w:rPr>
          <w:rFonts w:ascii="Arial" w:eastAsia="Arial" w:hAnsi="Arial" w:cs="Arial"/>
          <w:sz w:val="20"/>
          <w:szCs w:val="20"/>
        </w:rPr>
        <w:t>3</w:t>
      </w:r>
    </w:p>
    <w:p w14:paraId="47892DE9" w14:textId="73BFFDC7" w:rsidR="009D10E5" w:rsidRPr="00A47BE4" w:rsidRDefault="0A09FB61" w:rsidP="1E613DCB">
      <w:pPr>
        <w:tabs>
          <w:tab w:val="right" w:leader="dot" w:pos="8820"/>
        </w:tabs>
        <w:spacing w:after="120"/>
        <w:ind w:firstLine="720"/>
        <w:jc w:val="both"/>
        <w:rPr>
          <w:rFonts w:ascii="Arial" w:eastAsia="Arial" w:hAnsi="Arial" w:cs="Arial"/>
          <w:sz w:val="20"/>
          <w:szCs w:val="20"/>
        </w:rPr>
      </w:pPr>
      <w:r w:rsidRPr="00A47BE4">
        <w:rPr>
          <w:rFonts w:ascii="Arial" w:eastAsia="Arial" w:hAnsi="Arial" w:cs="Arial"/>
          <w:sz w:val="20"/>
          <w:szCs w:val="20"/>
        </w:rPr>
        <w:t>Question Responses Posted</w:t>
      </w:r>
      <w:r w:rsidR="009D10E5" w:rsidRPr="00A47BE4">
        <w:rPr>
          <w:sz w:val="20"/>
          <w:szCs w:val="20"/>
        </w:rPr>
        <w:tab/>
      </w:r>
      <w:r w:rsidR="009D60A1">
        <w:rPr>
          <w:rFonts w:ascii="Arial" w:eastAsia="Arial" w:hAnsi="Arial" w:cs="Arial"/>
          <w:sz w:val="20"/>
          <w:szCs w:val="20"/>
        </w:rPr>
        <w:t>9</w:t>
      </w:r>
      <w:r w:rsidRPr="00A47BE4">
        <w:rPr>
          <w:rFonts w:ascii="Arial" w:eastAsia="Arial" w:hAnsi="Arial" w:cs="Arial"/>
          <w:sz w:val="20"/>
          <w:szCs w:val="20"/>
        </w:rPr>
        <w:t>/</w:t>
      </w:r>
      <w:r w:rsidR="009D60A1">
        <w:rPr>
          <w:rFonts w:ascii="Arial" w:eastAsia="Arial" w:hAnsi="Arial" w:cs="Arial"/>
          <w:sz w:val="20"/>
          <w:szCs w:val="20"/>
        </w:rPr>
        <w:t>22</w:t>
      </w:r>
      <w:r w:rsidRPr="00A47BE4">
        <w:rPr>
          <w:rFonts w:ascii="Arial" w:eastAsia="Arial" w:hAnsi="Arial" w:cs="Arial"/>
          <w:sz w:val="20"/>
          <w:szCs w:val="20"/>
        </w:rPr>
        <w:t>/</w:t>
      </w:r>
      <w:r w:rsidR="13E89951" w:rsidRPr="00A47BE4">
        <w:rPr>
          <w:rFonts w:ascii="Arial" w:eastAsia="Arial" w:hAnsi="Arial" w:cs="Arial"/>
          <w:sz w:val="20"/>
          <w:szCs w:val="20"/>
        </w:rPr>
        <w:t>2023</w:t>
      </w:r>
    </w:p>
    <w:p w14:paraId="74B3219A" w14:textId="34500C44" w:rsidR="009D10E5" w:rsidRPr="00A47BE4" w:rsidRDefault="0A09FB61" w:rsidP="1E613DCB">
      <w:pPr>
        <w:tabs>
          <w:tab w:val="right" w:leader="dot" w:pos="8820"/>
        </w:tabs>
        <w:spacing w:after="120"/>
        <w:ind w:firstLine="720"/>
        <w:jc w:val="both"/>
        <w:rPr>
          <w:rFonts w:ascii="Arial" w:eastAsia="Arial" w:hAnsi="Arial" w:cs="Arial"/>
          <w:sz w:val="20"/>
          <w:szCs w:val="20"/>
        </w:rPr>
      </w:pPr>
      <w:r w:rsidRPr="00A47BE4">
        <w:rPr>
          <w:rFonts w:ascii="Arial" w:eastAsia="Arial" w:hAnsi="Arial" w:cs="Arial"/>
          <w:sz w:val="20"/>
          <w:szCs w:val="20"/>
        </w:rPr>
        <w:t xml:space="preserve">Proposal Submission Due Date </w:t>
      </w:r>
      <w:r w:rsidR="009D10E5" w:rsidRPr="00A47BE4">
        <w:rPr>
          <w:sz w:val="20"/>
          <w:szCs w:val="20"/>
        </w:rPr>
        <w:tab/>
      </w:r>
      <w:r w:rsidR="000A0152">
        <w:rPr>
          <w:rFonts w:ascii="Arial" w:eastAsia="Arial" w:hAnsi="Arial" w:cs="Arial"/>
          <w:sz w:val="20"/>
          <w:szCs w:val="20"/>
        </w:rPr>
        <w:t>10</w:t>
      </w:r>
      <w:r w:rsidRPr="00A47BE4">
        <w:rPr>
          <w:rFonts w:ascii="Arial" w:eastAsia="Arial" w:hAnsi="Arial" w:cs="Arial"/>
          <w:sz w:val="20"/>
          <w:szCs w:val="20"/>
        </w:rPr>
        <w:t>/</w:t>
      </w:r>
      <w:r w:rsidR="000A0152">
        <w:rPr>
          <w:rFonts w:ascii="Arial" w:eastAsia="Arial" w:hAnsi="Arial" w:cs="Arial"/>
          <w:sz w:val="20"/>
          <w:szCs w:val="20"/>
        </w:rPr>
        <w:t>1</w:t>
      </w:r>
      <w:r w:rsidR="009D60A1">
        <w:rPr>
          <w:rFonts w:ascii="Arial" w:eastAsia="Arial" w:hAnsi="Arial" w:cs="Arial"/>
          <w:sz w:val="20"/>
          <w:szCs w:val="20"/>
        </w:rPr>
        <w:t>1</w:t>
      </w:r>
      <w:r w:rsidRPr="00A47BE4">
        <w:rPr>
          <w:rFonts w:ascii="Arial" w:eastAsia="Arial" w:hAnsi="Arial" w:cs="Arial"/>
          <w:sz w:val="20"/>
          <w:szCs w:val="20"/>
        </w:rPr>
        <w:t>/202</w:t>
      </w:r>
      <w:r w:rsidR="13E89951" w:rsidRPr="00A47BE4">
        <w:rPr>
          <w:rFonts w:ascii="Arial" w:eastAsia="Arial" w:hAnsi="Arial" w:cs="Arial"/>
          <w:sz w:val="20"/>
          <w:szCs w:val="20"/>
        </w:rPr>
        <w:t>3</w:t>
      </w:r>
    </w:p>
    <w:p w14:paraId="171D089C" w14:textId="7BAD49E7" w:rsidR="009D10E5" w:rsidRPr="00A47BE4" w:rsidRDefault="0A09FB61" w:rsidP="1E613DCB">
      <w:pPr>
        <w:tabs>
          <w:tab w:val="right" w:leader="dot" w:pos="8820"/>
        </w:tabs>
        <w:spacing w:after="120"/>
        <w:ind w:firstLine="720"/>
        <w:jc w:val="both"/>
        <w:rPr>
          <w:rFonts w:ascii="Arial" w:eastAsia="Arial" w:hAnsi="Arial" w:cs="Arial"/>
          <w:sz w:val="20"/>
          <w:szCs w:val="20"/>
        </w:rPr>
      </w:pPr>
      <w:r w:rsidRPr="00A47BE4">
        <w:rPr>
          <w:rFonts w:ascii="Arial" w:eastAsia="Arial" w:hAnsi="Arial" w:cs="Arial"/>
          <w:sz w:val="20"/>
          <w:szCs w:val="20"/>
        </w:rPr>
        <w:t xml:space="preserve">Technical Bid Opening </w:t>
      </w:r>
      <w:r w:rsidR="009D10E5" w:rsidRPr="00A47BE4">
        <w:rPr>
          <w:sz w:val="20"/>
          <w:szCs w:val="20"/>
        </w:rPr>
        <w:tab/>
      </w:r>
      <w:r w:rsidR="009D60A1">
        <w:rPr>
          <w:rFonts w:ascii="Arial" w:eastAsia="Arial" w:hAnsi="Arial" w:cs="Arial"/>
          <w:sz w:val="20"/>
          <w:szCs w:val="20"/>
        </w:rPr>
        <w:t>10</w:t>
      </w:r>
      <w:r w:rsidRPr="00A47BE4">
        <w:rPr>
          <w:rFonts w:ascii="Arial" w:eastAsia="Arial" w:hAnsi="Arial" w:cs="Arial"/>
          <w:sz w:val="20"/>
          <w:szCs w:val="20"/>
        </w:rPr>
        <w:t>/</w:t>
      </w:r>
      <w:r w:rsidR="009D60A1">
        <w:rPr>
          <w:rFonts w:ascii="Arial" w:eastAsia="Arial" w:hAnsi="Arial" w:cs="Arial"/>
          <w:sz w:val="20"/>
          <w:szCs w:val="20"/>
        </w:rPr>
        <w:t>12</w:t>
      </w:r>
      <w:r w:rsidRPr="00A47BE4">
        <w:rPr>
          <w:rFonts w:ascii="Arial" w:eastAsia="Arial" w:hAnsi="Arial" w:cs="Arial"/>
          <w:sz w:val="20"/>
          <w:szCs w:val="20"/>
        </w:rPr>
        <w:t>/202</w:t>
      </w:r>
      <w:r w:rsidR="13E89951" w:rsidRPr="00A47BE4">
        <w:rPr>
          <w:rFonts w:ascii="Arial" w:eastAsia="Arial" w:hAnsi="Arial" w:cs="Arial"/>
          <w:sz w:val="20"/>
          <w:szCs w:val="20"/>
        </w:rPr>
        <w:t>3</w:t>
      </w:r>
    </w:p>
    <w:p w14:paraId="5F51CA0B" w14:textId="639AE27B" w:rsidR="009D10E5" w:rsidRPr="00A47BE4" w:rsidRDefault="0A09FB61" w:rsidP="1E613DCB">
      <w:pPr>
        <w:tabs>
          <w:tab w:val="right" w:leader="dot" w:pos="8820"/>
        </w:tabs>
        <w:spacing w:after="120"/>
        <w:ind w:firstLine="720"/>
        <w:jc w:val="both"/>
        <w:rPr>
          <w:rFonts w:ascii="Arial" w:eastAsia="Arial" w:hAnsi="Arial" w:cs="Arial"/>
          <w:sz w:val="20"/>
          <w:szCs w:val="20"/>
        </w:rPr>
      </w:pPr>
      <w:r w:rsidRPr="00A47BE4">
        <w:rPr>
          <w:rFonts w:ascii="Arial" w:eastAsia="Arial" w:hAnsi="Arial" w:cs="Arial"/>
          <w:sz w:val="20"/>
          <w:szCs w:val="20"/>
        </w:rPr>
        <w:t xml:space="preserve">Cost Bid Opening </w:t>
      </w:r>
      <w:r w:rsidR="009D10E5" w:rsidRPr="00A47BE4">
        <w:rPr>
          <w:sz w:val="20"/>
          <w:szCs w:val="20"/>
        </w:rPr>
        <w:tab/>
      </w:r>
      <w:r w:rsidR="009D60A1">
        <w:rPr>
          <w:rFonts w:ascii="Arial" w:eastAsia="Arial" w:hAnsi="Arial" w:cs="Arial"/>
          <w:sz w:val="20"/>
          <w:szCs w:val="20"/>
        </w:rPr>
        <w:t>10</w:t>
      </w:r>
      <w:r w:rsidRPr="00A47BE4">
        <w:rPr>
          <w:rFonts w:ascii="Arial" w:eastAsia="Arial" w:hAnsi="Arial" w:cs="Arial"/>
          <w:sz w:val="20"/>
          <w:szCs w:val="20"/>
        </w:rPr>
        <w:t>/</w:t>
      </w:r>
      <w:r w:rsidR="009D60A1">
        <w:rPr>
          <w:rFonts w:ascii="Arial" w:eastAsia="Arial" w:hAnsi="Arial" w:cs="Arial"/>
          <w:sz w:val="20"/>
          <w:szCs w:val="20"/>
        </w:rPr>
        <w:t>2</w:t>
      </w:r>
      <w:r w:rsidR="00236F4A">
        <w:rPr>
          <w:rFonts w:ascii="Arial" w:eastAsia="Arial" w:hAnsi="Arial" w:cs="Arial"/>
          <w:sz w:val="20"/>
          <w:szCs w:val="20"/>
        </w:rPr>
        <w:t>4</w:t>
      </w:r>
      <w:r w:rsidRPr="00A47BE4">
        <w:rPr>
          <w:rFonts w:ascii="Arial" w:eastAsia="Arial" w:hAnsi="Arial" w:cs="Arial"/>
          <w:sz w:val="20"/>
          <w:szCs w:val="20"/>
        </w:rPr>
        <w:t>/202</w:t>
      </w:r>
      <w:r w:rsidR="13E89951" w:rsidRPr="00A47BE4">
        <w:rPr>
          <w:rFonts w:ascii="Arial" w:eastAsia="Arial" w:hAnsi="Arial" w:cs="Arial"/>
          <w:sz w:val="20"/>
          <w:szCs w:val="20"/>
        </w:rPr>
        <w:t>3</w:t>
      </w:r>
    </w:p>
    <w:p w14:paraId="32C7C938" w14:textId="5A5CFD78" w:rsidR="009D10E5" w:rsidRPr="00A47BE4" w:rsidRDefault="0A09FB61" w:rsidP="1E613DCB">
      <w:pPr>
        <w:tabs>
          <w:tab w:val="right" w:leader="dot" w:pos="8820"/>
        </w:tabs>
        <w:spacing w:after="120"/>
        <w:ind w:firstLine="720"/>
        <w:jc w:val="both"/>
        <w:rPr>
          <w:rFonts w:ascii="Arial" w:eastAsia="Arial" w:hAnsi="Arial" w:cs="Arial"/>
          <w:color w:val="000000" w:themeColor="text1"/>
          <w:sz w:val="20"/>
          <w:szCs w:val="20"/>
        </w:rPr>
      </w:pPr>
      <w:r w:rsidRPr="00A47BE4">
        <w:rPr>
          <w:rFonts w:ascii="Arial" w:eastAsia="Arial" w:hAnsi="Arial" w:cs="Arial"/>
          <w:color w:val="000000" w:themeColor="text1"/>
          <w:sz w:val="20"/>
          <w:szCs w:val="20"/>
        </w:rPr>
        <w:t>Notice of Award</w:t>
      </w:r>
      <w:r w:rsidRPr="00A47BE4">
        <w:rPr>
          <w:rFonts w:ascii="Arial" w:eastAsia="Arial" w:hAnsi="Arial" w:cs="Arial"/>
          <w:i/>
          <w:iCs/>
          <w:sz w:val="20"/>
          <w:szCs w:val="20"/>
        </w:rPr>
        <w:t xml:space="preserve"> </w:t>
      </w:r>
      <w:r w:rsidR="009D10E5" w:rsidRPr="00A47BE4">
        <w:rPr>
          <w:sz w:val="20"/>
          <w:szCs w:val="20"/>
        </w:rPr>
        <w:tab/>
      </w:r>
      <w:r w:rsidR="009D60A1">
        <w:rPr>
          <w:rFonts w:ascii="Arial" w:eastAsia="Arial" w:hAnsi="Arial" w:cs="Arial"/>
          <w:sz w:val="20"/>
          <w:szCs w:val="20"/>
        </w:rPr>
        <w:t>10</w:t>
      </w:r>
      <w:r w:rsidRPr="00A47BE4">
        <w:rPr>
          <w:rFonts w:ascii="Arial" w:eastAsia="Arial" w:hAnsi="Arial" w:cs="Arial"/>
          <w:sz w:val="20"/>
          <w:szCs w:val="20"/>
        </w:rPr>
        <w:t>/</w:t>
      </w:r>
      <w:r w:rsidR="009D60A1">
        <w:rPr>
          <w:rFonts w:ascii="Arial" w:eastAsia="Arial" w:hAnsi="Arial" w:cs="Arial"/>
          <w:sz w:val="20"/>
          <w:szCs w:val="20"/>
        </w:rPr>
        <w:t>31</w:t>
      </w:r>
      <w:r w:rsidRPr="00A47BE4">
        <w:rPr>
          <w:rFonts w:ascii="Arial" w:eastAsia="Arial" w:hAnsi="Arial" w:cs="Arial"/>
          <w:sz w:val="20"/>
          <w:szCs w:val="20"/>
        </w:rPr>
        <w:t>/202</w:t>
      </w:r>
      <w:r w:rsidR="13E89951" w:rsidRPr="00A47BE4">
        <w:rPr>
          <w:rFonts w:ascii="Arial" w:eastAsia="Arial" w:hAnsi="Arial" w:cs="Arial"/>
          <w:sz w:val="20"/>
          <w:szCs w:val="20"/>
        </w:rPr>
        <w:t>3</w:t>
      </w:r>
    </w:p>
    <w:p w14:paraId="357F4641" w14:textId="21B211BF" w:rsidR="009D10E5" w:rsidRPr="009D60A1" w:rsidRDefault="0A09FB61" w:rsidP="1E613DCB">
      <w:pPr>
        <w:tabs>
          <w:tab w:val="right" w:leader="dot" w:pos="8820"/>
        </w:tabs>
        <w:spacing w:after="120"/>
        <w:ind w:firstLine="720"/>
        <w:jc w:val="both"/>
        <w:rPr>
          <w:rFonts w:ascii="Arial" w:eastAsia="Arial" w:hAnsi="Arial" w:cs="Arial"/>
          <w:sz w:val="20"/>
          <w:szCs w:val="20"/>
          <w:highlight w:val="yellow"/>
        </w:rPr>
      </w:pPr>
      <w:r w:rsidRPr="00A47BE4">
        <w:rPr>
          <w:rFonts w:ascii="Arial" w:eastAsia="Arial" w:hAnsi="Arial" w:cs="Arial"/>
          <w:sz w:val="20"/>
          <w:szCs w:val="20"/>
        </w:rPr>
        <w:t>Contract Award Made</w:t>
      </w:r>
      <w:r w:rsidR="009D10E5" w:rsidRPr="00A47BE4">
        <w:rPr>
          <w:sz w:val="20"/>
          <w:szCs w:val="20"/>
        </w:rPr>
        <w:tab/>
      </w:r>
      <w:r w:rsidR="009D60A1" w:rsidRPr="007C3B5A">
        <w:rPr>
          <w:rFonts w:ascii="Arial" w:eastAsia="Arial" w:hAnsi="Arial" w:cs="Arial"/>
          <w:sz w:val="20"/>
          <w:szCs w:val="20"/>
        </w:rPr>
        <w:t>11</w:t>
      </w:r>
      <w:r w:rsidRPr="007C3B5A">
        <w:rPr>
          <w:rFonts w:ascii="Arial" w:eastAsia="Arial" w:hAnsi="Arial" w:cs="Arial"/>
          <w:sz w:val="20"/>
          <w:szCs w:val="20"/>
        </w:rPr>
        <w:t>/2</w:t>
      </w:r>
      <w:r w:rsidR="0A4D0E42" w:rsidRPr="007C3B5A">
        <w:rPr>
          <w:rFonts w:ascii="Arial" w:eastAsia="Arial" w:hAnsi="Arial" w:cs="Arial"/>
          <w:sz w:val="20"/>
          <w:szCs w:val="20"/>
        </w:rPr>
        <w:t>8</w:t>
      </w:r>
      <w:r w:rsidRPr="007C3B5A">
        <w:rPr>
          <w:rFonts w:ascii="Arial" w:eastAsia="Arial" w:hAnsi="Arial" w:cs="Arial"/>
          <w:sz w:val="20"/>
          <w:szCs w:val="20"/>
        </w:rPr>
        <w:t>/202</w:t>
      </w:r>
      <w:r w:rsidR="13E89951" w:rsidRPr="007C3B5A">
        <w:rPr>
          <w:rFonts w:ascii="Arial" w:eastAsia="Arial" w:hAnsi="Arial" w:cs="Arial"/>
          <w:sz w:val="20"/>
          <w:szCs w:val="20"/>
        </w:rPr>
        <w:t>3</w:t>
      </w:r>
    </w:p>
    <w:p w14:paraId="6EB70E71" w14:textId="38A8FD61" w:rsidR="009D10E5" w:rsidRPr="00A47BE4" w:rsidRDefault="0A09FB61" w:rsidP="1E613DCB">
      <w:pPr>
        <w:tabs>
          <w:tab w:val="right" w:leader="dot" w:pos="8820"/>
        </w:tabs>
        <w:spacing w:after="120"/>
        <w:ind w:firstLine="720"/>
        <w:jc w:val="both"/>
        <w:rPr>
          <w:rFonts w:ascii="Arial" w:eastAsia="Arial" w:hAnsi="Arial" w:cs="Arial"/>
          <w:sz w:val="20"/>
          <w:szCs w:val="20"/>
        </w:rPr>
      </w:pPr>
      <w:r w:rsidRPr="007C3B5A">
        <w:rPr>
          <w:rFonts w:ascii="Arial" w:eastAsia="Arial" w:hAnsi="Arial" w:cs="Arial"/>
          <w:sz w:val="20"/>
          <w:szCs w:val="20"/>
        </w:rPr>
        <w:t>Contract Signature and Distribution</w:t>
      </w:r>
      <w:r w:rsidR="009D10E5" w:rsidRPr="007C3B5A">
        <w:rPr>
          <w:sz w:val="20"/>
          <w:szCs w:val="20"/>
        </w:rPr>
        <w:tab/>
      </w:r>
      <w:r w:rsidR="009D60A1" w:rsidRPr="007C3B5A">
        <w:rPr>
          <w:rFonts w:ascii="Arial" w:eastAsia="Arial" w:hAnsi="Arial" w:cs="Arial"/>
          <w:sz w:val="20"/>
          <w:szCs w:val="20"/>
        </w:rPr>
        <w:t>12</w:t>
      </w:r>
      <w:r w:rsidRPr="007C3B5A">
        <w:rPr>
          <w:rFonts w:ascii="Arial" w:eastAsia="Arial" w:hAnsi="Arial" w:cs="Arial"/>
          <w:sz w:val="20"/>
          <w:szCs w:val="20"/>
        </w:rPr>
        <w:t>/</w:t>
      </w:r>
      <w:r w:rsidR="13E89951" w:rsidRPr="007C3B5A">
        <w:rPr>
          <w:rFonts w:ascii="Arial" w:eastAsia="Arial" w:hAnsi="Arial" w:cs="Arial"/>
          <w:sz w:val="20"/>
          <w:szCs w:val="20"/>
        </w:rPr>
        <w:t>2</w:t>
      </w:r>
      <w:r w:rsidR="007C3B5A">
        <w:rPr>
          <w:rFonts w:ascii="Arial" w:eastAsia="Arial" w:hAnsi="Arial" w:cs="Arial"/>
          <w:sz w:val="20"/>
          <w:szCs w:val="20"/>
        </w:rPr>
        <w:t>8</w:t>
      </w:r>
      <w:r w:rsidRPr="007C3B5A">
        <w:rPr>
          <w:rFonts w:ascii="Arial" w:eastAsia="Arial" w:hAnsi="Arial" w:cs="Arial"/>
          <w:sz w:val="20"/>
          <w:szCs w:val="20"/>
        </w:rPr>
        <w:t>/</w:t>
      </w:r>
      <w:r w:rsidR="13E89951" w:rsidRPr="007C3B5A">
        <w:rPr>
          <w:rFonts w:ascii="Arial" w:eastAsia="Arial" w:hAnsi="Arial" w:cs="Arial"/>
          <w:sz w:val="20"/>
          <w:szCs w:val="20"/>
        </w:rPr>
        <w:t>2023</w:t>
      </w:r>
    </w:p>
    <w:p w14:paraId="5A4ACB08" w14:textId="69D1A282" w:rsidR="00A47BE4" w:rsidRPr="002C5E53" w:rsidRDefault="002D3AFE" w:rsidP="002C5E53">
      <w:pPr>
        <w:tabs>
          <w:tab w:val="right" w:leader="dot" w:pos="8820"/>
        </w:tabs>
        <w:spacing w:after="120"/>
        <w:ind w:firstLine="720"/>
        <w:jc w:val="both"/>
        <w:rPr>
          <w:rFonts w:ascii="Arial" w:hAnsi="Arial" w:cs="Arial"/>
          <w:color w:val="000000"/>
          <w:sz w:val="20"/>
          <w:szCs w:val="20"/>
          <w:shd w:val="clear" w:color="auto" w:fill="FFFFFF"/>
        </w:rPr>
      </w:pPr>
      <w:r w:rsidRPr="00A47BE4">
        <w:rPr>
          <w:rStyle w:val="normaltextrun"/>
          <w:rFonts w:ascii="Arial" w:hAnsi="Arial" w:cs="Arial"/>
          <w:color w:val="000000"/>
          <w:sz w:val="20"/>
          <w:szCs w:val="20"/>
          <w:shd w:val="clear" w:color="auto" w:fill="FFFFFF"/>
        </w:rPr>
        <w:t>The time zone within this RFP is Atlantic Standard Time (AST).</w:t>
      </w:r>
      <w:r w:rsidRPr="00A47BE4">
        <w:rPr>
          <w:rStyle w:val="eop"/>
          <w:rFonts w:ascii="Arial" w:hAnsi="Arial" w:cs="Arial"/>
          <w:color w:val="000000"/>
          <w:sz w:val="20"/>
          <w:szCs w:val="20"/>
          <w:shd w:val="clear" w:color="auto" w:fill="FFFFFF"/>
        </w:rPr>
        <w:t> </w:t>
      </w:r>
    </w:p>
    <w:p w14:paraId="766A4F03" w14:textId="576B6041" w:rsidR="009D10E5" w:rsidRPr="00EA3635" w:rsidRDefault="01F279A6">
      <w:pPr>
        <w:pStyle w:val="Heading1"/>
        <w:rPr>
          <w:rFonts w:eastAsia="Arial" w:cs="Arial"/>
          <w:color w:val="4472C4" w:themeColor="accent1"/>
          <w:sz w:val="32"/>
          <w:szCs w:val="32"/>
        </w:rPr>
      </w:pPr>
      <w:bookmarkStart w:id="58" w:name="_Toc145322615"/>
      <w:bookmarkStart w:id="59" w:name="_Toc81571849"/>
      <w:bookmarkStart w:id="60" w:name="_Toc81923555"/>
      <w:bookmarkStart w:id="61" w:name="_Toc81930074"/>
      <w:r w:rsidRPr="00EA3635">
        <w:rPr>
          <w:rFonts w:eastAsia="Arial" w:cs="Arial"/>
          <w:color w:val="4472C4" w:themeColor="accent1"/>
          <w:sz w:val="32"/>
          <w:szCs w:val="32"/>
        </w:rPr>
        <w:t>Procurement overview</w:t>
      </w:r>
      <w:bookmarkEnd w:id="58"/>
      <w:r w:rsidRPr="00EA3635">
        <w:rPr>
          <w:rFonts w:eastAsia="Arial" w:cs="Arial"/>
          <w:color w:val="4472C4" w:themeColor="accent1"/>
          <w:sz w:val="32"/>
          <w:szCs w:val="32"/>
        </w:rPr>
        <w:t xml:space="preserve"> </w:t>
      </w:r>
      <w:bookmarkEnd w:id="59"/>
      <w:bookmarkEnd w:id="60"/>
      <w:bookmarkEnd w:id="61"/>
    </w:p>
    <w:p w14:paraId="2463263C" w14:textId="57801826" w:rsidR="1A163FFB" w:rsidRDefault="1A163FFB" w:rsidP="1E613DCB">
      <w:pPr>
        <w:spacing w:after="120"/>
        <w:jc w:val="both"/>
        <w:rPr>
          <w:rFonts w:ascii="Arial" w:eastAsia="Arial" w:hAnsi="Arial" w:cs="Arial"/>
        </w:rPr>
      </w:pPr>
      <w:r w:rsidRPr="1E613DCB">
        <w:rPr>
          <w:rFonts w:ascii="Arial" w:eastAsia="Arial" w:hAnsi="Arial" w:cs="Arial"/>
        </w:rPr>
        <w:t xml:space="preserve">Through this Request for Proposals (RFP), the Puerto </w:t>
      </w:r>
      <w:r w:rsidR="00C56A33" w:rsidRPr="1E613DCB">
        <w:rPr>
          <w:rFonts w:ascii="Arial" w:eastAsia="Arial" w:hAnsi="Arial" w:cs="Arial"/>
        </w:rPr>
        <w:t>Rico</w:t>
      </w:r>
      <w:r w:rsidRPr="1E613DCB">
        <w:rPr>
          <w:rFonts w:ascii="Arial" w:eastAsia="Arial" w:hAnsi="Arial" w:cs="Arial"/>
        </w:rPr>
        <w:t xml:space="preserve"> Department of Health (Department or</w:t>
      </w:r>
      <w:r w:rsidR="39B9E5EC" w:rsidRPr="1E613DCB">
        <w:rPr>
          <w:rFonts w:ascii="Arial" w:eastAsia="Arial" w:hAnsi="Arial" w:cs="Arial"/>
        </w:rPr>
        <w:t xml:space="preserve"> PRDo</w:t>
      </w:r>
      <w:r w:rsidRPr="1E613DCB">
        <w:rPr>
          <w:rFonts w:ascii="Arial" w:eastAsia="Arial" w:hAnsi="Arial" w:cs="Arial"/>
        </w:rPr>
        <w:t xml:space="preserve">H) is seeking competitive proposals from Enterprise Objective Monitoring </w:t>
      </w:r>
      <w:r w:rsidR="580FA211" w:rsidRPr="1E613DCB">
        <w:rPr>
          <w:rFonts w:ascii="Arial" w:eastAsia="Arial" w:hAnsi="Arial" w:cs="Arial"/>
        </w:rPr>
        <w:t>Control</w:t>
      </w:r>
      <w:r w:rsidRPr="1E613DCB">
        <w:rPr>
          <w:rFonts w:ascii="Arial" w:eastAsia="Arial" w:hAnsi="Arial" w:cs="Arial"/>
        </w:rPr>
        <w:t xml:space="preserve"> Services vendors to provide</w:t>
      </w:r>
      <w:r w:rsidR="05C3D205" w:rsidRPr="1E613DCB">
        <w:rPr>
          <w:rFonts w:ascii="Arial" w:eastAsia="Arial" w:hAnsi="Arial" w:cs="Arial"/>
        </w:rPr>
        <w:t xml:space="preserve"> professional services to establish and run a Medicaid Enterprise-wide Program Management Office that manages </w:t>
      </w:r>
      <w:r w:rsidR="05C3D205" w:rsidRPr="00E76D37">
        <w:rPr>
          <w:rFonts w:ascii="Arial" w:eastAsia="Arial" w:hAnsi="Arial" w:cs="Arial"/>
        </w:rPr>
        <w:t xml:space="preserve">PRMES projects under the direction of the Commonwealth’s </w:t>
      </w:r>
      <w:r w:rsidR="05C3D205" w:rsidRPr="00E76D37">
        <w:rPr>
          <w:rFonts w:ascii="Arial" w:eastAsia="Arial" w:hAnsi="Arial" w:cs="Arial"/>
        </w:rPr>
        <w:lastRenderedPageBreak/>
        <w:t>leadership</w:t>
      </w:r>
      <w:r w:rsidR="00C56A33" w:rsidRPr="00E76D37">
        <w:rPr>
          <w:rFonts w:ascii="Arial" w:eastAsia="Arial" w:hAnsi="Arial" w:cs="Arial"/>
        </w:rPr>
        <w:t xml:space="preserve"> the</w:t>
      </w:r>
      <w:r w:rsidR="05C3D205" w:rsidRPr="00E76D37">
        <w:rPr>
          <w:rFonts w:ascii="Arial" w:eastAsia="Arial" w:hAnsi="Arial" w:cs="Arial"/>
        </w:rPr>
        <w:t xml:space="preserve"> Medicaid Director and PRMP Project</w:t>
      </w:r>
      <w:r w:rsidR="05C3D205" w:rsidRPr="1E613DCB">
        <w:rPr>
          <w:rFonts w:ascii="Arial" w:eastAsia="Arial" w:hAnsi="Arial" w:cs="Arial"/>
        </w:rPr>
        <w:t xml:space="preserve"> Lead</w:t>
      </w:r>
      <w:r w:rsidR="7CB90896" w:rsidRPr="1E613DCB">
        <w:rPr>
          <w:rFonts w:ascii="Arial" w:eastAsia="Arial" w:hAnsi="Arial" w:cs="Arial"/>
        </w:rPr>
        <w:t xml:space="preserve"> as further detailed in </w:t>
      </w:r>
      <w:r w:rsidR="00C56A33">
        <w:rPr>
          <w:rFonts w:ascii="Arial" w:eastAsia="Arial" w:hAnsi="Arial" w:cs="Arial"/>
        </w:rPr>
        <w:t xml:space="preserve">the </w:t>
      </w:r>
      <w:r w:rsidR="7CB90896" w:rsidRPr="1E613DCB">
        <w:rPr>
          <w:rFonts w:ascii="Arial" w:eastAsia="Arial" w:hAnsi="Arial" w:cs="Arial"/>
        </w:rPr>
        <w:t xml:space="preserve">Scope of Work. It is the Department’s intent to </w:t>
      </w:r>
      <w:r w:rsidR="7CB90896" w:rsidRPr="002C5E53">
        <w:rPr>
          <w:rFonts w:ascii="Arial" w:eastAsia="Arial" w:hAnsi="Arial" w:cs="Arial"/>
        </w:rPr>
        <w:t xml:space="preserve">award </w:t>
      </w:r>
      <w:r w:rsidR="002C5E53">
        <w:rPr>
          <w:rFonts w:ascii="Arial" w:eastAsia="Arial" w:hAnsi="Arial" w:cs="Arial"/>
        </w:rPr>
        <w:t xml:space="preserve">a two </w:t>
      </w:r>
      <w:r w:rsidR="7CB90896" w:rsidRPr="002C5E53">
        <w:rPr>
          <w:rFonts w:ascii="Arial" w:eastAsia="Arial" w:hAnsi="Arial" w:cs="Arial"/>
        </w:rPr>
        <w:t>(</w:t>
      </w:r>
      <w:r w:rsidR="004007B4" w:rsidRPr="002C5E53">
        <w:rPr>
          <w:rFonts w:ascii="Arial" w:eastAsia="Arial" w:hAnsi="Arial" w:cs="Arial"/>
        </w:rPr>
        <w:t>2</w:t>
      </w:r>
      <w:r w:rsidR="7CB90896" w:rsidRPr="002C5E53">
        <w:rPr>
          <w:rFonts w:ascii="Arial" w:eastAsia="Arial" w:hAnsi="Arial" w:cs="Arial"/>
        </w:rPr>
        <w:t>) year</w:t>
      </w:r>
      <w:r w:rsidR="002C5E53">
        <w:rPr>
          <w:rFonts w:ascii="Arial" w:eastAsia="Arial" w:hAnsi="Arial" w:cs="Arial"/>
        </w:rPr>
        <w:t>s</w:t>
      </w:r>
      <w:r w:rsidR="7CB90896" w:rsidRPr="002C5E53">
        <w:rPr>
          <w:rFonts w:ascii="Arial" w:eastAsia="Arial" w:hAnsi="Arial" w:cs="Arial"/>
        </w:rPr>
        <w:t xml:space="preserve"> contract from th</w:t>
      </w:r>
      <w:r w:rsidR="7CB90896" w:rsidRPr="1E613DCB">
        <w:rPr>
          <w:rFonts w:ascii="Arial" w:eastAsia="Arial" w:hAnsi="Arial" w:cs="Arial"/>
        </w:rPr>
        <w:t>is procurement.</w:t>
      </w:r>
    </w:p>
    <w:p w14:paraId="7F5A2A83" w14:textId="103CF67A" w:rsidR="0A09FB61" w:rsidRPr="00C46007" w:rsidRDefault="0A09FB61">
      <w:pPr>
        <w:pStyle w:val="Heading2"/>
        <w:rPr>
          <w:rFonts w:eastAsia="Arial" w:cs="Arial"/>
          <w:color w:val="4472C4" w:themeColor="accent1"/>
          <w:sz w:val="32"/>
        </w:rPr>
      </w:pPr>
      <w:bookmarkStart w:id="62" w:name="_Toc83804947"/>
      <w:bookmarkStart w:id="63" w:name="_Toc89886773"/>
      <w:bookmarkStart w:id="64" w:name="_Toc90028188"/>
      <w:bookmarkStart w:id="65" w:name="_Toc90413123"/>
      <w:bookmarkStart w:id="66" w:name="_Toc145322616"/>
      <w:r w:rsidRPr="00C46007">
        <w:rPr>
          <w:rFonts w:eastAsia="Arial" w:cs="Arial"/>
          <w:color w:val="4472C4" w:themeColor="accent1"/>
          <w:sz w:val="32"/>
        </w:rPr>
        <w:t>Puerto Rico’s Medicaid Enterprise System (MES)</w:t>
      </w:r>
      <w:bookmarkEnd w:id="62"/>
      <w:bookmarkEnd w:id="63"/>
      <w:bookmarkEnd w:id="64"/>
      <w:bookmarkEnd w:id="65"/>
      <w:bookmarkEnd w:id="66"/>
    </w:p>
    <w:p w14:paraId="741AB187" w14:textId="3A5729A8" w:rsidR="019C7087" w:rsidRDefault="019C7087" w:rsidP="1E613DCB">
      <w:pPr>
        <w:jc w:val="both"/>
        <w:rPr>
          <w:rFonts w:ascii="Arial" w:eastAsia="Arial" w:hAnsi="Arial" w:cs="Arial"/>
          <w:color w:val="000000" w:themeColor="text1"/>
        </w:rPr>
      </w:pPr>
      <w:r w:rsidRPr="1E613DCB">
        <w:rPr>
          <w:rFonts w:ascii="Arial" w:eastAsia="Arial" w:hAnsi="Arial" w:cs="Arial"/>
        </w:rPr>
        <w:t xml:space="preserve">PRDoH is the State Medicaid Agency (SMA) within the Commonwealth of Puerto Rico. Within PRDoH, the PRMP is responsible for the management of the Medicaid Program and the Puerto Rico Medicaid Enterprise System (PRMES), both of which are multi-vendor, multi-agency environments. The Puerto Rico Health Insurance Administration Act (PRHIA) created the </w:t>
      </w:r>
      <w:proofErr w:type="spellStart"/>
      <w:r w:rsidRPr="1E613DCB">
        <w:rPr>
          <w:rFonts w:ascii="Arial" w:eastAsia="Arial" w:hAnsi="Arial" w:cs="Arial"/>
        </w:rPr>
        <w:t>Administración</w:t>
      </w:r>
      <w:proofErr w:type="spellEnd"/>
      <w:r w:rsidRPr="1E613DCB">
        <w:rPr>
          <w:rFonts w:ascii="Arial" w:eastAsia="Arial" w:hAnsi="Arial" w:cs="Arial"/>
        </w:rPr>
        <w:t xml:space="preserve"> de </w:t>
      </w:r>
      <w:proofErr w:type="spellStart"/>
      <w:r w:rsidRPr="1E613DCB">
        <w:rPr>
          <w:rFonts w:ascii="Arial" w:eastAsia="Arial" w:hAnsi="Arial" w:cs="Arial"/>
        </w:rPr>
        <w:t>Seguros</w:t>
      </w:r>
      <w:proofErr w:type="spellEnd"/>
      <w:r w:rsidRPr="1E613DCB">
        <w:rPr>
          <w:rFonts w:ascii="Arial" w:eastAsia="Arial" w:hAnsi="Arial" w:cs="Arial"/>
        </w:rPr>
        <w:t xml:space="preserve"> de Salud (ASES), which has a Memorandum of Understanding (MOU) with the PRMP and is responsible for contracting with, and monitoring services provided by, the Managed Care Organizations (MCOs) and other carriers. </w:t>
      </w:r>
    </w:p>
    <w:p w14:paraId="09BE594F" w14:textId="4F7E4287" w:rsidR="019C7087" w:rsidRDefault="019C7087" w:rsidP="1E613DCB">
      <w:pPr>
        <w:jc w:val="both"/>
        <w:rPr>
          <w:rFonts w:ascii="Arial" w:eastAsia="Arial" w:hAnsi="Arial" w:cs="Arial"/>
          <w:color w:val="000000" w:themeColor="text1"/>
        </w:rPr>
      </w:pPr>
      <w:r w:rsidRPr="1E613DCB">
        <w:rPr>
          <w:rFonts w:ascii="Arial" w:eastAsia="Arial" w:hAnsi="Arial" w:cs="Arial"/>
        </w:rPr>
        <w:t>The PRMES encompasses the Puerto Rico Medicaid Management Information System (PRMMIS), Provider Enrollment Portal (PEP), Eligibility and Enrollment (E&amp;E) system known as Medicaid Information Technology Initiative, Third Generation (MEDITI3G), the Commonwealth’s Health Information Exchange (HIE), and the staff, vendors, and interfaces supporting the PRMES.</w:t>
      </w:r>
    </w:p>
    <w:p w14:paraId="05567116" w14:textId="35C81F0B" w:rsidR="1E613DCB" w:rsidRDefault="00370E6E" w:rsidP="1E613DCB">
      <w:pPr>
        <w:jc w:val="both"/>
        <w:rPr>
          <w:rFonts w:ascii="Arial" w:eastAsia="Arial" w:hAnsi="Arial" w:cs="Arial"/>
        </w:rPr>
      </w:pPr>
      <w:r w:rsidRPr="1E613DCB">
        <w:rPr>
          <w:rFonts w:ascii="Arial" w:eastAsia="Arial" w:hAnsi="Arial" w:cs="Arial"/>
        </w:rPr>
        <w:t xml:space="preserve">The Department’s administration of the Medicaid Program is subject to oversight from the Centers for Medicare and Medicaid Services (CMS). Policies and Procedures are found on their website: </w:t>
      </w:r>
      <w:hyperlink r:id="rId14">
        <w:r w:rsidRPr="1E613DCB">
          <w:rPr>
            <w:rStyle w:val="Hyperlink"/>
            <w:rFonts w:ascii="Arial" w:eastAsia="Arial" w:hAnsi="Arial" w:cs="Arial"/>
          </w:rPr>
          <w:t>https://www.cms.gov/Regulationsand-Guidance/Regulations-and-Guidance</w:t>
        </w:r>
      </w:hyperlink>
      <w:r w:rsidRPr="002D3AFE">
        <w:rPr>
          <w:rFonts w:ascii="Arial" w:eastAsia="Arial" w:hAnsi="Arial" w:cs="Arial"/>
        </w:rPr>
        <w:t>.</w:t>
      </w:r>
    </w:p>
    <w:p w14:paraId="5AF5ABA8" w14:textId="71F3CDD2" w:rsidR="009D10E5" w:rsidRPr="00EA3635" w:rsidRDefault="0A09FB61">
      <w:pPr>
        <w:pStyle w:val="Heading1"/>
        <w:rPr>
          <w:rFonts w:eastAsia="Arial" w:cs="Arial"/>
          <w:color w:val="4472C4" w:themeColor="accent1"/>
          <w:sz w:val="32"/>
          <w:szCs w:val="32"/>
        </w:rPr>
      </w:pPr>
      <w:bookmarkStart w:id="67" w:name="_Toc81571851"/>
      <w:bookmarkStart w:id="68" w:name="_Toc81923557"/>
      <w:bookmarkStart w:id="69" w:name="_Toc81930076"/>
      <w:r w:rsidRPr="00C46007">
        <w:rPr>
          <w:rFonts w:eastAsia="Arial" w:cs="Arial"/>
          <w:color w:val="4472C4" w:themeColor="accent1"/>
          <w:sz w:val="32"/>
          <w:szCs w:val="32"/>
        </w:rPr>
        <w:t xml:space="preserve"> </w:t>
      </w:r>
      <w:bookmarkStart w:id="70" w:name="_Toc81942654"/>
      <w:bookmarkStart w:id="71" w:name="_Toc81948349"/>
      <w:bookmarkStart w:id="72" w:name="_Toc82012966"/>
      <w:bookmarkStart w:id="73" w:name="_Toc82070966"/>
      <w:bookmarkStart w:id="74" w:name="_Toc83804948"/>
      <w:bookmarkStart w:id="75" w:name="_Toc89886774"/>
      <w:bookmarkStart w:id="76" w:name="_Toc90028189"/>
      <w:bookmarkStart w:id="77" w:name="_Toc90413124"/>
      <w:bookmarkStart w:id="78" w:name="_Toc145322617"/>
      <w:r w:rsidRPr="00EA3635">
        <w:rPr>
          <w:rFonts w:eastAsia="Arial" w:cs="Arial"/>
          <w:color w:val="4472C4" w:themeColor="accent1"/>
          <w:sz w:val="32"/>
          <w:szCs w:val="32"/>
        </w:rPr>
        <w:t>General Instructions</w:t>
      </w:r>
      <w:bookmarkEnd w:id="67"/>
      <w:bookmarkEnd w:id="68"/>
      <w:bookmarkEnd w:id="69"/>
      <w:bookmarkEnd w:id="70"/>
      <w:bookmarkEnd w:id="71"/>
      <w:bookmarkEnd w:id="72"/>
      <w:bookmarkEnd w:id="73"/>
      <w:bookmarkEnd w:id="74"/>
      <w:bookmarkEnd w:id="75"/>
      <w:bookmarkEnd w:id="76"/>
      <w:bookmarkEnd w:id="77"/>
      <w:bookmarkEnd w:id="78"/>
    </w:p>
    <w:p w14:paraId="28855DF1" w14:textId="2448FA00" w:rsidR="009D10E5" w:rsidRPr="00EA3635" w:rsidRDefault="0A09FB61">
      <w:pPr>
        <w:pStyle w:val="Heading2"/>
        <w:spacing w:after="120"/>
        <w:rPr>
          <w:rFonts w:eastAsia="Arial" w:cs="Arial"/>
          <w:color w:val="4472C4" w:themeColor="accent1"/>
          <w:sz w:val="32"/>
        </w:rPr>
      </w:pPr>
      <w:bookmarkStart w:id="79" w:name="_Toc81571852"/>
      <w:bookmarkStart w:id="80" w:name="_Toc81923558"/>
      <w:bookmarkStart w:id="81" w:name="_Toc81930077"/>
      <w:bookmarkStart w:id="82" w:name="_Toc81942655"/>
      <w:bookmarkStart w:id="83" w:name="_Toc81948350"/>
      <w:bookmarkStart w:id="84" w:name="_Toc82012967"/>
      <w:bookmarkStart w:id="85" w:name="_Toc82070967"/>
      <w:bookmarkStart w:id="86" w:name="_Toc83804949"/>
      <w:bookmarkStart w:id="87" w:name="_Toc89886775"/>
      <w:bookmarkStart w:id="88" w:name="_Toc90028190"/>
      <w:bookmarkStart w:id="89" w:name="_Toc90413125"/>
      <w:bookmarkStart w:id="90" w:name="_Toc145322618"/>
      <w:r w:rsidRPr="00EA3635">
        <w:rPr>
          <w:rFonts w:eastAsia="Arial" w:cs="Arial"/>
          <w:color w:val="4472C4" w:themeColor="accent1"/>
          <w:sz w:val="32"/>
        </w:rPr>
        <w:t>Scope</w:t>
      </w:r>
      <w:bookmarkEnd w:id="79"/>
      <w:bookmarkEnd w:id="80"/>
      <w:bookmarkEnd w:id="81"/>
      <w:bookmarkEnd w:id="82"/>
      <w:bookmarkEnd w:id="83"/>
      <w:bookmarkEnd w:id="84"/>
      <w:bookmarkEnd w:id="85"/>
      <w:bookmarkEnd w:id="86"/>
      <w:bookmarkEnd w:id="87"/>
      <w:bookmarkEnd w:id="88"/>
      <w:bookmarkEnd w:id="89"/>
      <w:bookmarkEnd w:id="90"/>
    </w:p>
    <w:p w14:paraId="3A2D3520" w14:textId="6B0A1545" w:rsidR="00E3192F" w:rsidRDefault="5415199A" w:rsidP="1E613DCB">
      <w:pPr>
        <w:spacing w:after="120"/>
        <w:jc w:val="both"/>
        <w:rPr>
          <w:rFonts w:ascii="Arial" w:eastAsia="Arial" w:hAnsi="Arial" w:cs="Arial"/>
        </w:rPr>
      </w:pPr>
      <w:r w:rsidRPr="1E613DCB">
        <w:rPr>
          <w:rFonts w:ascii="Arial" w:eastAsia="Arial" w:hAnsi="Arial" w:cs="Arial"/>
        </w:rPr>
        <w:t xml:space="preserve">The </w:t>
      </w:r>
      <w:r w:rsidR="736CDE6E" w:rsidRPr="1E613DCB">
        <w:rPr>
          <w:rFonts w:ascii="Arial" w:eastAsia="Arial" w:hAnsi="Arial" w:cs="Arial"/>
        </w:rPr>
        <w:t xml:space="preserve">EOMC </w:t>
      </w:r>
      <w:r w:rsidR="189985CF" w:rsidRPr="1E613DCB">
        <w:rPr>
          <w:rFonts w:ascii="Arial" w:eastAsia="Arial" w:hAnsi="Arial" w:cs="Arial"/>
        </w:rPr>
        <w:t xml:space="preserve">Vendor will provide professional </w:t>
      </w:r>
      <w:r w:rsidR="736CDE6E" w:rsidRPr="1E613DCB">
        <w:rPr>
          <w:rFonts w:ascii="Arial" w:eastAsia="Arial" w:hAnsi="Arial" w:cs="Arial"/>
        </w:rPr>
        <w:t xml:space="preserve">services </w:t>
      </w:r>
      <w:r w:rsidR="49175372" w:rsidRPr="1E613DCB">
        <w:rPr>
          <w:rFonts w:ascii="Arial" w:eastAsia="Arial" w:hAnsi="Arial" w:cs="Arial"/>
        </w:rPr>
        <w:t xml:space="preserve">that </w:t>
      </w:r>
      <w:r w:rsidR="736CDE6E" w:rsidRPr="1E613DCB">
        <w:rPr>
          <w:rFonts w:ascii="Arial" w:eastAsia="Arial" w:hAnsi="Arial" w:cs="Arial"/>
        </w:rPr>
        <w:t>include technical advisory and program management support. Specific activities include strategic planning and procurement, certification and compliance, program and policy management, organizational integration</w:t>
      </w:r>
      <w:r w:rsidR="736CDE6E" w:rsidRPr="00E76D37">
        <w:rPr>
          <w:rFonts w:ascii="Arial" w:eastAsia="Arial" w:hAnsi="Arial" w:cs="Arial"/>
        </w:rPr>
        <w:t>,</w:t>
      </w:r>
      <w:r w:rsidR="00E3192F">
        <w:rPr>
          <w:rFonts w:ascii="Arial" w:eastAsia="Arial" w:hAnsi="Arial" w:cs="Arial"/>
        </w:rPr>
        <w:t xml:space="preserve"> security subject matter expertise, security and privacy assessments,</w:t>
      </w:r>
      <w:r w:rsidR="736CDE6E" w:rsidRPr="00E76D37">
        <w:rPr>
          <w:rFonts w:ascii="Arial" w:eastAsia="Arial" w:hAnsi="Arial" w:cs="Arial"/>
        </w:rPr>
        <w:t xml:space="preserve"> implementation support</w:t>
      </w:r>
      <w:r w:rsidR="736CDE6E" w:rsidRPr="1E613DCB">
        <w:rPr>
          <w:rFonts w:ascii="Arial" w:eastAsia="Arial" w:hAnsi="Arial" w:cs="Arial"/>
        </w:rPr>
        <w:t xml:space="preserve"> and development support for Advanced Planning Document and MITA SS-A Annual updates.</w:t>
      </w:r>
      <w:r w:rsidR="00CA7BB5" w:rsidRPr="1E613DCB">
        <w:rPr>
          <w:rFonts w:ascii="Arial" w:eastAsia="Arial" w:hAnsi="Arial" w:cs="Arial"/>
        </w:rPr>
        <w:t xml:space="preserve">  The EOMC Vendor must establish </w:t>
      </w:r>
      <w:r w:rsidR="0A09FB61" w:rsidRPr="1E613DCB">
        <w:rPr>
          <w:rFonts w:ascii="Arial" w:eastAsia="Arial" w:hAnsi="Arial" w:cs="Arial"/>
        </w:rPr>
        <w:t xml:space="preserve">and run a Medicaid </w:t>
      </w:r>
      <w:r w:rsidR="0A09FB61" w:rsidRPr="00E76D37">
        <w:rPr>
          <w:rFonts w:ascii="Arial" w:eastAsia="Arial" w:hAnsi="Arial" w:cs="Arial"/>
        </w:rPr>
        <w:t>Enterprise-wide Pro</w:t>
      </w:r>
      <w:r w:rsidR="08A4EB26" w:rsidRPr="00E76D37">
        <w:rPr>
          <w:rFonts w:ascii="Arial" w:eastAsia="Arial" w:hAnsi="Arial" w:cs="Arial"/>
        </w:rPr>
        <w:t>gram</w:t>
      </w:r>
      <w:r w:rsidR="0A09FB61" w:rsidRPr="00E76D37">
        <w:rPr>
          <w:rFonts w:ascii="Arial" w:eastAsia="Arial" w:hAnsi="Arial" w:cs="Arial"/>
        </w:rPr>
        <w:t xml:space="preserve"> Management Office </w:t>
      </w:r>
      <w:r w:rsidR="2523B0EC" w:rsidRPr="00E76D37">
        <w:rPr>
          <w:rFonts w:ascii="Arial" w:eastAsia="Arial" w:hAnsi="Arial" w:cs="Arial"/>
        </w:rPr>
        <w:t>that manages</w:t>
      </w:r>
      <w:r w:rsidR="0A09FB61" w:rsidRPr="00E76D37">
        <w:rPr>
          <w:rFonts w:ascii="Arial" w:eastAsia="Arial" w:hAnsi="Arial" w:cs="Arial"/>
        </w:rPr>
        <w:t xml:space="preserve"> PRMES </w:t>
      </w:r>
      <w:r w:rsidR="00E76D37" w:rsidRPr="00E76D37">
        <w:rPr>
          <w:rFonts w:ascii="Arial" w:eastAsia="Arial" w:hAnsi="Arial" w:cs="Arial"/>
        </w:rPr>
        <w:t>service areas</w:t>
      </w:r>
      <w:r w:rsidR="0A09FB61" w:rsidRPr="00E76D37">
        <w:rPr>
          <w:rFonts w:ascii="Arial" w:eastAsia="Arial" w:hAnsi="Arial" w:cs="Arial"/>
        </w:rPr>
        <w:t xml:space="preserve"> under the direction of the Commonwealth’s leadership</w:t>
      </w:r>
      <w:r w:rsidR="00E76D37">
        <w:rPr>
          <w:rFonts w:ascii="Arial" w:eastAsia="Arial" w:hAnsi="Arial" w:cs="Arial"/>
        </w:rPr>
        <w:t>,</w:t>
      </w:r>
      <w:r w:rsidR="00E76D37" w:rsidRPr="00E76D37">
        <w:rPr>
          <w:rFonts w:ascii="Arial" w:eastAsia="Arial" w:hAnsi="Arial" w:cs="Arial"/>
        </w:rPr>
        <w:t xml:space="preserve"> the</w:t>
      </w:r>
      <w:r w:rsidR="0A09FB61" w:rsidRPr="00E76D37">
        <w:rPr>
          <w:rFonts w:ascii="Arial" w:eastAsia="Arial" w:hAnsi="Arial" w:cs="Arial"/>
        </w:rPr>
        <w:t xml:space="preserve"> Medicaid Director and PRMP Lead. </w:t>
      </w:r>
    </w:p>
    <w:p w14:paraId="7D32801A" w14:textId="3AF3E88D" w:rsidR="009D10E5" w:rsidRPr="00994C89" w:rsidRDefault="0A09FB61" w:rsidP="1E613DCB">
      <w:pPr>
        <w:spacing w:after="120"/>
        <w:jc w:val="both"/>
        <w:rPr>
          <w:rFonts w:ascii="Arial" w:eastAsia="Arial" w:hAnsi="Arial" w:cs="Arial"/>
        </w:rPr>
      </w:pPr>
      <w:r w:rsidRPr="1E613DCB">
        <w:rPr>
          <w:rFonts w:ascii="Arial" w:eastAsia="Arial" w:hAnsi="Arial" w:cs="Arial"/>
        </w:rPr>
        <w:t xml:space="preserve">The </w:t>
      </w:r>
      <w:r w:rsidR="5F319E57" w:rsidRPr="1E613DCB">
        <w:rPr>
          <w:rFonts w:ascii="Arial" w:eastAsia="Arial" w:hAnsi="Arial" w:cs="Arial"/>
        </w:rPr>
        <w:t>EOMC</w:t>
      </w:r>
      <w:r w:rsidRPr="1E613DCB">
        <w:rPr>
          <w:rFonts w:ascii="Arial" w:eastAsia="Arial" w:hAnsi="Arial" w:cs="Arial"/>
        </w:rPr>
        <w:t xml:space="preserve"> Vendor will advise on the best practices for involving agency leadership, procurement, information technology (IT) leadership, and others in the appropriate management structure(s). The </w:t>
      </w:r>
      <w:r w:rsidR="5F319E57" w:rsidRPr="1E613DCB">
        <w:rPr>
          <w:rFonts w:ascii="Arial" w:eastAsia="Arial" w:hAnsi="Arial" w:cs="Arial"/>
        </w:rPr>
        <w:t>EOMC</w:t>
      </w:r>
      <w:r w:rsidRPr="1E613DCB">
        <w:rPr>
          <w:rFonts w:ascii="Arial" w:eastAsia="Arial" w:hAnsi="Arial" w:cs="Arial"/>
        </w:rPr>
        <w:t xml:space="preserve"> Vendor will report on a day-to-day basis to the PRMP Program Manager and/or their designee and other PRMP Program Management resources.</w:t>
      </w:r>
    </w:p>
    <w:p w14:paraId="5B85083E" w14:textId="5EDEE5EC" w:rsidR="009D10E5" w:rsidRPr="00994C89" w:rsidRDefault="0A09FB61" w:rsidP="1E613DCB">
      <w:pPr>
        <w:pStyle w:val="TableText-otherrows"/>
        <w:spacing w:before="0" w:after="120"/>
        <w:rPr>
          <w:rFonts w:ascii="Arial" w:eastAsia="Arial" w:hAnsi="Arial" w:cs="Arial"/>
          <w:sz w:val="22"/>
        </w:rPr>
      </w:pPr>
      <w:bookmarkStart w:id="91" w:name="_Hlk81483234"/>
      <w:r w:rsidRPr="1E613DCB">
        <w:rPr>
          <w:rFonts w:ascii="Arial" w:eastAsia="Arial" w:hAnsi="Arial" w:cs="Arial"/>
          <w:sz w:val="22"/>
        </w:rPr>
        <w:t xml:space="preserve">The </w:t>
      </w:r>
      <w:r w:rsidR="5F319E57" w:rsidRPr="1E613DCB">
        <w:rPr>
          <w:rFonts w:ascii="Arial" w:eastAsia="Arial" w:hAnsi="Arial" w:cs="Arial"/>
          <w:sz w:val="22"/>
        </w:rPr>
        <w:t>EOMC</w:t>
      </w:r>
      <w:r w:rsidRPr="1E613DCB">
        <w:rPr>
          <w:rFonts w:ascii="Arial" w:eastAsia="Arial" w:hAnsi="Arial" w:cs="Arial"/>
          <w:sz w:val="22"/>
        </w:rPr>
        <w:t xml:space="preserve"> Vendor will support the PRMES, by providing at a minimum the following services (referred to as ‘service areas’ in this RF</w:t>
      </w:r>
      <w:r w:rsidR="13E89951" w:rsidRPr="1E613DCB">
        <w:rPr>
          <w:rFonts w:ascii="Arial" w:eastAsia="Arial" w:hAnsi="Arial" w:cs="Arial"/>
          <w:sz w:val="22"/>
        </w:rPr>
        <w:t>P</w:t>
      </w:r>
      <w:r w:rsidRPr="1E613DCB">
        <w:rPr>
          <w:rFonts w:ascii="Arial" w:eastAsia="Arial" w:hAnsi="Arial" w:cs="Arial"/>
          <w:sz w:val="22"/>
        </w:rPr>
        <w:t>) within the PRMES portfolio:</w:t>
      </w:r>
    </w:p>
    <w:p w14:paraId="10D119EA" w14:textId="77777777" w:rsidR="002C5E53" w:rsidRPr="008B20B3" w:rsidRDefault="38C9114A">
      <w:pPr>
        <w:pStyle w:val="TableText-otherrows"/>
        <w:numPr>
          <w:ilvl w:val="0"/>
          <w:numId w:val="42"/>
        </w:numPr>
        <w:spacing w:before="0" w:after="120"/>
        <w:jc w:val="both"/>
        <w:rPr>
          <w:rFonts w:ascii="Arial" w:eastAsia="Arial" w:hAnsi="Arial" w:cs="Arial"/>
          <w:sz w:val="22"/>
        </w:rPr>
      </w:pPr>
      <w:r w:rsidRPr="1E613DCB">
        <w:rPr>
          <w:rFonts w:ascii="Arial" w:eastAsia="Arial" w:hAnsi="Arial" w:cs="Arial"/>
          <w:bCs w:val="0"/>
          <w:color w:val="000000" w:themeColor="text1"/>
          <w:sz w:val="22"/>
        </w:rPr>
        <w:t>Analyze policies, goals, and objectives of the program</w:t>
      </w:r>
      <w:r w:rsidR="32D1304D" w:rsidRPr="1E613DCB">
        <w:rPr>
          <w:rFonts w:ascii="Arial" w:eastAsia="Arial" w:hAnsi="Arial" w:cs="Arial"/>
          <w:bCs w:val="0"/>
          <w:color w:val="000000" w:themeColor="text1"/>
          <w:sz w:val="22"/>
        </w:rPr>
        <w:t>.</w:t>
      </w:r>
      <w:r w:rsidR="004007B4">
        <w:rPr>
          <w:rFonts w:ascii="Arial" w:eastAsia="Arial" w:hAnsi="Arial" w:cs="Arial"/>
          <w:bCs w:val="0"/>
          <w:color w:val="000000" w:themeColor="text1"/>
          <w:sz w:val="22"/>
        </w:rPr>
        <w:t xml:space="preserve"> </w:t>
      </w:r>
    </w:p>
    <w:p w14:paraId="2A526179" w14:textId="650BB115" w:rsidR="002C5E53" w:rsidRPr="002C5E53" w:rsidRDefault="002C5E53">
      <w:pPr>
        <w:pStyle w:val="TableText-otherrows"/>
        <w:numPr>
          <w:ilvl w:val="0"/>
          <w:numId w:val="42"/>
        </w:numPr>
        <w:spacing w:before="0" w:after="120"/>
        <w:jc w:val="both"/>
        <w:rPr>
          <w:rFonts w:ascii="Arial" w:eastAsia="Arial" w:hAnsi="Arial" w:cs="Arial"/>
          <w:sz w:val="22"/>
        </w:rPr>
      </w:pPr>
      <w:r w:rsidRPr="002C5E53">
        <w:rPr>
          <w:rFonts w:ascii="Arial" w:eastAsia="Arial" w:hAnsi="Arial" w:cs="Arial"/>
          <w:bCs w:val="0"/>
          <w:color w:val="000000" w:themeColor="text1"/>
          <w:sz w:val="22"/>
        </w:rPr>
        <w:t>Maintain PRMP up to d</w:t>
      </w:r>
      <w:r>
        <w:rPr>
          <w:rFonts w:ascii="Arial" w:eastAsia="Arial" w:hAnsi="Arial" w:cs="Arial"/>
          <w:bCs w:val="0"/>
          <w:color w:val="000000" w:themeColor="text1"/>
          <w:sz w:val="22"/>
        </w:rPr>
        <w:t>ate with federal laws, CMS and Congress requirements, federal and state policies.</w:t>
      </w:r>
    </w:p>
    <w:p w14:paraId="190DCAB9" w14:textId="156A9B09" w:rsidR="00C053E9" w:rsidRPr="009760ED" w:rsidRDefault="495F91BE">
      <w:pPr>
        <w:pStyle w:val="TableText-otherrows"/>
        <w:numPr>
          <w:ilvl w:val="0"/>
          <w:numId w:val="42"/>
        </w:numPr>
        <w:spacing w:before="0" w:after="120"/>
        <w:jc w:val="both"/>
        <w:rPr>
          <w:rFonts w:ascii="Arial" w:eastAsia="Arial" w:hAnsi="Arial" w:cs="Arial"/>
          <w:sz w:val="22"/>
        </w:rPr>
      </w:pPr>
      <w:r w:rsidRPr="1E613DCB">
        <w:rPr>
          <w:rFonts w:ascii="Arial" w:eastAsia="Arial" w:hAnsi="Arial" w:cs="Arial"/>
          <w:sz w:val="22"/>
        </w:rPr>
        <w:t>Program</w:t>
      </w:r>
      <w:r w:rsidR="7BE5FA3F" w:rsidRPr="1E613DCB">
        <w:rPr>
          <w:rFonts w:ascii="Arial" w:eastAsia="Arial" w:hAnsi="Arial" w:cs="Arial"/>
          <w:sz w:val="22"/>
        </w:rPr>
        <w:t xml:space="preserve"> O</w:t>
      </w:r>
      <w:r w:rsidRPr="1E613DCB">
        <w:rPr>
          <w:rFonts w:ascii="Arial" w:eastAsia="Arial" w:hAnsi="Arial" w:cs="Arial"/>
          <w:sz w:val="22"/>
        </w:rPr>
        <w:t xml:space="preserve">rganizational </w:t>
      </w:r>
      <w:r w:rsidR="39A58FE7" w:rsidRPr="1E613DCB">
        <w:rPr>
          <w:rFonts w:ascii="Arial" w:eastAsia="Arial" w:hAnsi="Arial" w:cs="Arial"/>
          <w:sz w:val="22"/>
        </w:rPr>
        <w:t>S</w:t>
      </w:r>
      <w:r w:rsidRPr="1E613DCB">
        <w:rPr>
          <w:rFonts w:ascii="Arial" w:eastAsia="Arial" w:hAnsi="Arial" w:cs="Arial"/>
          <w:sz w:val="22"/>
        </w:rPr>
        <w:t xml:space="preserve">tructure. </w:t>
      </w:r>
    </w:p>
    <w:p w14:paraId="649A271A" w14:textId="5CFA4FE0" w:rsidR="495F91BE" w:rsidRDefault="495F91BE">
      <w:pPr>
        <w:pStyle w:val="TableText-otherrows"/>
        <w:numPr>
          <w:ilvl w:val="0"/>
          <w:numId w:val="42"/>
        </w:numPr>
        <w:spacing w:before="0" w:after="120"/>
        <w:jc w:val="both"/>
        <w:rPr>
          <w:rFonts w:ascii="Arial" w:eastAsia="Arial" w:hAnsi="Arial" w:cs="Arial"/>
          <w:sz w:val="22"/>
        </w:rPr>
      </w:pPr>
      <w:r w:rsidRPr="1E613DCB">
        <w:rPr>
          <w:rFonts w:ascii="Arial" w:eastAsia="Arial" w:hAnsi="Arial" w:cs="Arial"/>
          <w:sz w:val="22"/>
        </w:rPr>
        <w:lastRenderedPageBreak/>
        <w:t xml:space="preserve">Program team responsibilities and reporting relationships. </w:t>
      </w:r>
    </w:p>
    <w:p w14:paraId="12640633" w14:textId="216D049E" w:rsidR="495F91BE" w:rsidRDefault="495F91BE">
      <w:pPr>
        <w:pStyle w:val="TableText-otherrows"/>
        <w:numPr>
          <w:ilvl w:val="0"/>
          <w:numId w:val="42"/>
        </w:numPr>
        <w:spacing w:before="0" w:after="120"/>
        <w:jc w:val="both"/>
        <w:rPr>
          <w:rFonts w:ascii="Arial" w:eastAsia="Arial" w:hAnsi="Arial" w:cs="Arial"/>
          <w:sz w:val="22"/>
        </w:rPr>
      </w:pPr>
      <w:r w:rsidRPr="1E613DCB">
        <w:rPr>
          <w:rFonts w:ascii="Arial" w:eastAsia="Arial" w:hAnsi="Arial" w:cs="Arial"/>
          <w:sz w:val="22"/>
        </w:rPr>
        <w:t xml:space="preserve">Program management control of scope and documentation. </w:t>
      </w:r>
    </w:p>
    <w:p w14:paraId="7EF26A97" w14:textId="304E8E3E" w:rsidR="25966A5D" w:rsidRDefault="25966A5D" w:rsidP="004007B4">
      <w:pPr>
        <w:pStyle w:val="TableText-otherrows"/>
        <w:numPr>
          <w:ilvl w:val="0"/>
          <w:numId w:val="42"/>
        </w:numPr>
        <w:spacing w:before="0" w:after="120" w:line="240" w:lineRule="auto"/>
        <w:jc w:val="both"/>
        <w:rPr>
          <w:rFonts w:ascii="Arial" w:eastAsia="Arial" w:hAnsi="Arial" w:cs="Arial"/>
          <w:sz w:val="22"/>
        </w:rPr>
      </w:pPr>
      <w:r w:rsidRPr="1E613DCB">
        <w:rPr>
          <w:rFonts w:ascii="Arial" w:eastAsia="Arial" w:hAnsi="Arial" w:cs="Arial"/>
          <w:sz w:val="22"/>
        </w:rPr>
        <w:t>Support in p</w:t>
      </w:r>
      <w:r w:rsidR="495F91BE" w:rsidRPr="1E613DCB">
        <w:rPr>
          <w:rFonts w:ascii="Arial" w:eastAsia="Arial" w:hAnsi="Arial" w:cs="Arial"/>
          <w:sz w:val="22"/>
        </w:rPr>
        <w:t>rocurement services</w:t>
      </w:r>
      <w:r w:rsidR="7CBFBE86" w:rsidRPr="1E613DCB">
        <w:rPr>
          <w:rFonts w:ascii="Arial" w:eastAsia="Arial" w:hAnsi="Arial" w:cs="Arial"/>
          <w:sz w:val="22"/>
        </w:rPr>
        <w:t>.</w:t>
      </w:r>
    </w:p>
    <w:p w14:paraId="3148722A" w14:textId="17DD46FD" w:rsidR="002D3AFE" w:rsidRPr="004007B4" w:rsidRDefault="495F91BE" w:rsidP="004007B4">
      <w:pPr>
        <w:pStyle w:val="TableText-otherrows"/>
        <w:numPr>
          <w:ilvl w:val="0"/>
          <w:numId w:val="42"/>
        </w:numPr>
        <w:spacing w:before="0" w:after="0" w:line="360" w:lineRule="auto"/>
        <w:jc w:val="both"/>
        <w:rPr>
          <w:rFonts w:ascii="Arial" w:eastAsia="Arial" w:hAnsi="Arial" w:cs="Arial"/>
          <w:sz w:val="22"/>
        </w:rPr>
      </w:pPr>
      <w:r w:rsidRPr="1E613DCB">
        <w:rPr>
          <w:rFonts w:ascii="Arial" w:eastAsia="Arial" w:hAnsi="Arial" w:cs="Arial"/>
          <w:sz w:val="22"/>
        </w:rPr>
        <w:t xml:space="preserve">Assessment and mitigation. </w:t>
      </w:r>
    </w:p>
    <w:p w14:paraId="548B97FE" w14:textId="4F332EA5" w:rsidR="081D004B" w:rsidRDefault="081D004B" w:rsidP="004007B4">
      <w:pPr>
        <w:pStyle w:val="TableText-otherrows"/>
        <w:numPr>
          <w:ilvl w:val="0"/>
          <w:numId w:val="42"/>
        </w:numPr>
        <w:spacing w:before="0" w:after="0" w:line="360" w:lineRule="auto"/>
        <w:jc w:val="both"/>
        <w:rPr>
          <w:rFonts w:ascii="Arial" w:eastAsia="Arial" w:hAnsi="Arial" w:cs="Arial"/>
          <w:bCs w:val="0"/>
          <w:color w:val="000000" w:themeColor="text1"/>
          <w:sz w:val="22"/>
        </w:rPr>
      </w:pPr>
      <w:r w:rsidRPr="1E613DCB">
        <w:rPr>
          <w:rFonts w:ascii="Arial" w:eastAsia="Arial" w:hAnsi="Arial" w:cs="Arial"/>
          <w:bCs w:val="0"/>
          <w:color w:val="000000" w:themeColor="text1"/>
          <w:sz w:val="22"/>
        </w:rPr>
        <w:t>Implementing strategies</w:t>
      </w:r>
      <w:r w:rsidR="7CBFBE86" w:rsidRPr="1E613DCB">
        <w:rPr>
          <w:rFonts w:ascii="Arial" w:eastAsia="Arial" w:hAnsi="Arial" w:cs="Arial"/>
          <w:bCs w:val="0"/>
          <w:color w:val="000000" w:themeColor="text1"/>
          <w:sz w:val="22"/>
        </w:rPr>
        <w:t>.</w:t>
      </w:r>
    </w:p>
    <w:p w14:paraId="51EF760E" w14:textId="3E98BD93" w:rsidR="081D004B" w:rsidRDefault="081D004B">
      <w:pPr>
        <w:pStyle w:val="ListParagraph"/>
        <w:numPr>
          <w:ilvl w:val="0"/>
          <w:numId w:val="42"/>
        </w:numPr>
        <w:spacing w:after="0" w:line="450" w:lineRule="exact"/>
        <w:rPr>
          <w:rFonts w:ascii="Arial" w:eastAsia="Arial" w:hAnsi="Arial" w:cs="Arial"/>
          <w:color w:val="000000" w:themeColor="text1"/>
        </w:rPr>
      </w:pPr>
      <w:r w:rsidRPr="1E613DCB">
        <w:rPr>
          <w:rFonts w:ascii="Arial" w:eastAsia="Arial" w:hAnsi="Arial" w:cs="Arial"/>
          <w:color w:val="000000" w:themeColor="text1"/>
        </w:rPr>
        <w:t>Measuring R</w:t>
      </w:r>
      <w:r w:rsidR="30C2DE34" w:rsidRPr="1E613DCB">
        <w:rPr>
          <w:rFonts w:ascii="Arial" w:eastAsia="Arial" w:hAnsi="Arial" w:cs="Arial"/>
          <w:color w:val="000000" w:themeColor="text1"/>
        </w:rPr>
        <w:t>eturn on investment (R</w:t>
      </w:r>
      <w:r w:rsidRPr="1E613DCB">
        <w:rPr>
          <w:rFonts w:ascii="Arial" w:eastAsia="Arial" w:hAnsi="Arial" w:cs="Arial"/>
          <w:color w:val="000000" w:themeColor="text1"/>
        </w:rPr>
        <w:t>OI</w:t>
      </w:r>
      <w:r w:rsidR="147C603F" w:rsidRPr="1E613DCB">
        <w:rPr>
          <w:rFonts w:ascii="Arial" w:eastAsia="Arial" w:hAnsi="Arial" w:cs="Arial"/>
          <w:color w:val="000000" w:themeColor="text1"/>
        </w:rPr>
        <w:t>)</w:t>
      </w:r>
      <w:r w:rsidR="6395B0A2" w:rsidRPr="1E613DCB">
        <w:rPr>
          <w:rFonts w:ascii="Arial" w:eastAsia="Arial" w:hAnsi="Arial" w:cs="Arial"/>
          <w:color w:val="000000" w:themeColor="text1"/>
        </w:rPr>
        <w:t>.</w:t>
      </w:r>
    </w:p>
    <w:p w14:paraId="2DA3800F" w14:textId="474E83D9" w:rsidR="081D004B" w:rsidRDefault="081D004B">
      <w:pPr>
        <w:pStyle w:val="ListParagraph"/>
        <w:numPr>
          <w:ilvl w:val="0"/>
          <w:numId w:val="42"/>
        </w:numPr>
        <w:spacing w:line="450" w:lineRule="exact"/>
        <w:rPr>
          <w:rFonts w:ascii="Arial" w:eastAsia="Arial" w:hAnsi="Arial" w:cs="Arial"/>
        </w:rPr>
      </w:pPr>
      <w:r w:rsidRPr="1E613DCB">
        <w:rPr>
          <w:rFonts w:ascii="Arial" w:eastAsia="Arial" w:hAnsi="Arial" w:cs="Arial"/>
          <w:color w:val="000000" w:themeColor="text1"/>
        </w:rPr>
        <w:t xml:space="preserve">Overseeing collaboration across </w:t>
      </w:r>
      <w:r w:rsidR="003C2325">
        <w:rPr>
          <w:rFonts w:ascii="Arial" w:eastAsia="Arial" w:hAnsi="Arial" w:cs="Arial"/>
          <w:color w:val="000000" w:themeColor="text1"/>
        </w:rPr>
        <w:t>PRMP</w:t>
      </w:r>
      <w:r w:rsidRPr="1E613DCB">
        <w:rPr>
          <w:rFonts w:ascii="Arial" w:eastAsia="Arial" w:hAnsi="Arial" w:cs="Arial"/>
          <w:color w:val="000000" w:themeColor="text1"/>
        </w:rPr>
        <w:t xml:space="preserve"> team</w:t>
      </w:r>
      <w:r w:rsidR="3B6110B3" w:rsidRPr="1E613DCB">
        <w:rPr>
          <w:rFonts w:ascii="Arial" w:eastAsia="Arial" w:hAnsi="Arial" w:cs="Arial"/>
          <w:color w:val="000000" w:themeColor="text1"/>
        </w:rPr>
        <w:t>.</w:t>
      </w:r>
    </w:p>
    <w:p w14:paraId="2545E3B6" w14:textId="2F41EE42" w:rsidR="081D004B" w:rsidRDefault="081D004B">
      <w:pPr>
        <w:pStyle w:val="ListParagraph"/>
        <w:numPr>
          <w:ilvl w:val="0"/>
          <w:numId w:val="42"/>
        </w:numPr>
        <w:spacing w:line="450" w:lineRule="exact"/>
        <w:rPr>
          <w:rFonts w:ascii="Arial" w:eastAsia="Arial" w:hAnsi="Arial" w:cs="Arial"/>
        </w:rPr>
      </w:pPr>
      <w:r w:rsidRPr="1E613DCB">
        <w:rPr>
          <w:rFonts w:ascii="Arial" w:eastAsia="Arial" w:hAnsi="Arial" w:cs="Arial"/>
          <w:color w:val="000000" w:themeColor="text1"/>
        </w:rPr>
        <w:t>Defining success metrics</w:t>
      </w:r>
      <w:r w:rsidR="3B6110B3" w:rsidRPr="1E613DCB">
        <w:rPr>
          <w:rFonts w:ascii="Arial" w:eastAsia="Arial" w:hAnsi="Arial" w:cs="Arial"/>
          <w:color w:val="000000" w:themeColor="text1"/>
        </w:rPr>
        <w:t>.</w:t>
      </w:r>
    </w:p>
    <w:p w14:paraId="61920C48" w14:textId="298EE012" w:rsidR="081D004B" w:rsidRDefault="081D004B">
      <w:pPr>
        <w:pStyle w:val="ListParagraph"/>
        <w:numPr>
          <w:ilvl w:val="0"/>
          <w:numId w:val="42"/>
        </w:numPr>
        <w:spacing w:line="450" w:lineRule="exact"/>
        <w:rPr>
          <w:rFonts w:ascii="Arial" w:eastAsia="Arial" w:hAnsi="Arial" w:cs="Arial"/>
          <w:color w:val="000000" w:themeColor="text1"/>
        </w:rPr>
      </w:pPr>
      <w:r w:rsidRPr="1E613DCB">
        <w:rPr>
          <w:rFonts w:ascii="Arial" w:eastAsia="Arial" w:hAnsi="Arial" w:cs="Arial"/>
          <w:color w:val="000000" w:themeColor="text1"/>
        </w:rPr>
        <w:t>Evaluating success metrics</w:t>
      </w:r>
      <w:r w:rsidR="3F7B7867" w:rsidRPr="1E613DCB">
        <w:rPr>
          <w:rFonts w:ascii="Arial" w:eastAsia="Arial" w:hAnsi="Arial" w:cs="Arial"/>
          <w:color w:val="000000" w:themeColor="text1"/>
        </w:rPr>
        <w:t>.</w:t>
      </w:r>
    </w:p>
    <w:p w14:paraId="7C062E6A" w14:textId="30771DED" w:rsidR="081D004B" w:rsidRDefault="081D004B">
      <w:pPr>
        <w:pStyle w:val="ListParagraph"/>
        <w:numPr>
          <w:ilvl w:val="0"/>
          <w:numId w:val="42"/>
        </w:numPr>
        <w:spacing w:line="450" w:lineRule="exact"/>
        <w:rPr>
          <w:rFonts w:ascii="Arial" w:eastAsia="Arial" w:hAnsi="Arial" w:cs="Arial"/>
        </w:rPr>
      </w:pPr>
      <w:r w:rsidRPr="1E613DCB">
        <w:rPr>
          <w:rFonts w:ascii="Arial" w:eastAsia="Arial" w:hAnsi="Arial" w:cs="Arial"/>
          <w:color w:val="000000" w:themeColor="text1"/>
        </w:rPr>
        <w:t>Evaluate overall program success</w:t>
      </w:r>
      <w:r w:rsidR="7F50DC8E" w:rsidRPr="1E613DCB">
        <w:rPr>
          <w:rFonts w:ascii="Arial" w:eastAsia="Arial" w:hAnsi="Arial" w:cs="Arial"/>
          <w:color w:val="000000" w:themeColor="text1"/>
        </w:rPr>
        <w:t>.</w:t>
      </w:r>
    </w:p>
    <w:p w14:paraId="6BE74F81" w14:textId="0B0A3714" w:rsidR="1E613DCB" w:rsidRPr="004007B4" w:rsidRDefault="081D004B">
      <w:pPr>
        <w:pStyle w:val="ListParagraph"/>
        <w:numPr>
          <w:ilvl w:val="0"/>
          <w:numId w:val="42"/>
        </w:numPr>
        <w:spacing w:line="450" w:lineRule="exact"/>
        <w:rPr>
          <w:rFonts w:ascii="Arial" w:eastAsia="Arial" w:hAnsi="Arial" w:cs="Arial"/>
        </w:rPr>
      </w:pPr>
      <w:r w:rsidRPr="1E613DCB">
        <w:rPr>
          <w:rFonts w:ascii="Arial" w:eastAsia="Arial" w:hAnsi="Arial" w:cs="Arial"/>
          <w:color w:val="000000" w:themeColor="text1"/>
        </w:rPr>
        <w:t>Develop strategies for continued program advancement</w:t>
      </w:r>
      <w:r w:rsidR="5B6783F1" w:rsidRPr="1E613DCB">
        <w:rPr>
          <w:rFonts w:ascii="Arial" w:eastAsia="Arial" w:hAnsi="Arial" w:cs="Arial"/>
          <w:color w:val="000000" w:themeColor="text1"/>
        </w:rPr>
        <w:t>.</w:t>
      </w:r>
    </w:p>
    <w:p w14:paraId="67492E9A" w14:textId="12B9B0C6" w:rsidR="004007B4" w:rsidRDefault="002C5E53">
      <w:pPr>
        <w:pStyle w:val="ListParagraph"/>
        <w:numPr>
          <w:ilvl w:val="0"/>
          <w:numId w:val="42"/>
        </w:numPr>
        <w:spacing w:line="450" w:lineRule="exact"/>
        <w:rPr>
          <w:rFonts w:ascii="Arial" w:eastAsia="Arial" w:hAnsi="Arial" w:cs="Arial"/>
        </w:rPr>
      </w:pPr>
      <w:r>
        <w:rPr>
          <w:rFonts w:ascii="Arial" w:eastAsia="Arial" w:hAnsi="Arial" w:cs="Arial"/>
        </w:rPr>
        <w:t xml:space="preserve">Track and evaluate overall program health. </w:t>
      </w:r>
    </w:p>
    <w:p w14:paraId="5D05C995" w14:textId="17F77B6D" w:rsidR="002C5E53" w:rsidRPr="00683CC3" w:rsidRDefault="002C5E53">
      <w:pPr>
        <w:pStyle w:val="ListParagraph"/>
        <w:numPr>
          <w:ilvl w:val="0"/>
          <w:numId w:val="42"/>
        </w:numPr>
        <w:spacing w:line="450" w:lineRule="exact"/>
        <w:rPr>
          <w:rFonts w:ascii="Arial" w:eastAsia="Arial" w:hAnsi="Arial" w:cs="Arial"/>
        </w:rPr>
      </w:pPr>
      <w:r>
        <w:rPr>
          <w:rFonts w:ascii="Arial" w:eastAsia="Arial" w:hAnsi="Arial" w:cs="Arial"/>
        </w:rPr>
        <w:t xml:space="preserve">Governance. </w:t>
      </w:r>
    </w:p>
    <w:p w14:paraId="1C8878F1" w14:textId="27487A36" w:rsidR="009D10E5" w:rsidRPr="00C46007" w:rsidRDefault="0A09FB61">
      <w:pPr>
        <w:pStyle w:val="Heading2"/>
        <w:rPr>
          <w:rFonts w:eastAsia="Arial" w:cs="Arial"/>
          <w:color w:val="4472C4" w:themeColor="accent1"/>
          <w:sz w:val="32"/>
        </w:rPr>
      </w:pPr>
      <w:bookmarkStart w:id="92" w:name="_Toc81571853"/>
      <w:bookmarkStart w:id="93" w:name="_Toc81923559"/>
      <w:bookmarkStart w:id="94" w:name="_Toc81930078"/>
      <w:bookmarkStart w:id="95" w:name="_Toc81942656"/>
      <w:bookmarkStart w:id="96" w:name="_Toc81948351"/>
      <w:bookmarkStart w:id="97" w:name="_Toc82012968"/>
      <w:bookmarkStart w:id="98" w:name="_Toc82070968"/>
      <w:bookmarkStart w:id="99" w:name="_Toc83804950"/>
      <w:bookmarkStart w:id="100" w:name="_Toc89886776"/>
      <w:bookmarkStart w:id="101" w:name="_Toc90028191"/>
      <w:bookmarkStart w:id="102" w:name="_Toc90413126"/>
      <w:bookmarkStart w:id="103" w:name="_Toc145322619"/>
      <w:bookmarkEnd w:id="91"/>
      <w:r w:rsidRPr="00C46007">
        <w:rPr>
          <w:rFonts w:eastAsia="Arial" w:cs="Arial"/>
          <w:color w:val="4472C4" w:themeColor="accent1"/>
          <w:sz w:val="32"/>
        </w:rPr>
        <w:t>Contract Duration</w:t>
      </w:r>
      <w:bookmarkEnd w:id="92"/>
      <w:bookmarkEnd w:id="93"/>
      <w:bookmarkEnd w:id="94"/>
      <w:bookmarkEnd w:id="95"/>
      <w:bookmarkEnd w:id="96"/>
      <w:bookmarkEnd w:id="97"/>
      <w:bookmarkEnd w:id="98"/>
      <w:bookmarkEnd w:id="99"/>
      <w:bookmarkEnd w:id="100"/>
      <w:bookmarkEnd w:id="101"/>
      <w:bookmarkEnd w:id="102"/>
      <w:bookmarkEnd w:id="103"/>
    </w:p>
    <w:p w14:paraId="3A947C82" w14:textId="4FDBE7CB" w:rsidR="009D10E5" w:rsidRPr="00994C89" w:rsidRDefault="0A09FB61" w:rsidP="1E613DCB">
      <w:pPr>
        <w:pStyle w:val="BodyText"/>
        <w:jc w:val="both"/>
        <w:rPr>
          <w:rFonts w:ascii="Arial" w:eastAsia="Arial" w:hAnsi="Arial" w:cs="Arial"/>
        </w:rPr>
      </w:pPr>
      <w:r w:rsidRPr="1E613DCB">
        <w:rPr>
          <w:rFonts w:ascii="Arial" w:eastAsia="Arial" w:hAnsi="Arial" w:cs="Arial"/>
        </w:rPr>
        <w:t xml:space="preserve">PRMP targets a contract start date for the EOMC Vendor in </w:t>
      </w:r>
      <w:r w:rsidR="01251FB5" w:rsidRPr="1E613DCB">
        <w:rPr>
          <w:rFonts w:ascii="Arial" w:eastAsia="Arial" w:hAnsi="Arial" w:cs="Arial"/>
        </w:rPr>
        <w:t>December</w:t>
      </w:r>
      <w:r w:rsidRPr="1E613DCB">
        <w:rPr>
          <w:rFonts w:ascii="Arial" w:eastAsia="Arial" w:hAnsi="Arial" w:cs="Arial"/>
        </w:rPr>
        <w:t xml:space="preserve"> 2023</w:t>
      </w:r>
      <w:r w:rsidR="0E1593D9" w:rsidRPr="1E613DCB">
        <w:rPr>
          <w:rFonts w:ascii="Arial" w:eastAsia="Arial" w:hAnsi="Arial" w:cs="Arial"/>
        </w:rPr>
        <w:t xml:space="preserve">. </w:t>
      </w:r>
      <w:r w:rsidR="2010F093" w:rsidRPr="1E613DCB">
        <w:rPr>
          <w:rFonts w:ascii="Arial" w:eastAsia="Arial" w:hAnsi="Arial" w:cs="Arial"/>
        </w:rPr>
        <w:t xml:space="preserve"> </w:t>
      </w:r>
      <w:r w:rsidRPr="1E613DCB">
        <w:rPr>
          <w:rFonts w:ascii="Arial" w:eastAsia="Arial" w:hAnsi="Arial" w:cs="Arial"/>
        </w:rPr>
        <w:t xml:space="preserve">The </w:t>
      </w:r>
      <w:r w:rsidR="5F319E57" w:rsidRPr="1E613DCB">
        <w:rPr>
          <w:rFonts w:ascii="Arial" w:eastAsia="Arial" w:hAnsi="Arial" w:cs="Arial"/>
        </w:rPr>
        <w:t>EOMC</w:t>
      </w:r>
      <w:r w:rsidRPr="1E613DCB">
        <w:rPr>
          <w:rFonts w:ascii="Arial" w:eastAsia="Arial" w:hAnsi="Arial" w:cs="Arial"/>
        </w:rPr>
        <w:t xml:space="preserve"> Vendor contract will be a base of </w:t>
      </w:r>
      <w:r w:rsidR="004007B4" w:rsidRPr="00605158">
        <w:rPr>
          <w:rFonts w:ascii="Arial" w:eastAsia="Arial" w:hAnsi="Arial" w:cs="Arial"/>
        </w:rPr>
        <w:t>two</w:t>
      </w:r>
      <w:r w:rsidRPr="00605158">
        <w:rPr>
          <w:rFonts w:ascii="Arial" w:eastAsia="Arial" w:hAnsi="Arial" w:cs="Arial"/>
        </w:rPr>
        <w:t xml:space="preserve"> (</w:t>
      </w:r>
      <w:r w:rsidR="004007B4" w:rsidRPr="00605158">
        <w:rPr>
          <w:rFonts w:ascii="Arial" w:eastAsia="Arial" w:hAnsi="Arial" w:cs="Arial"/>
        </w:rPr>
        <w:t>2</w:t>
      </w:r>
      <w:r w:rsidRPr="00605158">
        <w:rPr>
          <w:rFonts w:ascii="Arial" w:eastAsia="Arial" w:hAnsi="Arial" w:cs="Arial"/>
        </w:rPr>
        <w:t>) year</w:t>
      </w:r>
      <w:r w:rsidR="004007B4" w:rsidRPr="00605158">
        <w:rPr>
          <w:rFonts w:ascii="Arial" w:eastAsia="Arial" w:hAnsi="Arial" w:cs="Arial"/>
        </w:rPr>
        <w:t>s</w:t>
      </w:r>
      <w:r w:rsidR="33AA9ADC" w:rsidRPr="00605158">
        <w:rPr>
          <w:rFonts w:ascii="Arial" w:eastAsia="Arial" w:hAnsi="Arial" w:cs="Arial"/>
        </w:rPr>
        <w:t xml:space="preserve"> </w:t>
      </w:r>
      <w:r w:rsidRPr="00605158">
        <w:rPr>
          <w:rFonts w:ascii="Arial" w:eastAsia="Arial" w:hAnsi="Arial" w:cs="Arial"/>
        </w:rPr>
        <w:t xml:space="preserve">with </w:t>
      </w:r>
      <w:r w:rsidR="00605158" w:rsidRPr="00605158">
        <w:rPr>
          <w:rFonts w:ascii="Arial" w:eastAsia="Arial" w:hAnsi="Arial" w:cs="Arial"/>
        </w:rPr>
        <w:t>two</w:t>
      </w:r>
      <w:r w:rsidRPr="00605158">
        <w:rPr>
          <w:rFonts w:ascii="Arial" w:eastAsia="Arial" w:hAnsi="Arial" w:cs="Arial"/>
        </w:rPr>
        <w:t xml:space="preserve"> (</w:t>
      </w:r>
      <w:r w:rsidR="00605158" w:rsidRPr="00605158">
        <w:rPr>
          <w:rFonts w:ascii="Arial" w:eastAsia="Arial" w:hAnsi="Arial" w:cs="Arial"/>
        </w:rPr>
        <w:t>2</w:t>
      </w:r>
      <w:r w:rsidRPr="00605158">
        <w:rPr>
          <w:rFonts w:ascii="Arial" w:eastAsia="Arial" w:hAnsi="Arial" w:cs="Arial"/>
        </w:rPr>
        <w:t>) optional one-year extensions (potential for f</w:t>
      </w:r>
      <w:r w:rsidR="4FE47054" w:rsidRPr="00605158">
        <w:rPr>
          <w:rFonts w:ascii="Arial" w:eastAsia="Arial" w:hAnsi="Arial" w:cs="Arial"/>
        </w:rPr>
        <w:t>our</w:t>
      </w:r>
      <w:r w:rsidRPr="00605158">
        <w:rPr>
          <w:rFonts w:ascii="Arial" w:eastAsia="Arial" w:hAnsi="Arial" w:cs="Arial"/>
        </w:rPr>
        <w:t xml:space="preserve"> (</w:t>
      </w:r>
      <w:r w:rsidR="6281C20A" w:rsidRPr="00605158">
        <w:rPr>
          <w:rFonts w:ascii="Arial" w:eastAsia="Arial" w:hAnsi="Arial" w:cs="Arial"/>
        </w:rPr>
        <w:t>4</w:t>
      </w:r>
      <w:r w:rsidRPr="00605158">
        <w:rPr>
          <w:rFonts w:ascii="Arial" w:eastAsia="Arial" w:hAnsi="Arial" w:cs="Arial"/>
        </w:rPr>
        <w:t xml:space="preserve">) </w:t>
      </w:r>
      <w:r w:rsidR="00F2161E" w:rsidRPr="00605158">
        <w:rPr>
          <w:rFonts w:ascii="Arial" w:eastAsia="Arial" w:hAnsi="Arial" w:cs="Arial"/>
        </w:rPr>
        <w:t>year’s</w:t>
      </w:r>
      <w:r w:rsidRPr="00605158">
        <w:rPr>
          <w:rFonts w:ascii="Arial" w:eastAsia="Arial" w:hAnsi="Arial" w:cs="Arial"/>
        </w:rPr>
        <w:t xml:space="preserve"> total).</w:t>
      </w:r>
      <w:r w:rsidRPr="1E613DCB">
        <w:rPr>
          <w:rFonts w:ascii="Arial" w:eastAsia="Arial" w:hAnsi="Arial" w:cs="Arial"/>
        </w:rPr>
        <w:t xml:space="preserve"> During the optional years, PRMP may execute contracts for </w:t>
      </w:r>
      <w:r w:rsidR="5F319E57" w:rsidRPr="1E613DCB">
        <w:rPr>
          <w:rFonts w:ascii="Arial" w:eastAsia="Arial" w:hAnsi="Arial" w:cs="Arial"/>
        </w:rPr>
        <w:t>EOMC</w:t>
      </w:r>
      <w:r w:rsidRPr="1E613DCB">
        <w:rPr>
          <w:rFonts w:ascii="Arial" w:eastAsia="Arial" w:hAnsi="Arial" w:cs="Arial"/>
        </w:rPr>
        <w:t xml:space="preserve"> services that span one or multiple months. Contract award is contingent upon CMS and PRDoH approval of the contract and associated funding over the contract term. PRMP anticipates the need to execute contract amendments up through the close of the contract or up through the time the contract is terminated (whichever is sooner). Each contract amendment would be reflective solely of those costs detailed within the proposal response unless otherwise approved by PRDoH.</w:t>
      </w:r>
    </w:p>
    <w:p w14:paraId="2B673588" w14:textId="34D962E9" w:rsidR="009D10E5" w:rsidRPr="00EA3635" w:rsidRDefault="0A09FB61">
      <w:pPr>
        <w:pStyle w:val="Heading2"/>
        <w:jc w:val="both"/>
        <w:rPr>
          <w:rFonts w:eastAsia="Arial" w:cs="Arial"/>
          <w:color w:val="4472C4" w:themeColor="accent1"/>
          <w:sz w:val="32"/>
        </w:rPr>
      </w:pPr>
      <w:bookmarkStart w:id="104" w:name="_Toc80937236"/>
      <w:bookmarkStart w:id="105" w:name="_Toc82012970"/>
      <w:bookmarkStart w:id="106" w:name="_Toc82070970"/>
      <w:bookmarkStart w:id="107" w:name="_Toc83804952"/>
      <w:bookmarkStart w:id="108" w:name="_Toc89886778"/>
      <w:bookmarkStart w:id="109" w:name="_Toc90028193"/>
      <w:bookmarkStart w:id="110" w:name="_Toc90413128"/>
      <w:bookmarkStart w:id="111" w:name="_Toc145322620"/>
      <w:r w:rsidRPr="00EA3635">
        <w:rPr>
          <w:rFonts w:eastAsia="Arial" w:cs="Arial"/>
          <w:color w:val="4472C4" w:themeColor="accent1"/>
          <w:sz w:val="32"/>
        </w:rPr>
        <w:t>Nondiscrimination</w:t>
      </w:r>
      <w:bookmarkEnd w:id="104"/>
      <w:bookmarkEnd w:id="105"/>
      <w:bookmarkEnd w:id="106"/>
      <w:bookmarkEnd w:id="107"/>
      <w:bookmarkEnd w:id="108"/>
      <w:bookmarkEnd w:id="109"/>
      <w:bookmarkEnd w:id="110"/>
      <w:bookmarkEnd w:id="111"/>
    </w:p>
    <w:p w14:paraId="7AD9FE62" w14:textId="77B8E76C" w:rsidR="00A47BE4" w:rsidRPr="00994C89" w:rsidRDefault="0A09FB61" w:rsidP="1E613DCB">
      <w:pPr>
        <w:spacing w:after="120"/>
        <w:jc w:val="both"/>
        <w:rPr>
          <w:rFonts w:ascii="Arial" w:eastAsia="Arial" w:hAnsi="Arial" w:cs="Arial"/>
        </w:rPr>
      </w:pPr>
      <w:r w:rsidRPr="1E613DCB">
        <w:rPr>
          <w:rFonts w:ascii="Arial" w:eastAsia="Arial" w:hAnsi="Arial" w:cs="Arial"/>
        </w:rPr>
        <w:t>No person shall be excluded from participation in, be denied benefits of, or be otherwise subjected to discrimination in the performance of a Contract pursuant to this RFP or in the employment practices of the vendor on the grounds of handicap or disability, age, race, creed, color, religion, sex, national origin, or any other classification protected by federal or local (Puerto Rico) laws. The vendor pursuant to this RFP shall, upon request, show proof of such nondiscrimination and shall post in conspicuous places, available to all employees and applicants, notices of nondiscrimination.</w:t>
      </w:r>
    </w:p>
    <w:p w14:paraId="35C6B20D" w14:textId="7BABA930" w:rsidR="009D10E5" w:rsidRPr="00EA3635" w:rsidRDefault="0A09FB61">
      <w:pPr>
        <w:pStyle w:val="Heading2"/>
        <w:jc w:val="both"/>
        <w:rPr>
          <w:rFonts w:eastAsia="Arial" w:cs="Arial"/>
          <w:color w:val="4472C4" w:themeColor="accent1"/>
          <w:sz w:val="32"/>
        </w:rPr>
      </w:pPr>
      <w:bookmarkStart w:id="112" w:name="_Toc80937237"/>
      <w:bookmarkStart w:id="113" w:name="_Toc82012971"/>
      <w:bookmarkStart w:id="114" w:name="_Toc82070971"/>
      <w:bookmarkStart w:id="115" w:name="_Toc83804953"/>
      <w:bookmarkStart w:id="116" w:name="_Toc89886779"/>
      <w:bookmarkStart w:id="117" w:name="_Toc90028194"/>
      <w:bookmarkStart w:id="118" w:name="_Toc90413129"/>
      <w:bookmarkStart w:id="119" w:name="_Toc145322621"/>
      <w:r w:rsidRPr="00EA3635">
        <w:rPr>
          <w:rFonts w:eastAsia="Arial" w:cs="Arial"/>
          <w:color w:val="4472C4" w:themeColor="accent1"/>
          <w:sz w:val="32"/>
        </w:rPr>
        <w:t>RFP Communications</w:t>
      </w:r>
      <w:bookmarkEnd w:id="112"/>
      <w:bookmarkEnd w:id="113"/>
      <w:bookmarkEnd w:id="114"/>
      <w:bookmarkEnd w:id="115"/>
      <w:bookmarkEnd w:id="116"/>
      <w:bookmarkEnd w:id="117"/>
      <w:bookmarkEnd w:id="118"/>
      <w:bookmarkEnd w:id="119"/>
    </w:p>
    <w:p w14:paraId="22A9724B" w14:textId="50447F00" w:rsidR="009D10E5" w:rsidRPr="00994C89" w:rsidRDefault="0A09FB61" w:rsidP="1E613DCB">
      <w:pPr>
        <w:spacing w:after="120"/>
        <w:jc w:val="both"/>
        <w:rPr>
          <w:rFonts w:ascii="Arial" w:eastAsia="Arial" w:hAnsi="Arial" w:cs="Arial"/>
        </w:rPr>
      </w:pPr>
      <w:r w:rsidRPr="1E613DCB">
        <w:rPr>
          <w:rFonts w:ascii="Arial" w:eastAsia="Arial" w:hAnsi="Arial" w:cs="Arial"/>
        </w:rPr>
        <w:t>PRMP has assigned the following RFP identification number that must be referenced in all communications regarding this RFP:</w:t>
      </w:r>
    </w:p>
    <w:p w14:paraId="59926B5B" w14:textId="2231117A" w:rsidR="009D10E5" w:rsidRPr="00C56A33" w:rsidRDefault="0A09FB61" w:rsidP="1E613DCB">
      <w:pPr>
        <w:spacing w:after="120"/>
        <w:jc w:val="both"/>
        <w:rPr>
          <w:rFonts w:ascii="Arial" w:eastAsia="Arial" w:hAnsi="Arial" w:cs="Arial"/>
          <w:b/>
          <w:bCs/>
          <w:u w:val="single"/>
        </w:rPr>
      </w:pPr>
      <w:r w:rsidRPr="00C56A33">
        <w:rPr>
          <w:rFonts w:ascii="Arial" w:eastAsia="Arial" w:hAnsi="Arial" w:cs="Arial"/>
          <w:b/>
          <w:bCs/>
          <w:u w:val="single"/>
        </w:rPr>
        <w:lastRenderedPageBreak/>
        <w:t>202</w:t>
      </w:r>
      <w:r w:rsidR="5F319E57" w:rsidRPr="00C56A33">
        <w:rPr>
          <w:rFonts w:ascii="Arial" w:eastAsia="Arial" w:hAnsi="Arial" w:cs="Arial"/>
          <w:b/>
          <w:bCs/>
          <w:u w:val="single"/>
        </w:rPr>
        <w:t>3</w:t>
      </w:r>
      <w:r w:rsidRPr="00C56A33">
        <w:rPr>
          <w:rFonts w:ascii="Arial" w:eastAsia="Arial" w:hAnsi="Arial" w:cs="Arial"/>
          <w:b/>
          <w:bCs/>
          <w:u w:val="single"/>
        </w:rPr>
        <w:t>-PRMP-MES-</w:t>
      </w:r>
      <w:r w:rsidR="5F319E57" w:rsidRPr="00C56A33">
        <w:rPr>
          <w:rFonts w:ascii="Arial" w:eastAsia="Arial" w:hAnsi="Arial" w:cs="Arial"/>
          <w:b/>
          <w:bCs/>
          <w:u w:val="single"/>
        </w:rPr>
        <w:t>EOMC</w:t>
      </w:r>
      <w:r w:rsidRPr="00C56A33">
        <w:rPr>
          <w:rFonts w:ascii="Arial" w:eastAsia="Arial" w:hAnsi="Arial" w:cs="Arial"/>
          <w:b/>
          <w:bCs/>
          <w:u w:val="single"/>
        </w:rPr>
        <w:t>-00</w:t>
      </w:r>
      <w:r w:rsidR="00605158">
        <w:rPr>
          <w:rFonts w:ascii="Arial" w:eastAsia="Arial" w:hAnsi="Arial" w:cs="Arial"/>
          <w:b/>
          <w:bCs/>
          <w:u w:val="single"/>
        </w:rPr>
        <w:t>4</w:t>
      </w:r>
    </w:p>
    <w:p w14:paraId="612D602B" w14:textId="4FE23042" w:rsidR="009D10E5" w:rsidRPr="00994C89" w:rsidRDefault="0A09FB61" w:rsidP="1E613DCB">
      <w:pPr>
        <w:spacing w:after="120"/>
        <w:jc w:val="both"/>
        <w:rPr>
          <w:rFonts w:ascii="Arial" w:eastAsia="Arial" w:hAnsi="Arial" w:cs="Arial"/>
        </w:rPr>
      </w:pPr>
      <w:r w:rsidRPr="1E613DCB">
        <w:rPr>
          <w:rFonts w:ascii="Arial" w:eastAsia="Arial" w:hAnsi="Arial" w:cs="Arial"/>
        </w:rPr>
        <w:t>Unauthorized contact about this RFP with employees or officials of Puerto Rico except as detailed below may result in disqualification from consideration under this procurement process.</w:t>
      </w:r>
    </w:p>
    <w:p w14:paraId="24CF30DB" w14:textId="33624425" w:rsidR="009D10E5" w:rsidRPr="00994C89" w:rsidRDefault="0A09FB61" w:rsidP="1E613DCB">
      <w:pPr>
        <w:spacing w:after="120"/>
        <w:jc w:val="both"/>
        <w:rPr>
          <w:rFonts w:ascii="Arial" w:eastAsia="Arial" w:hAnsi="Arial" w:cs="Arial"/>
        </w:rPr>
      </w:pPr>
      <w:r w:rsidRPr="1E613DCB">
        <w:rPr>
          <w:rFonts w:ascii="Arial" w:eastAsia="Arial" w:hAnsi="Arial" w:cs="Arial"/>
        </w:rPr>
        <w:t>Vendors must direct communications concerning this RFP to the following person designated as the Solicitation Coordinator using the email address for all solicitation communications:</w:t>
      </w:r>
    </w:p>
    <w:p w14:paraId="3B92163A" w14:textId="58026908" w:rsidR="009D10E5" w:rsidRPr="00994C89" w:rsidRDefault="00000000" w:rsidP="1E613DCB">
      <w:pPr>
        <w:ind w:left="720"/>
        <w:jc w:val="both"/>
        <w:rPr>
          <w:rFonts w:ascii="Arial" w:eastAsia="Arial" w:hAnsi="Arial" w:cs="Arial"/>
          <w:b/>
          <w:bCs/>
          <w:u w:val="single"/>
          <w:lang w:val="fr-FR"/>
        </w:rPr>
      </w:pPr>
      <w:hyperlink r:id="rId15">
        <w:r w:rsidR="01251FB5" w:rsidRPr="1E613DCB">
          <w:rPr>
            <w:rStyle w:val="Hyperlink"/>
            <w:rFonts w:ascii="Arial" w:eastAsia="Arial" w:hAnsi="Arial" w:cs="Arial"/>
            <w:b/>
            <w:bCs/>
            <w:lang w:val="fr-FR"/>
          </w:rPr>
          <w:t>elizabeth.otero@salud.pr.gov</w:t>
        </w:r>
      </w:hyperlink>
      <w:r w:rsidR="3964258C" w:rsidRPr="1E613DCB">
        <w:rPr>
          <w:rFonts w:ascii="Arial" w:eastAsia="Arial" w:hAnsi="Arial" w:cs="Arial"/>
          <w:b/>
          <w:bCs/>
          <w:u w:val="single"/>
          <w:lang w:val="fr-FR"/>
        </w:rPr>
        <w:t xml:space="preserve"> </w:t>
      </w:r>
    </w:p>
    <w:p w14:paraId="6E6B92A6" w14:textId="04FDBDB1" w:rsidR="009D10E5" w:rsidRPr="00994C89" w:rsidRDefault="0A09FB61" w:rsidP="1E613DCB">
      <w:pPr>
        <w:spacing w:after="120"/>
        <w:jc w:val="both"/>
        <w:rPr>
          <w:rFonts w:ascii="Arial" w:eastAsia="Arial" w:hAnsi="Arial" w:cs="Arial"/>
        </w:rPr>
      </w:pPr>
      <w:r w:rsidRPr="1E613DCB">
        <w:rPr>
          <w:rFonts w:ascii="Arial" w:eastAsia="Arial" w:hAnsi="Arial" w:cs="Arial"/>
        </w:rPr>
        <w:t>Only PRMP’s official written responses and communications with vendors are binding with regards to this RFP. Oral communications between a PRMP official and one or more vendors are unofficial and nonbinding.</w:t>
      </w:r>
    </w:p>
    <w:p w14:paraId="2FE5D381" w14:textId="4258395A" w:rsidR="009D10E5" w:rsidRPr="00994C89" w:rsidRDefault="0A09FB61" w:rsidP="1E613DCB">
      <w:pPr>
        <w:spacing w:after="120"/>
        <w:jc w:val="both"/>
        <w:rPr>
          <w:rFonts w:ascii="Arial" w:eastAsia="Arial" w:hAnsi="Arial" w:cs="Arial"/>
        </w:rPr>
      </w:pPr>
      <w:r w:rsidRPr="1E613DCB">
        <w:rPr>
          <w:rFonts w:ascii="Arial" w:eastAsia="Arial" w:hAnsi="Arial" w:cs="Arial"/>
        </w:rPr>
        <w:t>Vendors must help ensure that PRMP receives all questions and comments via email, including questions and requests for clarification, no later than the questions submission deadline detailed in</w:t>
      </w:r>
      <w:r w:rsidR="00F2161E">
        <w:rPr>
          <w:rFonts w:ascii="Arial" w:eastAsia="Arial" w:hAnsi="Arial" w:cs="Arial"/>
        </w:rPr>
        <w:t xml:space="preserve"> </w:t>
      </w:r>
      <w:hyperlink w:anchor="_RFQ_Schedule_of_1">
        <w:r w:rsidRPr="00F2161E">
          <w:rPr>
            <w:rStyle w:val="Hyperlink"/>
            <w:rFonts w:ascii="Arial" w:eastAsia="Arial" w:hAnsi="Arial" w:cs="Arial"/>
            <w:b/>
            <w:bCs/>
            <w:color w:val="auto"/>
            <w:u w:val="none"/>
          </w:rPr>
          <w:t xml:space="preserve"> </w:t>
        </w:r>
        <w:r w:rsidRPr="1E613DCB">
          <w:rPr>
            <w:rStyle w:val="Hyperlink"/>
            <w:rFonts w:ascii="Arial" w:eastAsia="Arial" w:hAnsi="Arial" w:cs="Arial"/>
            <w:b/>
            <w:bCs/>
            <w:color w:val="auto"/>
          </w:rPr>
          <w:t>RFP Schedule of Events</w:t>
        </w:r>
        <w:r w:rsidRPr="1E613DCB">
          <w:rPr>
            <w:rStyle w:val="Hyperlink"/>
            <w:rFonts w:ascii="Arial" w:eastAsia="Arial" w:hAnsi="Arial" w:cs="Arial"/>
            <w:color w:val="auto"/>
          </w:rPr>
          <w:t>.</w:t>
        </w:r>
      </w:hyperlink>
      <w:r w:rsidRPr="1E613DCB">
        <w:rPr>
          <w:rFonts w:ascii="Arial" w:eastAsia="Arial" w:hAnsi="Arial" w:cs="Arial"/>
        </w:rPr>
        <w:t xml:space="preserve"> </w:t>
      </w:r>
    </w:p>
    <w:p w14:paraId="1EEFD69B" w14:textId="77777777" w:rsidR="009D10E5" w:rsidRPr="00994C89" w:rsidRDefault="0A09FB61" w:rsidP="1E613DCB">
      <w:pPr>
        <w:spacing w:after="120"/>
        <w:jc w:val="both"/>
        <w:rPr>
          <w:rFonts w:ascii="Arial" w:eastAsia="Arial" w:hAnsi="Arial" w:cs="Arial"/>
        </w:rPr>
      </w:pPr>
      <w:r w:rsidRPr="1E613DCB">
        <w:rPr>
          <w:rFonts w:ascii="Arial" w:eastAsia="Arial" w:hAnsi="Arial" w:cs="Arial"/>
        </w:rPr>
        <w:t>Vendors must assume the risk of the method of dispatching any communication or response to PRMP. PRMP assumes no responsibility for delays or delivery failures resulting from the vendor’s method of dispatch. Actual or digital “postmarking” of a communication or response to PRMP by a specified deadline is not a substitute for PRMP’s actual receipt of a communication or response.</w:t>
      </w:r>
    </w:p>
    <w:p w14:paraId="518231E4" w14:textId="4986CE42" w:rsidR="009D10E5" w:rsidRPr="00994C89" w:rsidRDefault="0A09FB61" w:rsidP="1E613DCB">
      <w:pPr>
        <w:spacing w:after="120"/>
        <w:jc w:val="both"/>
        <w:rPr>
          <w:rFonts w:ascii="Arial" w:eastAsia="Arial" w:hAnsi="Arial" w:cs="Arial"/>
        </w:rPr>
      </w:pPr>
      <w:r w:rsidRPr="1E613DCB">
        <w:rPr>
          <w:rFonts w:ascii="Arial" w:eastAsia="Arial" w:hAnsi="Arial" w:cs="Arial"/>
        </w:rPr>
        <w:t>PRMP reserves the right to determine, at its sole discretion, the method of conveying official, written responses and communications related to this RFP. Such written communications may be transmitted by mail, hand-delivery, facsimile, electronic mail, internet posting, or any other means deemed reasonable by PRMP.</w:t>
      </w:r>
    </w:p>
    <w:p w14:paraId="0AC0CAA1" w14:textId="45E62509" w:rsidR="009D10E5" w:rsidRPr="00994C89" w:rsidRDefault="0A09FB61" w:rsidP="1E613DCB">
      <w:pPr>
        <w:spacing w:after="120"/>
        <w:jc w:val="both"/>
        <w:rPr>
          <w:rFonts w:ascii="Arial" w:eastAsia="Arial" w:hAnsi="Arial" w:cs="Arial"/>
        </w:rPr>
      </w:pPr>
      <w:r w:rsidRPr="1E613DCB">
        <w:rPr>
          <w:rFonts w:ascii="Arial" w:eastAsia="Arial" w:hAnsi="Arial" w:cs="Arial"/>
        </w:rPr>
        <w:t>PRMP reserves the right to determine, at its sole discretion, the appropriateness and adequacy of responses to written comments, questions, and requests related to this RFP. PRMP’s official, written responses will constitute an amendment of this RFP.</w:t>
      </w:r>
    </w:p>
    <w:p w14:paraId="212A2AF4" w14:textId="50FD4031" w:rsidR="009D10E5" w:rsidRPr="00994C89" w:rsidRDefault="0A09FB61" w:rsidP="1E613DCB">
      <w:pPr>
        <w:spacing w:after="120"/>
        <w:jc w:val="both"/>
        <w:rPr>
          <w:rFonts w:ascii="Arial" w:eastAsia="Arial" w:hAnsi="Arial" w:cs="Arial"/>
        </w:rPr>
      </w:pPr>
      <w:r w:rsidRPr="1E613DCB">
        <w:rPr>
          <w:rFonts w:ascii="Arial" w:eastAsia="Arial" w:hAnsi="Arial" w:cs="Arial"/>
        </w:rPr>
        <w:t xml:space="preserve">Any data or </w:t>
      </w:r>
      <w:proofErr w:type="gramStart"/>
      <w:r w:rsidRPr="1E613DCB">
        <w:rPr>
          <w:rFonts w:ascii="Arial" w:eastAsia="Arial" w:hAnsi="Arial" w:cs="Arial"/>
        </w:rPr>
        <w:t>factual information</w:t>
      </w:r>
      <w:proofErr w:type="gramEnd"/>
      <w:r w:rsidRPr="1E613DCB">
        <w:rPr>
          <w:rFonts w:ascii="Arial" w:eastAsia="Arial" w:hAnsi="Arial" w:cs="Arial"/>
        </w:rPr>
        <w:t xml:space="preserve"> provided by PRMP (in this RFP, an RFP amendment or any other communication relating to this RFP) is for informational purposes only. PRMP will make reasonable efforts to help ensure the accuracy of such data or information; however, the vendor is obliged to independently verify any data or information provided by PRMP. PRMP expressly disclaims the accuracy of any information or data that it provides to vendors.</w:t>
      </w:r>
    </w:p>
    <w:p w14:paraId="1F1C5B39" w14:textId="2A958DC9" w:rsidR="0023167B" w:rsidRPr="00994C89" w:rsidRDefault="0A09FB61" w:rsidP="1E613DCB">
      <w:pPr>
        <w:spacing w:after="120"/>
        <w:jc w:val="both"/>
        <w:rPr>
          <w:rFonts w:ascii="Arial" w:eastAsia="Arial" w:hAnsi="Arial" w:cs="Arial"/>
        </w:rPr>
      </w:pPr>
      <w:r w:rsidRPr="1E613DCB">
        <w:rPr>
          <w:rFonts w:ascii="Arial" w:eastAsia="Arial" w:hAnsi="Arial" w:cs="Arial"/>
        </w:rPr>
        <w:t xml:space="preserve">Vendors with a handicap or disability may receive accommodations relating to the communication of this RFP and participation in the RFP process. Vendors may contact </w:t>
      </w:r>
      <w:hyperlink r:id="rId16">
        <w:r w:rsidR="01251FB5" w:rsidRPr="1E613DCB">
          <w:rPr>
            <w:rStyle w:val="Hyperlink"/>
            <w:rFonts w:ascii="Arial" w:eastAsia="Arial" w:hAnsi="Arial" w:cs="Arial"/>
            <w:b/>
            <w:bCs/>
          </w:rPr>
          <w:t>elizabeth.otero</w:t>
        </w:r>
        <w:r w:rsidR="01251FB5" w:rsidRPr="1E613DCB">
          <w:rPr>
            <w:rStyle w:val="Hyperlink"/>
            <w:rFonts w:ascii="Arial" w:eastAsia="Arial" w:hAnsi="Arial" w:cs="Arial"/>
            <w:b/>
            <w:bCs/>
            <w:lang w:val="fr-FR"/>
          </w:rPr>
          <w:t>@salud.pr.gov</w:t>
        </w:r>
      </w:hyperlink>
      <w:r w:rsidR="745D5FFC" w:rsidRPr="1E613DCB">
        <w:rPr>
          <w:rFonts w:ascii="Arial" w:eastAsia="Arial" w:hAnsi="Arial" w:cs="Arial"/>
        </w:rPr>
        <w:t xml:space="preserve"> </w:t>
      </w:r>
      <w:r w:rsidRPr="1E613DCB">
        <w:rPr>
          <w:rFonts w:ascii="Arial" w:eastAsia="Arial" w:hAnsi="Arial" w:cs="Arial"/>
        </w:rPr>
        <w:t>to request such reasonable accommodation.</w:t>
      </w:r>
    </w:p>
    <w:p w14:paraId="4DAA78E1" w14:textId="42358A8B" w:rsidR="009D10E5" w:rsidRPr="00EA3635" w:rsidRDefault="000A0152">
      <w:pPr>
        <w:pStyle w:val="Heading2"/>
        <w:rPr>
          <w:rFonts w:eastAsia="Arial" w:cs="Arial"/>
          <w:color w:val="4472C4" w:themeColor="accent1"/>
          <w:sz w:val="32"/>
        </w:rPr>
      </w:pPr>
      <w:bookmarkStart w:id="120" w:name="_Toc145322622"/>
      <w:r w:rsidRPr="00EA3635">
        <w:rPr>
          <w:rFonts w:eastAsia="Arial" w:cs="Arial"/>
          <w:color w:val="4472C4" w:themeColor="accent1"/>
          <w:sz w:val="32"/>
        </w:rPr>
        <w:t>Administrative and Judicial Review Process</w:t>
      </w:r>
      <w:bookmarkEnd w:id="120"/>
    </w:p>
    <w:p w14:paraId="1EC017D6" w14:textId="77777777" w:rsidR="000A0152" w:rsidRPr="004F7021" w:rsidRDefault="000A0152" w:rsidP="004F7021">
      <w:pPr>
        <w:pStyle w:val="BodyText"/>
        <w:jc w:val="both"/>
        <w:rPr>
          <w:rFonts w:ascii="Arial" w:hAnsi="Arial" w:cs="Arial"/>
        </w:rPr>
      </w:pPr>
      <w:r w:rsidRPr="004F7021">
        <w:rPr>
          <w:rFonts w:ascii="Arial" w:hAnsi="Arial" w:cs="Arial"/>
          <w:bdr w:val="none" w:sz="0" w:space="0" w:color="auto" w:frame="1"/>
        </w:rPr>
        <w:t>Any person or party adversely affected or aggrieved by an award made regarding this Request for Proposal proceeding may, according to 3 L.P.R.A. § 9659, file a motion for reconsideration with the Puerto Rico Department of Health (PRDoH), within a term of ten (10) days from the date of the notification of the award.  The</w:t>
      </w:r>
      <w:r w:rsidRPr="004F7021">
        <w:rPr>
          <w:rFonts w:ascii="Arial" w:hAnsi="Arial" w:cs="Arial"/>
          <w:strike/>
          <w:bdr w:val="none" w:sz="0" w:space="0" w:color="auto" w:frame="1"/>
        </w:rPr>
        <w:t xml:space="preserve"> </w:t>
      </w:r>
      <w:r w:rsidRPr="004F7021">
        <w:rPr>
          <w:rFonts w:ascii="Arial" w:hAnsi="Arial" w:cs="Arial"/>
          <w:bdr w:val="none" w:sz="0" w:space="0" w:color="auto" w:frame="1"/>
        </w:rPr>
        <w:t xml:space="preserve">PRDoH must consider the motion for reconsideration within ten (10) business days of being filed.  If any determination is made in its consideration, the term to request the appeal for judicial review will begin from the date on which a copy of the notification </w:t>
      </w:r>
      <w:r w:rsidRPr="004F7021">
        <w:rPr>
          <w:rFonts w:ascii="Arial" w:hAnsi="Arial" w:cs="Arial"/>
          <w:bdr w:val="none" w:sz="0" w:space="0" w:color="auto" w:frame="1"/>
        </w:rPr>
        <w:lastRenderedPageBreak/>
        <w:t>of the decision of the PRDoH is filed on record, according to the case, resolving the motion for reconsideration.  If the filing date of the copy of the notification of the decision is different from that of the deposit in the ordinary mail or the sending by electronic means of said notification, the term will be calculated from the date of the deposit in the ordinary mail or sending by electronic means, as appropriate.  If the PRDoH fails to take any action in relation to the motion for reconsideration within ten (10) days of its filing, it shall be understood that the motion was denied outright, and the time to request judicial review shall start to run from said date.</w:t>
      </w:r>
    </w:p>
    <w:p w14:paraId="4A5F37BF" w14:textId="77777777" w:rsidR="000A0152" w:rsidRPr="004F7021" w:rsidRDefault="000A0152" w:rsidP="004F7021">
      <w:pPr>
        <w:pStyle w:val="BodyText"/>
        <w:jc w:val="both"/>
        <w:rPr>
          <w:rFonts w:ascii="Arial" w:hAnsi="Arial" w:cs="Arial"/>
          <w:bdr w:val="none" w:sz="0" w:space="0" w:color="auto" w:frame="1"/>
        </w:rPr>
      </w:pPr>
      <w:r w:rsidRPr="004F7021">
        <w:rPr>
          <w:rFonts w:ascii="Arial" w:hAnsi="Arial" w:cs="Arial"/>
          <w:bdr w:val="none" w:sz="0" w:space="0" w:color="auto" w:frame="1"/>
        </w:rPr>
        <w:t>If the PRDoH accepts the reconsideration request within the term provided, it must issue the reconsideration decision or resolution within thirty (30) days following the filing of the motion. for reconsideration.  If the PRDoH accepts the motion for reconsideration but fails to take any action in relation to the motion within thirty (30) days of its filing, it will lose its jurisdiction and the term to request the judicial review will begin from the expiration of said term of thirty (30) days.  The Department of Health may extend said term only once, for an additional period of fifteen (15) days.</w:t>
      </w:r>
    </w:p>
    <w:p w14:paraId="41EA6D68" w14:textId="77777777" w:rsidR="000A0152" w:rsidRPr="004F7021" w:rsidRDefault="000A0152" w:rsidP="004F7021">
      <w:pPr>
        <w:pStyle w:val="BodyText"/>
        <w:jc w:val="both"/>
        <w:rPr>
          <w:rFonts w:ascii="Arial" w:hAnsi="Arial" w:cs="Arial"/>
        </w:rPr>
      </w:pPr>
      <w:r w:rsidRPr="004F7021">
        <w:rPr>
          <w:rFonts w:ascii="Arial" w:hAnsi="Arial" w:cs="Arial"/>
        </w:rPr>
        <w:t>Any person or party adversely affected by a final reconsideration decision or resolution may file a petition for review with the Puerto Rico Court of Appeals within a term of twenty (20) business days of such final decision or determination being filed.  See 3 L.P.R.A § 9672.</w:t>
      </w:r>
    </w:p>
    <w:p w14:paraId="59741282" w14:textId="77777777" w:rsidR="000A0152" w:rsidRPr="004F7021" w:rsidRDefault="000A0152" w:rsidP="004F7021">
      <w:pPr>
        <w:pStyle w:val="BodyText"/>
        <w:jc w:val="both"/>
        <w:rPr>
          <w:rFonts w:ascii="Arial" w:hAnsi="Arial" w:cs="Arial"/>
        </w:rPr>
      </w:pPr>
      <w:r w:rsidRPr="004F7021">
        <w:rPr>
          <w:rFonts w:ascii="Arial" w:hAnsi="Arial" w:cs="Arial"/>
        </w:rPr>
        <w:t>The mere presentation of a motion for reconsideration does not have the effect of preventing the PRMP from continuing with the procurement process intended within this Request for Proposal.</w:t>
      </w:r>
    </w:p>
    <w:p w14:paraId="3799B4F6" w14:textId="52E09297" w:rsidR="000A0152" w:rsidRPr="004F7021" w:rsidRDefault="000A0152" w:rsidP="004F7021">
      <w:pPr>
        <w:pStyle w:val="BodyText"/>
        <w:jc w:val="both"/>
        <w:rPr>
          <w:rFonts w:ascii="Arial" w:eastAsia="Times New Roman" w:hAnsi="Arial" w:cs="Arial"/>
          <w:b/>
          <w:bCs/>
        </w:rPr>
      </w:pPr>
      <w:r w:rsidRPr="004F7021">
        <w:rPr>
          <w:rFonts w:ascii="Arial" w:hAnsi="Arial" w:cs="Arial"/>
        </w:rPr>
        <w:t xml:space="preserve">Challenges must be submitted using the form and according to the instructions in </w:t>
      </w:r>
      <w:hyperlink r:id="rId17" w:anchor="_Appendix_5:_Terms" w:history="1">
        <w:r w:rsidRPr="004F7021">
          <w:rPr>
            <w:rStyle w:val="Hyperlink"/>
            <w:rFonts w:ascii="Arial" w:hAnsi="Arial" w:cs="Arial"/>
            <w:b/>
            <w:bCs/>
            <w:color w:val="000000" w:themeColor="text1"/>
          </w:rPr>
          <w:t>Attachment D: Terms for Filing a Review</w:t>
        </w:r>
      </w:hyperlink>
      <w:r w:rsidRPr="004F7021">
        <w:rPr>
          <w:rFonts w:ascii="Arial" w:hAnsi="Arial" w:cs="Arial"/>
        </w:rPr>
        <w:t xml:space="preserve"> of this RFP and </w:t>
      </w:r>
      <w:r w:rsidRPr="004F7021">
        <w:rPr>
          <w:rFonts w:ascii="Arial" w:eastAsia="MS Mincho" w:hAnsi="Arial" w:cs="Arial"/>
        </w:rPr>
        <w:t xml:space="preserve">shall be considered waived and invalid if the objection has not been submitted as instructed in </w:t>
      </w:r>
      <w:r w:rsidRPr="004F7021">
        <w:rPr>
          <w:rFonts w:ascii="Arial" w:eastAsia="MS Mincho" w:hAnsi="Arial" w:cs="Arial"/>
          <w:b/>
          <w:bCs/>
        </w:rPr>
        <w:t>Attachment D</w:t>
      </w:r>
      <w:r w:rsidR="00E462D2" w:rsidRPr="004F7021">
        <w:rPr>
          <w:rFonts w:ascii="Arial" w:eastAsia="MS Mincho" w:hAnsi="Arial" w:cs="Arial"/>
          <w:b/>
          <w:bCs/>
        </w:rPr>
        <w:t>.</w:t>
      </w:r>
    </w:p>
    <w:p w14:paraId="15A6287C" w14:textId="4AF959E4" w:rsidR="009D10E5" w:rsidRPr="00EA3635" w:rsidRDefault="0A09FB61">
      <w:pPr>
        <w:pStyle w:val="Heading2"/>
        <w:rPr>
          <w:rFonts w:eastAsia="Arial" w:cs="Arial"/>
          <w:color w:val="4472C4" w:themeColor="accent1"/>
          <w:sz w:val="32"/>
        </w:rPr>
      </w:pPr>
      <w:bookmarkStart w:id="121" w:name="_Toc80937239"/>
      <w:bookmarkStart w:id="122" w:name="_Toc82012973"/>
      <w:bookmarkStart w:id="123" w:name="_Toc82070973"/>
      <w:bookmarkStart w:id="124" w:name="_Toc89886781"/>
      <w:bookmarkStart w:id="125" w:name="_Toc90028196"/>
      <w:bookmarkStart w:id="126" w:name="_Toc90413131"/>
      <w:bookmarkStart w:id="127" w:name="_Toc145322623"/>
      <w:r w:rsidRPr="00EA3635">
        <w:rPr>
          <w:rFonts w:eastAsia="Arial" w:cs="Arial"/>
          <w:color w:val="4472C4" w:themeColor="accent1"/>
          <w:sz w:val="32"/>
        </w:rPr>
        <w:t>Notice of Intent to Respond</w:t>
      </w:r>
      <w:bookmarkEnd w:id="121"/>
      <w:bookmarkEnd w:id="122"/>
      <w:bookmarkEnd w:id="123"/>
      <w:bookmarkEnd w:id="124"/>
      <w:bookmarkEnd w:id="125"/>
      <w:bookmarkEnd w:id="126"/>
      <w:bookmarkEnd w:id="127"/>
    </w:p>
    <w:p w14:paraId="226BEC66" w14:textId="04340373" w:rsidR="009D10E5" w:rsidRPr="00994C89" w:rsidRDefault="0A09FB61" w:rsidP="1E613DCB">
      <w:pPr>
        <w:spacing w:after="120"/>
        <w:jc w:val="both"/>
        <w:rPr>
          <w:rFonts w:ascii="Arial" w:eastAsia="Arial" w:hAnsi="Arial" w:cs="Arial"/>
        </w:rPr>
      </w:pPr>
      <w:r w:rsidRPr="1E613DCB">
        <w:rPr>
          <w:rFonts w:ascii="Arial" w:eastAsia="Arial" w:hAnsi="Arial" w:cs="Arial"/>
        </w:rPr>
        <w:t xml:space="preserve">Vendors should submit to </w:t>
      </w:r>
      <w:hyperlink r:id="rId18">
        <w:r w:rsidR="4EA7141D" w:rsidRPr="1E613DCB">
          <w:rPr>
            <w:rStyle w:val="Hyperlink"/>
            <w:rFonts w:ascii="Arial" w:eastAsia="Arial" w:hAnsi="Arial" w:cs="Arial"/>
            <w:b/>
            <w:bCs/>
          </w:rPr>
          <w:t>elizabeth.otero@salud.pr.gov</w:t>
        </w:r>
      </w:hyperlink>
      <w:r w:rsidR="29BA7BC6" w:rsidRPr="1E613DCB">
        <w:rPr>
          <w:rFonts w:ascii="Arial" w:eastAsia="Arial" w:hAnsi="Arial" w:cs="Arial"/>
        </w:rPr>
        <w:t xml:space="preserve"> </w:t>
      </w:r>
      <w:r w:rsidRPr="1E613DCB">
        <w:rPr>
          <w:rFonts w:ascii="Arial" w:eastAsia="Arial" w:hAnsi="Arial" w:cs="Arial"/>
        </w:rPr>
        <w:t xml:space="preserve"> a Notice of Intent to Respond (in the form of a simple email or other written communication). Such notice should include the following information:</w:t>
      </w:r>
    </w:p>
    <w:p w14:paraId="2158C63F" w14:textId="05C4635C" w:rsidR="009D10E5" w:rsidRPr="00994C89" w:rsidRDefault="0A09FB61">
      <w:pPr>
        <w:numPr>
          <w:ilvl w:val="0"/>
          <w:numId w:val="57"/>
        </w:numPr>
        <w:spacing w:after="120" w:line="240" w:lineRule="auto"/>
        <w:jc w:val="both"/>
        <w:rPr>
          <w:rFonts w:ascii="Arial" w:eastAsia="Arial" w:hAnsi="Arial" w:cs="Arial"/>
        </w:rPr>
      </w:pPr>
      <w:r w:rsidRPr="1E613DCB">
        <w:rPr>
          <w:rFonts w:ascii="Arial" w:eastAsia="Arial" w:hAnsi="Arial" w:cs="Arial"/>
        </w:rPr>
        <w:t>The business or individual’s name (as appropriate)</w:t>
      </w:r>
      <w:r w:rsidR="29BA7BC6" w:rsidRPr="1E613DCB">
        <w:rPr>
          <w:rFonts w:ascii="Arial" w:eastAsia="Arial" w:hAnsi="Arial" w:cs="Arial"/>
        </w:rPr>
        <w:t>.</w:t>
      </w:r>
    </w:p>
    <w:p w14:paraId="65BA1369" w14:textId="5A246D74" w:rsidR="009D10E5" w:rsidRPr="00994C89" w:rsidRDefault="0A09FB61">
      <w:pPr>
        <w:numPr>
          <w:ilvl w:val="0"/>
          <w:numId w:val="57"/>
        </w:numPr>
        <w:spacing w:after="120" w:line="240" w:lineRule="auto"/>
        <w:jc w:val="both"/>
        <w:rPr>
          <w:rFonts w:ascii="Arial" w:eastAsia="Arial" w:hAnsi="Arial" w:cs="Arial"/>
        </w:rPr>
      </w:pPr>
      <w:r w:rsidRPr="1E613DCB">
        <w:rPr>
          <w:rFonts w:ascii="Arial" w:eastAsia="Arial" w:hAnsi="Arial" w:cs="Arial"/>
        </w:rPr>
        <w:t>A contact person’s name and title</w:t>
      </w:r>
      <w:r w:rsidR="29BA7BC6" w:rsidRPr="1E613DCB">
        <w:rPr>
          <w:rFonts w:ascii="Arial" w:eastAsia="Arial" w:hAnsi="Arial" w:cs="Arial"/>
        </w:rPr>
        <w:t>.</w:t>
      </w:r>
    </w:p>
    <w:p w14:paraId="2E8789A6" w14:textId="4287DB59" w:rsidR="009D10E5" w:rsidRPr="00994C89" w:rsidRDefault="0A09FB61">
      <w:pPr>
        <w:numPr>
          <w:ilvl w:val="0"/>
          <w:numId w:val="57"/>
        </w:numPr>
        <w:spacing w:after="120" w:line="240" w:lineRule="auto"/>
        <w:jc w:val="both"/>
        <w:rPr>
          <w:rFonts w:ascii="Arial" w:eastAsia="Arial" w:hAnsi="Arial" w:cs="Arial"/>
        </w:rPr>
      </w:pPr>
      <w:r w:rsidRPr="1E613DCB">
        <w:rPr>
          <w:rFonts w:ascii="Arial" w:eastAsia="Arial" w:hAnsi="Arial" w:cs="Arial"/>
        </w:rPr>
        <w:t>The contact person’s mailing address, telephone number, facsimile number, and email address</w:t>
      </w:r>
      <w:r w:rsidR="29BA7BC6" w:rsidRPr="1E613DCB">
        <w:rPr>
          <w:rFonts w:ascii="Arial" w:eastAsia="Arial" w:hAnsi="Arial" w:cs="Arial"/>
        </w:rPr>
        <w:t>.</w:t>
      </w:r>
    </w:p>
    <w:p w14:paraId="457C78C1" w14:textId="146E62E3" w:rsidR="00257B75" w:rsidRPr="00994C89" w:rsidRDefault="0A09FB61" w:rsidP="1E613DCB">
      <w:pPr>
        <w:spacing w:after="120"/>
        <w:jc w:val="both"/>
        <w:rPr>
          <w:rFonts w:ascii="Arial" w:eastAsia="Arial" w:hAnsi="Arial" w:cs="Arial"/>
        </w:rPr>
      </w:pPr>
      <w:r w:rsidRPr="1E613DCB">
        <w:rPr>
          <w:rFonts w:ascii="Arial" w:eastAsia="Arial" w:hAnsi="Arial" w:cs="Arial"/>
        </w:rPr>
        <w:t>A Notice of Intent to Respond creates no obligation and is not a prerequisite for submitting a response; however, it is helpful to facilitate communications of any RFP amendments or other notices and communications relating to this RFP.  Regardless of the submission of a Notice of Intent to Respond, vendors are responsible for monitoring the official posting site of the RFP for any amendments or notifications that are posted.</w:t>
      </w:r>
    </w:p>
    <w:p w14:paraId="5DFBA241" w14:textId="2BA21C25" w:rsidR="009D10E5" w:rsidRPr="00EA3635" w:rsidRDefault="0A09FB61">
      <w:pPr>
        <w:pStyle w:val="Heading2"/>
        <w:jc w:val="both"/>
        <w:rPr>
          <w:rFonts w:eastAsia="Arial" w:cs="Arial"/>
          <w:color w:val="4472C4" w:themeColor="accent1"/>
          <w:sz w:val="32"/>
        </w:rPr>
      </w:pPr>
      <w:bookmarkStart w:id="128" w:name="_Toc80937240"/>
      <w:bookmarkStart w:id="129" w:name="_Toc82012974"/>
      <w:bookmarkStart w:id="130" w:name="_Toc82070974"/>
      <w:bookmarkStart w:id="131" w:name="_Toc83804955"/>
      <w:bookmarkStart w:id="132" w:name="_Toc89886782"/>
      <w:bookmarkStart w:id="133" w:name="_Toc90028197"/>
      <w:bookmarkStart w:id="134" w:name="_Toc90413132"/>
      <w:bookmarkStart w:id="135" w:name="_Toc145322624"/>
      <w:r w:rsidRPr="00EA3635">
        <w:rPr>
          <w:rFonts w:eastAsia="Arial" w:cs="Arial"/>
          <w:color w:val="4472C4" w:themeColor="accent1"/>
          <w:sz w:val="32"/>
        </w:rPr>
        <w:t>Proposal Submission</w:t>
      </w:r>
      <w:bookmarkEnd w:id="128"/>
      <w:bookmarkEnd w:id="129"/>
      <w:bookmarkEnd w:id="130"/>
      <w:bookmarkEnd w:id="131"/>
      <w:bookmarkEnd w:id="132"/>
      <w:bookmarkEnd w:id="133"/>
      <w:bookmarkEnd w:id="134"/>
      <w:bookmarkEnd w:id="135"/>
    </w:p>
    <w:p w14:paraId="198C7ECB" w14:textId="1269C0D0" w:rsidR="009D10E5" w:rsidRPr="00994C89" w:rsidRDefault="0A09FB61" w:rsidP="1E613DCB">
      <w:pPr>
        <w:spacing w:after="120"/>
        <w:jc w:val="both"/>
        <w:rPr>
          <w:rFonts w:ascii="Arial" w:eastAsia="Arial" w:hAnsi="Arial" w:cs="Arial"/>
        </w:rPr>
      </w:pPr>
      <w:r w:rsidRPr="1E613DCB">
        <w:rPr>
          <w:rFonts w:ascii="Arial" w:eastAsia="Arial" w:hAnsi="Arial" w:cs="Arial"/>
        </w:rPr>
        <w:t>A vendor must help ensure that PRMP receives a response no later than the submission deadline time and date detailed in</w:t>
      </w:r>
      <w:hyperlink w:anchor="_RFQ_Schedule_of_1">
        <w:r w:rsidRPr="1E613DCB">
          <w:rPr>
            <w:rStyle w:val="Hyperlink"/>
            <w:rFonts w:ascii="Arial" w:eastAsia="Arial" w:hAnsi="Arial" w:cs="Arial"/>
            <w:b/>
            <w:bCs/>
            <w:color w:val="auto"/>
          </w:rPr>
          <w:t xml:space="preserve"> RFP Schedule of Events</w:t>
        </w:r>
        <w:r w:rsidRPr="1E613DCB">
          <w:rPr>
            <w:rStyle w:val="Hyperlink"/>
            <w:rFonts w:ascii="Arial" w:eastAsia="Arial" w:hAnsi="Arial" w:cs="Arial"/>
            <w:color w:val="auto"/>
          </w:rPr>
          <w:t>.</w:t>
        </w:r>
      </w:hyperlink>
      <w:r w:rsidRPr="1E613DCB">
        <w:rPr>
          <w:rFonts w:ascii="Arial" w:eastAsia="Arial" w:hAnsi="Arial" w:cs="Arial"/>
          <w:b/>
          <w:bCs/>
        </w:rPr>
        <w:t xml:space="preserve"> </w:t>
      </w:r>
      <w:r w:rsidRPr="1E613DCB">
        <w:rPr>
          <w:rFonts w:ascii="Arial" w:eastAsia="Arial" w:hAnsi="Arial" w:cs="Arial"/>
        </w:rPr>
        <w:t xml:space="preserve">PRMP will not accept late responses, and a </w:t>
      </w:r>
      <w:r w:rsidRPr="1E613DCB">
        <w:rPr>
          <w:rFonts w:ascii="Arial" w:eastAsia="Arial" w:hAnsi="Arial" w:cs="Arial"/>
        </w:rPr>
        <w:lastRenderedPageBreak/>
        <w:t>vendor’s failure to submit a response before the deadline will result in disqualification of the response. It is the responsibility of the vendor to ascertain any additional security requirements with respect to packaging and delivery to PRMP. Vendors should be mindful of any potential delays due to security screening, weather, mail delays, pandemic restrictions, and orders of stay or other filing delays whether foreseeable or unforeseeable.</w:t>
      </w:r>
    </w:p>
    <w:p w14:paraId="3DE8E9CB" w14:textId="738AEA72" w:rsidR="009D10E5" w:rsidRPr="00EA3635" w:rsidRDefault="0A09FB61">
      <w:pPr>
        <w:pStyle w:val="Heading2"/>
        <w:jc w:val="both"/>
        <w:rPr>
          <w:rFonts w:eastAsia="Arial" w:cs="Arial"/>
          <w:color w:val="4472C4" w:themeColor="accent1"/>
          <w:sz w:val="32"/>
        </w:rPr>
      </w:pPr>
      <w:bookmarkStart w:id="136" w:name="_Toc80937241"/>
      <w:bookmarkStart w:id="137" w:name="_Toc82012975"/>
      <w:bookmarkStart w:id="138" w:name="_Toc82070975"/>
      <w:bookmarkStart w:id="139" w:name="_Toc83804956"/>
      <w:bookmarkStart w:id="140" w:name="_Toc89886783"/>
      <w:bookmarkStart w:id="141" w:name="_Toc90028198"/>
      <w:bookmarkStart w:id="142" w:name="_Toc90413133"/>
      <w:bookmarkStart w:id="143" w:name="_Toc145322625"/>
      <w:r w:rsidRPr="00EA3635">
        <w:rPr>
          <w:rFonts w:eastAsia="Arial" w:cs="Arial"/>
          <w:color w:val="4472C4" w:themeColor="accent1"/>
          <w:sz w:val="32"/>
        </w:rPr>
        <w:t xml:space="preserve">Amendments to the </w:t>
      </w:r>
      <w:bookmarkEnd w:id="136"/>
      <w:bookmarkEnd w:id="137"/>
      <w:bookmarkEnd w:id="138"/>
      <w:bookmarkEnd w:id="139"/>
      <w:r w:rsidRPr="00EA3635">
        <w:rPr>
          <w:rFonts w:eastAsia="Arial" w:cs="Arial"/>
          <w:color w:val="4472C4" w:themeColor="accent1"/>
          <w:sz w:val="32"/>
        </w:rPr>
        <w:t>RFP</w:t>
      </w:r>
      <w:bookmarkEnd w:id="140"/>
      <w:bookmarkEnd w:id="141"/>
      <w:bookmarkEnd w:id="142"/>
      <w:bookmarkEnd w:id="143"/>
    </w:p>
    <w:p w14:paraId="2B5DE57E" w14:textId="1D3E4370" w:rsidR="009D10E5" w:rsidRPr="00994C89" w:rsidRDefault="0A09FB61" w:rsidP="1E613DCB">
      <w:pPr>
        <w:spacing w:after="120"/>
        <w:jc w:val="both"/>
        <w:rPr>
          <w:rFonts w:ascii="Arial" w:eastAsia="Arial" w:hAnsi="Arial" w:cs="Arial"/>
        </w:rPr>
      </w:pPr>
      <w:r w:rsidRPr="1E613DCB">
        <w:rPr>
          <w:rFonts w:ascii="Arial" w:eastAsia="Arial" w:hAnsi="Arial" w:cs="Arial"/>
        </w:rPr>
        <w:t xml:space="preserve">PRMP, at its sole discretion, may amend this RFP in writing at any time prior to contract award. However, prior, to any such amendment, PRMP will consider whether it would negatively impact the ability of potential vendors to meet the submission deadline and revise the </w:t>
      </w:r>
      <w:r w:rsidRPr="004F7021">
        <w:rPr>
          <w:rFonts w:ascii="Arial" w:eastAsia="Arial" w:hAnsi="Arial" w:cs="Arial"/>
          <w:b/>
          <w:bCs/>
          <w:u w:val="single"/>
        </w:rPr>
        <w:t>RFP Schedule of Events</w:t>
      </w:r>
      <w:r w:rsidRPr="1E613DCB">
        <w:rPr>
          <w:rFonts w:ascii="Arial" w:eastAsia="Arial" w:hAnsi="Arial" w:cs="Arial"/>
        </w:rPr>
        <w:t xml:space="preserve"> if deemed appropriate. If an RFP amendment is issued, PRMP will convey it to vendors who submitted a Notice of Intent to Respond. A response must address the final RFP (including its attachments) as amended.</w:t>
      </w:r>
    </w:p>
    <w:p w14:paraId="4C39D6F5" w14:textId="02CBFF6F" w:rsidR="009D10E5" w:rsidRPr="00EA3635" w:rsidRDefault="0A09FB61">
      <w:pPr>
        <w:pStyle w:val="Heading2"/>
        <w:jc w:val="both"/>
        <w:rPr>
          <w:rFonts w:eastAsia="Arial" w:cs="Arial"/>
          <w:color w:val="4472C4" w:themeColor="accent1"/>
          <w:sz w:val="32"/>
        </w:rPr>
      </w:pPr>
      <w:bookmarkStart w:id="144" w:name="_Toc80937242"/>
      <w:bookmarkStart w:id="145" w:name="_Toc82012976"/>
      <w:bookmarkStart w:id="146" w:name="_Toc82070976"/>
      <w:bookmarkStart w:id="147" w:name="_Toc83804957"/>
      <w:bookmarkStart w:id="148" w:name="_Toc89886784"/>
      <w:bookmarkStart w:id="149" w:name="_Toc90028199"/>
      <w:bookmarkStart w:id="150" w:name="_Toc90413134"/>
      <w:bookmarkStart w:id="151" w:name="_Toc145322626"/>
      <w:r w:rsidRPr="00EA3635">
        <w:rPr>
          <w:rFonts w:eastAsia="Arial" w:cs="Arial"/>
          <w:color w:val="4472C4" w:themeColor="accent1"/>
          <w:sz w:val="32"/>
        </w:rPr>
        <w:t>RFP Cancellation</w:t>
      </w:r>
      <w:bookmarkEnd w:id="144"/>
      <w:bookmarkEnd w:id="145"/>
      <w:bookmarkEnd w:id="146"/>
      <w:bookmarkEnd w:id="147"/>
      <w:bookmarkEnd w:id="148"/>
      <w:bookmarkEnd w:id="149"/>
      <w:bookmarkEnd w:id="150"/>
      <w:bookmarkEnd w:id="151"/>
    </w:p>
    <w:p w14:paraId="61F85A15" w14:textId="4EF0BC93" w:rsidR="009D10E5" w:rsidRPr="00994C89" w:rsidRDefault="0A09FB61" w:rsidP="1E613DCB">
      <w:pPr>
        <w:spacing w:after="120"/>
        <w:jc w:val="both"/>
        <w:rPr>
          <w:rFonts w:ascii="Arial" w:eastAsia="Arial" w:hAnsi="Arial" w:cs="Arial"/>
        </w:rPr>
      </w:pPr>
      <w:r w:rsidRPr="1E613DCB">
        <w:rPr>
          <w:rFonts w:ascii="Arial" w:eastAsia="Arial" w:hAnsi="Arial" w:cs="Arial"/>
        </w:rPr>
        <w:t>PRMP reserves the right, at its sole discretion, to cancel the RFP or to cancel and reissue this RFP in accordance with applicable laws and regulations at any given time.</w:t>
      </w:r>
    </w:p>
    <w:p w14:paraId="0FA4B2BF" w14:textId="2B25073C" w:rsidR="009D10E5" w:rsidRPr="00EA3635" w:rsidRDefault="0A09FB61">
      <w:pPr>
        <w:pStyle w:val="Heading2"/>
        <w:jc w:val="both"/>
        <w:rPr>
          <w:rFonts w:eastAsia="Arial" w:cs="Arial"/>
          <w:color w:val="4472C4" w:themeColor="accent1"/>
          <w:sz w:val="32"/>
        </w:rPr>
      </w:pPr>
      <w:bookmarkStart w:id="152" w:name="_Toc80937243"/>
      <w:bookmarkStart w:id="153" w:name="_Toc82012977"/>
      <w:bookmarkStart w:id="154" w:name="_Toc82070977"/>
      <w:bookmarkStart w:id="155" w:name="_Toc83804958"/>
      <w:bookmarkStart w:id="156" w:name="_Toc89886785"/>
      <w:bookmarkStart w:id="157" w:name="_Toc90028200"/>
      <w:bookmarkStart w:id="158" w:name="_Toc90413135"/>
      <w:bookmarkStart w:id="159" w:name="_Toc145322627"/>
      <w:r w:rsidRPr="00EA3635">
        <w:rPr>
          <w:rFonts w:eastAsia="Arial" w:cs="Arial"/>
          <w:color w:val="4472C4" w:themeColor="accent1"/>
          <w:sz w:val="32"/>
        </w:rPr>
        <w:t>PRMP Right of Rejection</w:t>
      </w:r>
      <w:bookmarkEnd w:id="152"/>
      <w:bookmarkEnd w:id="153"/>
      <w:bookmarkEnd w:id="154"/>
      <w:bookmarkEnd w:id="155"/>
      <w:bookmarkEnd w:id="156"/>
      <w:bookmarkEnd w:id="157"/>
      <w:bookmarkEnd w:id="158"/>
      <w:bookmarkEnd w:id="159"/>
    </w:p>
    <w:p w14:paraId="592EF527" w14:textId="4FB3ED60" w:rsidR="00482977" w:rsidRPr="009760ED" w:rsidRDefault="0A09FB61" w:rsidP="1E613DCB">
      <w:pPr>
        <w:spacing w:after="120"/>
        <w:jc w:val="both"/>
        <w:rPr>
          <w:rFonts w:ascii="Arial" w:eastAsia="Arial" w:hAnsi="Arial" w:cs="Arial"/>
        </w:rPr>
      </w:pPr>
      <w:r w:rsidRPr="1E613DCB">
        <w:rPr>
          <w:rFonts w:ascii="Arial" w:eastAsia="Arial" w:hAnsi="Arial" w:cs="Arial"/>
        </w:rPr>
        <w:t xml:space="preserve">Subject to applicable laws and regulations, PRMP reserves the right to reject, at its sole discretion, </w:t>
      </w:r>
      <w:proofErr w:type="gramStart"/>
      <w:r w:rsidRPr="1E613DCB">
        <w:rPr>
          <w:rFonts w:ascii="Arial" w:eastAsia="Arial" w:hAnsi="Arial" w:cs="Arial"/>
        </w:rPr>
        <w:t>any and all</w:t>
      </w:r>
      <w:proofErr w:type="gramEnd"/>
      <w:r w:rsidRPr="1E613DCB">
        <w:rPr>
          <w:rFonts w:ascii="Arial" w:eastAsia="Arial" w:hAnsi="Arial" w:cs="Arial"/>
        </w:rPr>
        <w:t xml:space="preserve"> responses. </w:t>
      </w:r>
      <w:bookmarkStart w:id="160" w:name="_Toc440698"/>
      <w:bookmarkEnd w:id="160"/>
      <w:r w:rsidRPr="1E613DCB">
        <w:rPr>
          <w:rFonts w:ascii="Arial" w:eastAsia="Arial" w:hAnsi="Arial" w:cs="Arial"/>
        </w:rPr>
        <w:t>PRMP may deem as non-responsive and reject any response that does not comply with all terms, conditions, and performance requirements of this RFP. Notwithstanding the foregoing, PRMP reserves the right to waive, at its sole discretion, minor variances from full compliance with this RFP. If PRMP waives variances in a response, such waiver shall not modify the RFP requirements or excuse the vendor from full compliance, and PRMP may hold any resulting vendor to strict compliance with this RFP.</w:t>
      </w:r>
    </w:p>
    <w:p w14:paraId="6E235AAF" w14:textId="7EF37326" w:rsidR="007108D6" w:rsidRPr="00EA3635" w:rsidRDefault="5B267797">
      <w:pPr>
        <w:pStyle w:val="Heading2"/>
        <w:jc w:val="both"/>
        <w:rPr>
          <w:rFonts w:eastAsia="Arial" w:cs="Arial"/>
          <w:color w:val="4472C4" w:themeColor="accent1"/>
          <w:sz w:val="32"/>
        </w:rPr>
      </w:pPr>
      <w:bookmarkStart w:id="161" w:name="_Toc80937244"/>
      <w:bookmarkStart w:id="162" w:name="_Toc82012978"/>
      <w:bookmarkStart w:id="163" w:name="_Toc82070978"/>
      <w:bookmarkStart w:id="164" w:name="_Toc83804959"/>
      <w:bookmarkStart w:id="165" w:name="_Toc89886786"/>
      <w:bookmarkStart w:id="166" w:name="_Toc90028201"/>
      <w:bookmarkStart w:id="167" w:name="_Toc90413136"/>
      <w:bookmarkStart w:id="168" w:name="_Toc145322628"/>
      <w:r w:rsidRPr="00EA3635">
        <w:rPr>
          <w:rFonts w:eastAsia="Arial" w:cs="Arial"/>
          <w:color w:val="4472C4" w:themeColor="accent1"/>
          <w:sz w:val="32"/>
        </w:rPr>
        <w:t>Proposal Submittal and Instructions</w:t>
      </w:r>
      <w:bookmarkEnd w:id="161"/>
      <w:bookmarkEnd w:id="162"/>
      <w:bookmarkEnd w:id="163"/>
      <w:bookmarkEnd w:id="164"/>
      <w:bookmarkEnd w:id="165"/>
      <w:bookmarkEnd w:id="166"/>
      <w:bookmarkEnd w:id="167"/>
      <w:bookmarkEnd w:id="168"/>
    </w:p>
    <w:p w14:paraId="5D5AEC73" w14:textId="04AD538E" w:rsidR="007108D6" w:rsidRPr="009760ED" w:rsidRDefault="5B267797">
      <w:pPr>
        <w:pStyle w:val="Heading3"/>
        <w:tabs>
          <w:tab w:val="left" w:pos="1710"/>
        </w:tabs>
        <w:jc w:val="both"/>
        <w:rPr>
          <w:rFonts w:eastAsia="Arial" w:cs="Arial"/>
        </w:rPr>
      </w:pPr>
      <w:bookmarkStart w:id="169" w:name="_Toc80937245"/>
      <w:bookmarkStart w:id="170" w:name="_Toc82012979"/>
      <w:bookmarkStart w:id="171" w:name="_Toc82070979"/>
      <w:bookmarkStart w:id="172" w:name="_Toc83804960"/>
      <w:bookmarkStart w:id="173" w:name="_Toc89886787"/>
      <w:bookmarkStart w:id="174" w:name="_Toc90028202"/>
      <w:bookmarkStart w:id="175" w:name="_Toc90413137"/>
      <w:bookmarkStart w:id="176" w:name="_Toc145322629"/>
      <w:r w:rsidRPr="1E613DCB">
        <w:rPr>
          <w:rFonts w:eastAsia="Arial" w:cs="Arial"/>
        </w:rPr>
        <w:t>Economy of Preparation</w:t>
      </w:r>
      <w:bookmarkEnd w:id="169"/>
      <w:bookmarkEnd w:id="170"/>
      <w:bookmarkEnd w:id="171"/>
      <w:bookmarkEnd w:id="172"/>
      <w:bookmarkEnd w:id="173"/>
      <w:bookmarkEnd w:id="174"/>
      <w:bookmarkEnd w:id="175"/>
      <w:bookmarkEnd w:id="176"/>
    </w:p>
    <w:p w14:paraId="042DE1CE" w14:textId="4F35351C" w:rsidR="007108D6" w:rsidRPr="00994C89" w:rsidRDefault="5B267797" w:rsidP="1E613DCB">
      <w:pPr>
        <w:spacing w:after="120"/>
        <w:jc w:val="both"/>
        <w:rPr>
          <w:rFonts w:ascii="Arial" w:eastAsia="Arial" w:hAnsi="Arial" w:cs="Arial"/>
        </w:rPr>
      </w:pPr>
      <w:r w:rsidRPr="1E613DCB">
        <w:rPr>
          <w:rFonts w:ascii="Arial" w:eastAsia="Arial" w:hAnsi="Arial" w:cs="Arial"/>
        </w:rPr>
        <w:t>Proposals should be prepared simply and economically providing a concise description of the items requested within this RF</w:t>
      </w:r>
      <w:r w:rsidR="5312F8B6" w:rsidRPr="1E613DCB">
        <w:rPr>
          <w:rFonts w:ascii="Arial" w:eastAsia="Arial" w:hAnsi="Arial" w:cs="Arial"/>
        </w:rPr>
        <w:t>P</w:t>
      </w:r>
      <w:r w:rsidRPr="1E613DCB">
        <w:rPr>
          <w:rFonts w:ascii="Arial" w:eastAsia="Arial" w:hAnsi="Arial" w:cs="Arial"/>
        </w:rPr>
        <w:t>. Emphasis should be placed on completeness and clarity of the content.</w:t>
      </w:r>
    </w:p>
    <w:p w14:paraId="6F3C5022" w14:textId="1042F913" w:rsidR="007108D6" w:rsidRPr="009760ED" w:rsidRDefault="5B267797">
      <w:pPr>
        <w:pStyle w:val="Heading3"/>
        <w:tabs>
          <w:tab w:val="left" w:pos="1710"/>
        </w:tabs>
        <w:jc w:val="both"/>
        <w:rPr>
          <w:rFonts w:eastAsia="Arial" w:cs="Arial"/>
        </w:rPr>
      </w:pPr>
      <w:bookmarkStart w:id="177" w:name="_Toc80937246"/>
      <w:bookmarkStart w:id="178" w:name="_Toc82012980"/>
      <w:bookmarkStart w:id="179" w:name="_Toc82070980"/>
      <w:bookmarkStart w:id="180" w:name="_Toc83804961"/>
      <w:bookmarkStart w:id="181" w:name="_Toc89886788"/>
      <w:bookmarkStart w:id="182" w:name="_Toc90028203"/>
      <w:bookmarkStart w:id="183" w:name="_Toc90413138"/>
      <w:bookmarkStart w:id="184" w:name="_Toc145322630"/>
      <w:r w:rsidRPr="1E613DCB">
        <w:rPr>
          <w:rFonts w:eastAsia="Arial" w:cs="Arial"/>
        </w:rPr>
        <w:t>Incurring Cost</w:t>
      </w:r>
      <w:bookmarkEnd w:id="177"/>
      <w:bookmarkEnd w:id="178"/>
      <w:bookmarkEnd w:id="179"/>
      <w:bookmarkEnd w:id="180"/>
      <w:bookmarkEnd w:id="181"/>
      <w:bookmarkEnd w:id="182"/>
      <w:bookmarkEnd w:id="183"/>
      <w:bookmarkEnd w:id="184"/>
    </w:p>
    <w:p w14:paraId="77DB204F" w14:textId="7F7A94E4" w:rsidR="007108D6" w:rsidRPr="00994C89" w:rsidRDefault="5B267797" w:rsidP="1E613DCB">
      <w:pPr>
        <w:spacing w:after="120"/>
        <w:jc w:val="both"/>
        <w:rPr>
          <w:rFonts w:ascii="Arial" w:eastAsia="Arial" w:hAnsi="Arial" w:cs="Arial"/>
        </w:rPr>
      </w:pPr>
      <w:r w:rsidRPr="1E613DCB">
        <w:rPr>
          <w:rFonts w:ascii="Arial" w:eastAsia="Arial" w:hAnsi="Arial" w:cs="Arial"/>
        </w:rPr>
        <w:t>Neither PRMP nor any of its employees or officers shall be held liable for any expenses incurred by any vendor responding to this RF</w:t>
      </w:r>
      <w:r w:rsidR="5312F8B6" w:rsidRPr="1E613DCB">
        <w:rPr>
          <w:rFonts w:ascii="Arial" w:eastAsia="Arial" w:hAnsi="Arial" w:cs="Arial"/>
        </w:rPr>
        <w:t>P</w:t>
      </w:r>
      <w:r w:rsidRPr="1E613DCB">
        <w:rPr>
          <w:rFonts w:ascii="Arial" w:eastAsia="Arial" w:hAnsi="Arial" w:cs="Arial"/>
        </w:rPr>
        <w:t>, including but not limited to preparation, delivery, or travel.</w:t>
      </w:r>
    </w:p>
    <w:p w14:paraId="2C736F8F" w14:textId="11C57D05" w:rsidR="007108D6" w:rsidRPr="009760ED" w:rsidRDefault="5B267797">
      <w:pPr>
        <w:pStyle w:val="Heading3"/>
        <w:tabs>
          <w:tab w:val="left" w:pos="1710"/>
        </w:tabs>
        <w:jc w:val="both"/>
        <w:rPr>
          <w:rFonts w:eastAsia="Arial" w:cs="Arial"/>
        </w:rPr>
      </w:pPr>
      <w:bookmarkStart w:id="185" w:name="_Toc80937247"/>
      <w:bookmarkStart w:id="186" w:name="_Toc82012981"/>
      <w:bookmarkStart w:id="187" w:name="_Toc82070981"/>
      <w:bookmarkStart w:id="188" w:name="_Toc83804962"/>
      <w:bookmarkStart w:id="189" w:name="_Toc89886789"/>
      <w:bookmarkStart w:id="190" w:name="_Toc90028204"/>
      <w:bookmarkStart w:id="191" w:name="_Toc90413139"/>
      <w:bookmarkStart w:id="192" w:name="_Toc145322631"/>
      <w:r w:rsidRPr="1E613DCB">
        <w:rPr>
          <w:rFonts w:eastAsia="Arial" w:cs="Arial"/>
        </w:rPr>
        <w:t>Proposal Format</w:t>
      </w:r>
      <w:bookmarkEnd w:id="185"/>
      <w:bookmarkEnd w:id="186"/>
      <w:bookmarkEnd w:id="187"/>
      <w:bookmarkEnd w:id="188"/>
      <w:bookmarkEnd w:id="189"/>
      <w:bookmarkEnd w:id="190"/>
      <w:bookmarkEnd w:id="191"/>
      <w:bookmarkEnd w:id="192"/>
    </w:p>
    <w:p w14:paraId="638B9A56" w14:textId="34178C61" w:rsidR="007108D6" w:rsidRPr="00994C89" w:rsidRDefault="5B267797" w:rsidP="1E613DCB">
      <w:pPr>
        <w:spacing w:after="120"/>
        <w:jc w:val="both"/>
        <w:rPr>
          <w:rFonts w:ascii="Arial" w:eastAsia="Arial" w:hAnsi="Arial" w:cs="Arial"/>
        </w:rPr>
      </w:pPr>
      <w:r w:rsidRPr="1E613DCB">
        <w:rPr>
          <w:rFonts w:ascii="Arial" w:eastAsia="Arial" w:hAnsi="Arial" w:cs="Arial"/>
        </w:rPr>
        <w:t>These instructions describe the required format for a vendor’s bid proposal. The vendor may include any additional information it believes is relevant. The vendor should leverage the format, contents, and structure in the RF</w:t>
      </w:r>
      <w:r w:rsidR="5312F8B6" w:rsidRPr="1E613DCB">
        <w:rPr>
          <w:rFonts w:ascii="Arial" w:eastAsia="Arial" w:hAnsi="Arial" w:cs="Arial"/>
        </w:rPr>
        <w:t>P</w:t>
      </w:r>
      <w:r w:rsidRPr="1E613DCB">
        <w:rPr>
          <w:rFonts w:ascii="Arial" w:eastAsia="Arial" w:hAnsi="Arial" w:cs="Arial"/>
        </w:rPr>
        <w:t xml:space="preserve"> attachments. Moreover, the structure of each attachment </w:t>
      </w:r>
      <w:r w:rsidRPr="1E613DCB">
        <w:rPr>
          <w:rFonts w:ascii="Arial" w:eastAsia="Arial" w:hAnsi="Arial" w:cs="Arial"/>
        </w:rPr>
        <w:lastRenderedPageBreak/>
        <w:t>provides the vendor with a template for an in-line response to the RF</w:t>
      </w:r>
      <w:r w:rsidR="5312F8B6" w:rsidRPr="1E613DCB">
        <w:rPr>
          <w:rFonts w:ascii="Arial" w:eastAsia="Arial" w:hAnsi="Arial" w:cs="Arial"/>
        </w:rPr>
        <w:t>P</w:t>
      </w:r>
      <w:r w:rsidRPr="1E613DCB">
        <w:rPr>
          <w:rFonts w:ascii="Arial" w:eastAsia="Arial" w:hAnsi="Arial" w:cs="Arial"/>
        </w:rPr>
        <w:t xml:space="preserve">. At times, the use of Microsoft Excel will be necessary </w:t>
      </w:r>
      <w:proofErr w:type="gramStart"/>
      <w:r w:rsidRPr="1E613DCB">
        <w:rPr>
          <w:rFonts w:ascii="Arial" w:eastAsia="Arial" w:hAnsi="Arial" w:cs="Arial"/>
        </w:rPr>
        <w:t>in order to</w:t>
      </w:r>
      <w:proofErr w:type="gramEnd"/>
      <w:r w:rsidRPr="1E613DCB">
        <w:rPr>
          <w:rFonts w:ascii="Arial" w:eastAsia="Arial" w:hAnsi="Arial" w:cs="Arial"/>
        </w:rPr>
        <w:t xml:space="preserve"> respond. An identifiable tab sheet should precede each section of the proposal, and each proposal should follow the format outlined below. All pages, except preprinted technical inserts, should be sequentially numbered.</w:t>
      </w:r>
    </w:p>
    <w:p w14:paraId="7DACC9D4" w14:textId="77777777" w:rsidR="007108D6" w:rsidRPr="00994C89" w:rsidRDefault="5B267797" w:rsidP="1E613DCB">
      <w:pPr>
        <w:spacing w:after="120"/>
        <w:jc w:val="both"/>
        <w:rPr>
          <w:rFonts w:ascii="Arial" w:eastAsia="Arial" w:hAnsi="Arial" w:cs="Arial"/>
          <w:b/>
          <w:bCs/>
          <w:u w:val="single"/>
        </w:rPr>
      </w:pPr>
      <w:r w:rsidRPr="1E613DCB">
        <w:rPr>
          <w:rFonts w:ascii="Arial" w:eastAsia="Arial" w:hAnsi="Arial" w:cs="Arial"/>
          <w:b/>
          <w:bCs/>
          <w:u w:val="single"/>
        </w:rPr>
        <w:t>The vendor should include the following information in the attachments:</w:t>
      </w:r>
    </w:p>
    <w:p w14:paraId="68C7BC21" w14:textId="221D17BC" w:rsidR="007108D6" w:rsidRPr="00853581" w:rsidRDefault="5B267797">
      <w:pPr>
        <w:numPr>
          <w:ilvl w:val="0"/>
          <w:numId w:val="58"/>
        </w:numPr>
        <w:spacing w:after="120" w:line="259" w:lineRule="auto"/>
        <w:jc w:val="both"/>
        <w:rPr>
          <w:rFonts w:ascii="Arial" w:eastAsia="Arial" w:hAnsi="Arial" w:cs="Arial"/>
        </w:rPr>
      </w:pPr>
      <w:r w:rsidRPr="00853581">
        <w:rPr>
          <w:rFonts w:ascii="Arial" w:eastAsia="Arial" w:hAnsi="Arial" w:cs="Arial"/>
        </w:rPr>
        <w:t>A response to any applicable section of the RF</w:t>
      </w:r>
      <w:r w:rsidR="4DF788CF" w:rsidRPr="00853581">
        <w:rPr>
          <w:rFonts w:ascii="Arial" w:eastAsia="Arial" w:hAnsi="Arial" w:cs="Arial"/>
        </w:rPr>
        <w:t>P</w:t>
      </w:r>
      <w:r w:rsidRPr="00853581">
        <w:rPr>
          <w:rFonts w:ascii="Arial" w:eastAsia="Arial" w:hAnsi="Arial" w:cs="Arial"/>
        </w:rPr>
        <w:t xml:space="preserve"> narrative</w:t>
      </w:r>
      <w:r w:rsidR="00853581" w:rsidRPr="00853581">
        <w:rPr>
          <w:rFonts w:ascii="Arial" w:eastAsia="Arial" w:hAnsi="Arial" w:cs="Arial"/>
        </w:rPr>
        <w:t>.</w:t>
      </w:r>
    </w:p>
    <w:p w14:paraId="51893067" w14:textId="2D83E100" w:rsidR="007108D6" w:rsidRPr="00853581" w:rsidRDefault="5B267797">
      <w:pPr>
        <w:numPr>
          <w:ilvl w:val="0"/>
          <w:numId w:val="58"/>
        </w:numPr>
        <w:spacing w:after="120" w:line="259" w:lineRule="auto"/>
        <w:jc w:val="both"/>
        <w:rPr>
          <w:rFonts w:ascii="Arial" w:eastAsia="Arial" w:hAnsi="Arial" w:cs="Arial"/>
        </w:rPr>
      </w:pPr>
      <w:r w:rsidRPr="00853581">
        <w:rPr>
          <w:rFonts w:ascii="Arial" w:eastAsia="Arial" w:hAnsi="Arial" w:cs="Arial"/>
        </w:rPr>
        <w:t>A response to any content requested within the attachments/response templates</w:t>
      </w:r>
      <w:r w:rsidR="4DF788CF" w:rsidRPr="00853581">
        <w:rPr>
          <w:rFonts w:ascii="Arial" w:eastAsia="Arial" w:hAnsi="Arial" w:cs="Arial"/>
        </w:rPr>
        <w:t>.</w:t>
      </w:r>
    </w:p>
    <w:p w14:paraId="1712C745" w14:textId="4FD9063A" w:rsidR="007108D6" w:rsidRPr="00994C89" w:rsidRDefault="5B267797" w:rsidP="1E613DCB">
      <w:pPr>
        <w:spacing w:after="120"/>
        <w:jc w:val="both"/>
        <w:rPr>
          <w:rFonts w:ascii="Arial" w:eastAsia="Arial" w:hAnsi="Arial" w:cs="Arial"/>
        </w:rPr>
      </w:pPr>
      <w:r w:rsidRPr="1E613DCB">
        <w:rPr>
          <w:rFonts w:ascii="Arial" w:eastAsia="Arial" w:hAnsi="Arial" w:cs="Arial"/>
        </w:rPr>
        <w:t>Each proposal should include a response to every request for information in this RF</w:t>
      </w:r>
      <w:r w:rsidR="4DF788CF" w:rsidRPr="1E613DCB">
        <w:rPr>
          <w:rFonts w:ascii="Arial" w:eastAsia="Arial" w:hAnsi="Arial" w:cs="Arial"/>
        </w:rPr>
        <w:t>P</w:t>
      </w:r>
      <w:r w:rsidRPr="1E613DCB">
        <w:rPr>
          <w:rFonts w:ascii="Arial" w:eastAsia="Arial" w:hAnsi="Arial" w:cs="Arial"/>
        </w:rPr>
        <w:t xml:space="preserve"> whether the request requires a simple "yes" or "no" or requires a detailed explanation. When a detailed response is required, simply repeating the RF</w:t>
      </w:r>
      <w:r w:rsidR="4DF788CF" w:rsidRPr="1E613DCB">
        <w:rPr>
          <w:rFonts w:ascii="Arial" w:eastAsia="Arial" w:hAnsi="Arial" w:cs="Arial"/>
        </w:rPr>
        <w:t>P</w:t>
      </w:r>
      <w:r w:rsidRPr="1E613DCB">
        <w:rPr>
          <w:rFonts w:ascii="Arial" w:eastAsia="Arial" w:hAnsi="Arial" w:cs="Arial"/>
        </w:rPr>
        <w:t xml:space="preserve">'s </w:t>
      </w:r>
      <w:proofErr w:type="gramStart"/>
      <w:r w:rsidRPr="1E613DCB">
        <w:rPr>
          <w:rFonts w:ascii="Arial" w:eastAsia="Arial" w:hAnsi="Arial" w:cs="Arial"/>
        </w:rPr>
        <w:t>requirement</w:t>
      </w:r>
      <w:proofErr w:type="gramEnd"/>
      <w:r w:rsidRPr="1E613DCB">
        <w:rPr>
          <w:rFonts w:ascii="Arial" w:eastAsia="Arial" w:hAnsi="Arial" w:cs="Arial"/>
        </w:rPr>
        <w:t xml:space="preserve"> and agreeing to comply may not be an acceptable response and may cause the proposal to be disqualified.</w:t>
      </w:r>
    </w:p>
    <w:p w14:paraId="46737277" w14:textId="6FB0A2D1" w:rsidR="007108D6" w:rsidRPr="00994C89" w:rsidRDefault="00E342CD">
      <w:pPr>
        <w:numPr>
          <w:ilvl w:val="0"/>
          <w:numId w:val="58"/>
        </w:numPr>
        <w:spacing w:after="120" w:line="259" w:lineRule="auto"/>
        <w:jc w:val="both"/>
        <w:rPr>
          <w:rFonts w:ascii="Arial" w:eastAsia="Arial" w:hAnsi="Arial" w:cs="Arial"/>
          <w:b/>
          <w:bCs/>
        </w:rPr>
      </w:pPr>
      <w:r>
        <w:rPr>
          <w:rFonts w:ascii="Arial" w:eastAsia="Arial" w:hAnsi="Arial" w:cs="Arial"/>
        </w:rPr>
        <w:t>T</w:t>
      </w:r>
      <w:r w:rsidR="5B267797" w:rsidRPr="1E613DCB">
        <w:rPr>
          <w:rFonts w:ascii="Arial" w:eastAsia="Arial" w:hAnsi="Arial" w:cs="Arial"/>
        </w:rPr>
        <w:t xml:space="preserve">he mandatory requirements must be met by the vendor as a part of the submitted proposal. As detailed in </w:t>
      </w:r>
      <w:hyperlink w:anchor="_Attachment_F:_Mandatory">
        <w:r w:rsidR="5B267797" w:rsidRPr="1E613DCB">
          <w:rPr>
            <w:rStyle w:val="Hyperlink"/>
            <w:rFonts w:ascii="Arial" w:eastAsia="Arial" w:hAnsi="Arial" w:cs="Arial"/>
            <w:b/>
            <w:bCs/>
            <w:color w:val="auto"/>
          </w:rPr>
          <w:t>Attachment E: Mandatory Requirements</w:t>
        </w:r>
      </w:hyperlink>
      <w:r w:rsidR="5B267797" w:rsidRPr="1E613DCB">
        <w:rPr>
          <w:rFonts w:ascii="Arial" w:eastAsia="Arial" w:hAnsi="Arial" w:cs="Arial"/>
        </w:rPr>
        <w:t xml:space="preserve"> the mandatory requirements must be met by the vendor as a part of the submitted proposal. Failure on the part of the vendor to meet any of the mandatory requirements may result in disqualification of the proposal, at the sole discretion of PRMP. </w:t>
      </w:r>
      <w:r w:rsidR="5B267797" w:rsidRPr="1E613DCB">
        <w:rPr>
          <w:rFonts w:ascii="Arial" w:eastAsia="Arial" w:hAnsi="Arial" w:cs="Arial"/>
          <w:b/>
          <w:bCs/>
        </w:rPr>
        <w:t xml:space="preserve">Mandatory requirements are not </w:t>
      </w:r>
      <w:r w:rsidR="4DF788CF" w:rsidRPr="1E613DCB">
        <w:rPr>
          <w:rFonts w:ascii="Arial" w:eastAsia="Arial" w:hAnsi="Arial" w:cs="Arial"/>
          <w:b/>
          <w:bCs/>
        </w:rPr>
        <w:t>scored but</w:t>
      </w:r>
      <w:r w:rsidR="5B267797" w:rsidRPr="1E613DCB">
        <w:rPr>
          <w:rFonts w:ascii="Arial" w:eastAsia="Arial" w:hAnsi="Arial" w:cs="Arial"/>
          <w:b/>
          <w:bCs/>
        </w:rPr>
        <w:t xml:space="preserve"> are reviewed on a “pass” or “fail” basis.</w:t>
      </w:r>
    </w:p>
    <w:p w14:paraId="55FB153F" w14:textId="58B0EDC4" w:rsidR="007108D6" w:rsidRPr="00FF495E" w:rsidRDefault="5B267797" w:rsidP="1E613DCB">
      <w:pPr>
        <w:spacing w:after="120"/>
        <w:jc w:val="both"/>
        <w:rPr>
          <w:rFonts w:ascii="Arial" w:eastAsia="Arial" w:hAnsi="Arial" w:cs="Arial"/>
        </w:rPr>
      </w:pPr>
      <w:r w:rsidRPr="00FF495E">
        <w:rPr>
          <w:rFonts w:ascii="Arial" w:eastAsia="Arial" w:hAnsi="Arial" w:cs="Arial"/>
        </w:rPr>
        <w:t>Vendors are advised to limit marketing statements and positioning to the area(s) of the RF</w:t>
      </w:r>
      <w:r w:rsidR="4DF788CF" w:rsidRPr="00FF495E">
        <w:rPr>
          <w:rFonts w:ascii="Arial" w:eastAsia="Arial" w:hAnsi="Arial" w:cs="Arial"/>
        </w:rPr>
        <w:t>P</w:t>
      </w:r>
      <w:r w:rsidRPr="00FF495E">
        <w:rPr>
          <w:rFonts w:ascii="Arial" w:eastAsia="Arial" w:hAnsi="Arial" w:cs="Arial"/>
        </w:rPr>
        <w:t xml:space="preserve"> applicable to those statement(s) and not include duplicative or otherwise repetitive statements throughout their responses. The vendor’s in-line responses, inclusive of the text of PRMP’s specifications, should not exceed the page count noted in each Attachment and should overall be limited to the minimum number of pages needed to respond. Vendors must choose a similarly sized typeface (generally 11 </w:t>
      </w:r>
      <w:proofErr w:type="gramStart"/>
      <w:r w:rsidRPr="00FF495E">
        <w:rPr>
          <w:rFonts w:ascii="Arial" w:eastAsia="Arial" w:hAnsi="Arial" w:cs="Arial"/>
        </w:rPr>
        <w:t>point</w:t>
      </w:r>
      <w:proofErr w:type="gramEnd"/>
      <w:r w:rsidRPr="00FF495E">
        <w:rPr>
          <w:rFonts w:ascii="Arial" w:eastAsia="Arial" w:hAnsi="Arial" w:cs="Arial"/>
        </w:rPr>
        <w:t xml:space="preserve"> for text and nine point for tables) for PRMP’s requirements and not utilize smaller than nine point fonts to work within this page limit restriction. The page limit counts the front and back of each sheet as separate pages. This page limit will not apply to the following RF</w:t>
      </w:r>
      <w:r w:rsidR="4DF788CF" w:rsidRPr="00FF495E">
        <w:rPr>
          <w:rFonts w:ascii="Arial" w:eastAsia="Arial" w:hAnsi="Arial" w:cs="Arial"/>
        </w:rPr>
        <w:t>P</w:t>
      </w:r>
      <w:r w:rsidRPr="00FF495E">
        <w:rPr>
          <w:rFonts w:ascii="Arial" w:eastAsia="Arial" w:hAnsi="Arial" w:cs="Arial"/>
        </w:rPr>
        <w:t xml:space="preserve"> components: </w:t>
      </w:r>
    </w:p>
    <w:p w14:paraId="1C6AFFCF" w14:textId="77777777" w:rsidR="007108D6" w:rsidRPr="00994C89" w:rsidRDefault="00000000">
      <w:pPr>
        <w:numPr>
          <w:ilvl w:val="0"/>
          <w:numId w:val="59"/>
        </w:numPr>
        <w:spacing w:before="120" w:after="120" w:line="240" w:lineRule="auto"/>
        <w:jc w:val="both"/>
        <w:rPr>
          <w:rFonts w:ascii="Arial" w:eastAsia="Arial" w:hAnsi="Arial" w:cs="Arial"/>
        </w:rPr>
      </w:pPr>
      <w:hyperlink w:anchor="_Attachment_C:_Vendor">
        <w:r w:rsidR="5B267797" w:rsidRPr="1E613DCB">
          <w:rPr>
            <w:rStyle w:val="Hyperlink"/>
            <w:rFonts w:ascii="Arial" w:eastAsia="Arial" w:hAnsi="Arial" w:cs="Arial"/>
            <w:b/>
            <w:bCs/>
            <w:color w:val="auto"/>
          </w:rPr>
          <w:t>Attachment C: Vendor Qualifications &amp; Experience</w:t>
        </w:r>
      </w:hyperlink>
      <w:r w:rsidR="5B267797" w:rsidRPr="1E613DCB">
        <w:rPr>
          <w:rFonts w:ascii="Arial" w:eastAsia="Arial" w:hAnsi="Arial" w:cs="Arial"/>
        </w:rPr>
        <w:t xml:space="preserve">, the following sections only: </w:t>
      </w:r>
    </w:p>
    <w:p w14:paraId="4FE46D95" w14:textId="77777777" w:rsidR="007108D6" w:rsidRPr="00994C89" w:rsidRDefault="5B267797">
      <w:pPr>
        <w:numPr>
          <w:ilvl w:val="1"/>
          <w:numId w:val="59"/>
        </w:numPr>
        <w:spacing w:before="120" w:after="120" w:line="240" w:lineRule="auto"/>
        <w:jc w:val="both"/>
        <w:rPr>
          <w:rFonts w:ascii="Arial" w:eastAsia="Arial" w:hAnsi="Arial" w:cs="Arial"/>
        </w:rPr>
      </w:pPr>
      <w:r w:rsidRPr="1E613DCB">
        <w:rPr>
          <w:rFonts w:ascii="Arial" w:eastAsia="Arial" w:hAnsi="Arial" w:cs="Arial"/>
        </w:rPr>
        <w:t>Section 4: Business Disputes</w:t>
      </w:r>
    </w:p>
    <w:p w14:paraId="094CCE9D" w14:textId="622E5B08" w:rsidR="007108D6" w:rsidRPr="00994C89" w:rsidRDefault="00000000">
      <w:pPr>
        <w:numPr>
          <w:ilvl w:val="0"/>
          <w:numId w:val="59"/>
        </w:numPr>
        <w:spacing w:before="120" w:after="120" w:line="240" w:lineRule="auto"/>
        <w:jc w:val="both"/>
        <w:rPr>
          <w:rFonts w:ascii="Arial" w:eastAsia="Arial" w:hAnsi="Arial" w:cs="Arial"/>
        </w:rPr>
      </w:pPr>
      <w:hyperlink w:anchor="_Attachment_D:_Project">
        <w:r w:rsidR="5B267797" w:rsidRPr="1E613DCB">
          <w:rPr>
            <w:rStyle w:val="Hyperlink"/>
            <w:rFonts w:ascii="Arial" w:eastAsia="Arial" w:hAnsi="Arial" w:cs="Arial"/>
            <w:b/>
            <w:bCs/>
            <w:color w:val="auto"/>
          </w:rPr>
          <w:t>Attachment D: Organization and Staffing</w:t>
        </w:r>
      </w:hyperlink>
      <w:r w:rsidR="5B267797" w:rsidRPr="1E613DCB">
        <w:rPr>
          <w:rFonts w:ascii="Arial" w:eastAsia="Arial" w:hAnsi="Arial" w:cs="Arial"/>
        </w:rPr>
        <w:t>, the following section only:</w:t>
      </w:r>
    </w:p>
    <w:p w14:paraId="0D180E72" w14:textId="3D61641E" w:rsidR="007108D6" w:rsidRPr="00994C89" w:rsidRDefault="5B267797">
      <w:pPr>
        <w:numPr>
          <w:ilvl w:val="1"/>
          <w:numId w:val="59"/>
        </w:numPr>
        <w:spacing w:before="120" w:after="120" w:line="240" w:lineRule="auto"/>
        <w:jc w:val="both"/>
        <w:rPr>
          <w:rFonts w:ascii="Arial" w:eastAsia="Arial" w:hAnsi="Arial" w:cs="Arial"/>
        </w:rPr>
      </w:pPr>
      <w:r w:rsidRPr="1E613DCB">
        <w:rPr>
          <w:rFonts w:ascii="Arial" w:eastAsia="Arial" w:hAnsi="Arial" w:cs="Arial"/>
        </w:rPr>
        <w:t>Section 3: Resumes and References</w:t>
      </w:r>
    </w:p>
    <w:p w14:paraId="6EEED320" w14:textId="77777777" w:rsidR="007108D6" w:rsidRPr="00994C89" w:rsidRDefault="5B267797" w:rsidP="1E613DC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after="120"/>
        <w:jc w:val="both"/>
        <w:rPr>
          <w:rFonts w:ascii="Arial" w:eastAsia="Arial" w:hAnsi="Arial" w:cs="Arial"/>
        </w:rPr>
      </w:pPr>
      <w:r w:rsidRPr="1E613DCB">
        <w:rPr>
          <w:rFonts w:ascii="Arial" w:eastAsia="Arial" w:hAnsi="Arial" w:cs="Arial"/>
        </w:rPr>
        <w:t>Each proposal should contain the following tabbed sections outlined below in the in-line response. In general, where assumptions are noted, vendors are permitted to add a section to the attachments templates that allow for assumptions to be noted. Assumptions should not be provided instead of exceptions.</w:t>
      </w:r>
    </w:p>
    <w:p w14:paraId="611E4B56" w14:textId="65C609A4" w:rsidR="00E76D37" w:rsidRDefault="5B267797" w:rsidP="1E613DC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after="120"/>
        <w:jc w:val="both"/>
        <w:rPr>
          <w:rFonts w:ascii="Arial" w:eastAsia="Arial" w:hAnsi="Arial" w:cs="Arial"/>
        </w:rPr>
      </w:pPr>
      <w:r w:rsidRPr="1E613DCB">
        <w:rPr>
          <w:rFonts w:ascii="Arial" w:eastAsia="Arial" w:hAnsi="Arial" w:cs="Arial"/>
        </w:rPr>
        <w:t xml:space="preserve">Vendor responses should be sure to address both sections noted below in </w:t>
      </w:r>
      <w:r w:rsidR="4DF788CF" w:rsidRPr="1E613DCB">
        <w:rPr>
          <w:rFonts w:ascii="Arial" w:eastAsia="Arial" w:hAnsi="Arial" w:cs="Arial"/>
        </w:rPr>
        <w:t>Table as</w:t>
      </w:r>
      <w:r w:rsidRPr="1E613DCB">
        <w:rPr>
          <w:rFonts w:ascii="Arial" w:eastAsia="Arial" w:hAnsi="Arial" w:cs="Arial"/>
        </w:rPr>
        <w:t xml:space="preserve"> well as those sections’ related subsections noted in the RF</w:t>
      </w:r>
      <w:r w:rsidR="4DF788CF" w:rsidRPr="1E613DCB">
        <w:rPr>
          <w:rFonts w:ascii="Arial" w:eastAsia="Arial" w:hAnsi="Arial" w:cs="Arial"/>
        </w:rPr>
        <w:t>P</w:t>
      </w:r>
      <w:r w:rsidRPr="1E613DCB">
        <w:rPr>
          <w:rFonts w:ascii="Arial" w:eastAsia="Arial" w:hAnsi="Arial" w:cs="Arial"/>
        </w:rPr>
        <w:t>.</w:t>
      </w:r>
    </w:p>
    <w:p w14:paraId="63447771" w14:textId="77777777" w:rsidR="008E3B15" w:rsidRDefault="008E3B15" w:rsidP="1E613DC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after="120"/>
        <w:jc w:val="both"/>
        <w:rPr>
          <w:rFonts w:ascii="Arial" w:eastAsia="Arial" w:hAnsi="Arial" w:cs="Arial"/>
        </w:rPr>
      </w:pPr>
    </w:p>
    <w:p w14:paraId="27DF8165" w14:textId="77777777" w:rsidR="008E3B15" w:rsidRDefault="008E3B15" w:rsidP="1E613DC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after="120"/>
        <w:jc w:val="both"/>
        <w:rPr>
          <w:rFonts w:ascii="Arial" w:eastAsia="Arial" w:hAnsi="Arial" w:cs="Arial"/>
        </w:rPr>
      </w:pPr>
    </w:p>
    <w:p w14:paraId="03BA95FD" w14:textId="77777777" w:rsidR="008E3B15" w:rsidRPr="00994C89" w:rsidRDefault="008E3B15" w:rsidP="1E613DC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after="120"/>
        <w:jc w:val="both"/>
        <w:rPr>
          <w:rFonts w:ascii="Arial" w:eastAsia="Arial" w:hAnsi="Arial" w:cs="Arial"/>
        </w:rPr>
      </w:pPr>
    </w:p>
    <w:p w14:paraId="1CAE983C" w14:textId="7584A235" w:rsidR="000330AD" w:rsidRDefault="5B267797" w:rsidP="00E76D37">
      <w:pPr>
        <w:pStyle w:val="Title-Table"/>
        <w:spacing w:after="60"/>
        <w:jc w:val="center"/>
        <w:rPr>
          <w:rFonts w:eastAsia="Arial"/>
          <w:color w:val="FFFFFF" w:themeColor="background1"/>
          <w:szCs w:val="20"/>
        </w:rPr>
      </w:pPr>
      <w:bookmarkStart w:id="193" w:name="_Toc82014669"/>
      <w:bookmarkStart w:id="194" w:name="_Toc82070931"/>
      <w:bookmarkStart w:id="195" w:name="_Toc90412996"/>
      <w:bookmarkStart w:id="196" w:name="_Toc138425830"/>
      <w:r w:rsidRPr="004F7021">
        <w:rPr>
          <w:rFonts w:eastAsia="Arial"/>
          <w:sz w:val="22"/>
        </w:rPr>
        <w:lastRenderedPageBreak/>
        <w:t xml:space="preserve">Table </w:t>
      </w:r>
      <w:r w:rsidR="004F7021" w:rsidRPr="004F7021">
        <w:rPr>
          <w:sz w:val="22"/>
        </w:rPr>
        <w:t>1</w:t>
      </w:r>
      <w:r w:rsidRPr="004F7021">
        <w:rPr>
          <w:rFonts w:eastAsia="Arial"/>
          <w:sz w:val="22"/>
        </w:rPr>
        <w:t xml:space="preserve">: </w:t>
      </w:r>
      <w:r w:rsidRPr="1E613DCB">
        <w:rPr>
          <w:rFonts w:eastAsia="Arial"/>
          <w:sz w:val="22"/>
        </w:rPr>
        <w:t>Expected Proposal Sections and Content Structure</w:t>
      </w:r>
      <w:bookmarkEnd w:id="193"/>
      <w:bookmarkEnd w:id="194"/>
      <w:bookmarkEnd w:id="195"/>
      <w:bookmarkEnd w:id="196"/>
    </w:p>
    <w:p w14:paraId="7F46A02F" w14:textId="77777777" w:rsidR="000330AD" w:rsidRPr="00994C89" w:rsidRDefault="000330AD" w:rsidP="1E613DCB">
      <w:pPr>
        <w:pStyle w:val="Title-Table"/>
        <w:spacing w:after="60"/>
        <w:jc w:val="center"/>
        <w:rPr>
          <w:rFonts w:eastAsia="Arial"/>
          <w:sz w:val="22"/>
        </w:rPr>
      </w:pPr>
    </w:p>
    <w:tbl>
      <w:tblPr>
        <w:tblStyle w:val="CSG4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145"/>
      </w:tblGrid>
      <w:tr w:rsidR="007108D6" w:rsidRPr="00994C89" w14:paraId="7BBD060C" w14:textId="77777777" w:rsidTr="66964585">
        <w:trPr>
          <w:cnfStyle w:val="100000000000" w:firstRow="1" w:lastRow="0" w:firstColumn="0" w:lastColumn="0" w:oddVBand="0" w:evenVBand="0" w:oddHBand="0" w:evenHBand="0" w:firstRowFirstColumn="0" w:firstRowLastColumn="0" w:lastRowFirstColumn="0" w:lastRowLastColumn="0"/>
          <w:jc w:val="center"/>
        </w:trPr>
        <w:tc>
          <w:tcPr>
            <w:tcW w:w="1179" w:type="pct"/>
            <w:shd w:val="clear" w:color="auto" w:fill="00527B"/>
          </w:tcPr>
          <w:p w14:paraId="7F1B6616" w14:textId="77777777" w:rsidR="007108D6" w:rsidRPr="000330AD" w:rsidRDefault="5B267797" w:rsidP="1E613DCB">
            <w:pPr>
              <w:rPr>
                <w:rFonts w:ascii="Arial" w:eastAsia="Arial" w:hAnsi="Arial" w:cs="Arial"/>
                <w:color w:val="FFFFFF"/>
                <w:sz w:val="20"/>
                <w:szCs w:val="20"/>
              </w:rPr>
            </w:pPr>
            <w:r w:rsidRPr="000330AD">
              <w:rPr>
                <w:rFonts w:ascii="Arial" w:eastAsia="Arial" w:hAnsi="Arial" w:cs="Arial"/>
                <w:color w:val="FFFFFF" w:themeColor="background1"/>
                <w:sz w:val="20"/>
                <w:szCs w:val="20"/>
              </w:rPr>
              <w:t>Proposal Section</w:t>
            </w:r>
          </w:p>
        </w:tc>
        <w:tc>
          <w:tcPr>
            <w:tcW w:w="3821" w:type="pct"/>
            <w:shd w:val="clear" w:color="auto" w:fill="00527B"/>
          </w:tcPr>
          <w:p w14:paraId="592857CC" w14:textId="77777777" w:rsidR="007108D6" w:rsidRPr="000330AD" w:rsidRDefault="5B267797" w:rsidP="1E613DCB">
            <w:pPr>
              <w:rPr>
                <w:rFonts w:ascii="Arial" w:eastAsia="Arial" w:hAnsi="Arial" w:cs="Arial"/>
                <w:color w:val="FFFFFF"/>
                <w:sz w:val="20"/>
                <w:szCs w:val="20"/>
              </w:rPr>
            </w:pPr>
            <w:r w:rsidRPr="000330AD">
              <w:rPr>
                <w:rFonts w:ascii="Arial" w:eastAsia="Arial" w:hAnsi="Arial" w:cs="Arial"/>
                <w:color w:val="FFFFFF" w:themeColor="background1"/>
                <w:sz w:val="20"/>
                <w:szCs w:val="20"/>
              </w:rPr>
              <w:t>Response Template/Contents</w:t>
            </w:r>
          </w:p>
        </w:tc>
      </w:tr>
      <w:tr w:rsidR="007108D6" w:rsidRPr="00994C89" w14:paraId="650733A7" w14:textId="77777777" w:rsidTr="66964585">
        <w:trPr>
          <w:cnfStyle w:val="000000100000" w:firstRow="0" w:lastRow="0" w:firstColumn="0" w:lastColumn="0" w:oddVBand="0" w:evenVBand="0" w:oddHBand="1" w:evenHBand="0" w:firstRowFirstColumn="0" w:firstRowLastColumn="0" w:lastRowFirstColumn="0" w:lastRowLastColumn="0"/>
          <w:trHeight w:val="98"/>
          <w:jc w:val="center"/>
        </w:trPr>
        <w:tc>
          <w:tcPr>
            <w:tcW w:w="1179" w:type="pct"/>
            <w:shd w:val="clear" w:color="auto" w:fill="F4E7AE"/>
          </w:tcPr>
          <w:p w14:paraId="1D9DEB81" w14:textId="77777777" w:rsidR="007108D6" w:rsidRPr="000330AD" w:rsidRDefault="5B267797" w:rsidP="1E613DCB">
            <w:pPr>
              <w:rPr>
                <w:rFonts w:eastAsia="Arial" w:cs="Arial"/>
                <w:szCs w:val="20"/>
              </w:rPr>
            </w:pPr>
            <w:r w:rsidRPr="000330AD">
              <w:rPr>
                <w:rFonts w:eastAsia="Arial" w:cs="Arial"/>
                <w:szCs w:val="20"/>
              </w:rPr>
              <w:t>Cost Proposal</w:t>
            </w:r>
          </w:p>
        </w:tc>
        <w:tc>
          <w:tcPr>
            <w:tcW w:w="3821" w:type="pct"/>
            <w:shd w:val="clear" w:color="auto" w:fill="F4E7AE"/>
          </w:tcPr>
          <w:p w14:paraId="4E607221" w14:textId="77777777" w:rsidR="007108D6" w:rsidRPr="000330AD" w:rsidRDefault="5B267797" w:rsidP="1E613DCB">
            <w:pPr>
              <w:rPr>
                <w:rFonts w:eastAsia="Arial" w:cs="Arial"/>
                <w:szCs w:val="20"/>
              </w:rPr>
            </w:pPr>
            <w:r w:rsidRPr="000330AD">
              <w:rPr>
                <w:rFonts w:eastAsia="Arial" w:cs="Arial"/>
                <w:szCs w:val="20"/>
              </w:rPr>
              <w:t>Attachment A: Cost Proposal</w:t>
            </w:r>
          </w:p>
        </w:tc>
      </w:tr>
      <w:tr w:rsidR="007108D6" w:rsidRPr="00994C89" w14:paraId="5F75D2DC" w14:textId="77777777" w:rsidTr="66964585">
        <w:trPr>
          <w:cnfStyle w:val="000000010000" w:firstRow="0" w:lastRow="0" w:firstColumn="0" w:lastColumn="0" w:oddVBand="0" w:evenVBand="0" w:oddHBand="0" w:evenHBand="1" w:firstRowFirstColumn="0" w:firstRowLastColumn="0" w:lastRowFirstColumn="0" w:lastRowLastColumn="0"/>
          <w:trHeight w:val="98"/>
          <w:jc w:val="center"/>
        </w:trPr>
        <w:tc>
          <w:tcPr>
            <w:tcW w:w="1179" w:type="pct"/>
            <w:shd w:val="clear" w:color="auto" w:fill="FFFFFF" w:themeFill="background1"/>
          </w:tcPr>
          <w:p w14:paraId="60557B70" w14:textId="77777777" w:rsidR="007108D6" w:rsidRPr="000330AD" w:rsidRDefault="5B267797" w:rsidP="1E613DCB">
            <w:pPr>
              <w:jc w:val="right"/>
              <w:rPr>
                <w:rFonts w:eastAsia="Arial" w:cs="Arial"/>
                <w:szCs w:val="20"/>
              </w:rPr>
            </w:pPr>
            <w:r w:rsidRPr="000330AD">
              <w:rPr>
                <w:rFonts w:eastAsia="Arial" w:cs="Arial"/>
                <w:szCs w:val="20"/>
              </w:rPr>
              <w:t>Contents:</w:t>
            </w:r>
          </w:p>
        </w:tc>
        <w:tc>
          <w:tcPr>
            <w:tcW w:w="3821" w:type="pct"/>
            <w:shd w:val="clear" w:color="auto" w:fill="FFFFFF" w:themeFill="background1"/>
          </w:tcPr>
          <w:p w14:paraId="4A6D557F" w14:textId="77777777" w:rsidR="007108D6" w:rsidRPr="000330AD" w:rsidRDefault="5B267797">
            <w:pPr>
              <w:numPr>
                <w:ilvl w:val="2"/>
                <w:numId w:val="60"/>
              </w:numPr>
              <w:spacing w:after="60"/>
              <w:ind w:left="256" w:hanging="256"/>
              <w:rPr>
                <w:rFonts w:eastAsia="Arial" w:cs="Arial"/>
                <w:szCs w:val="20"/>
              </w:rPr>
            </w:pPr>
            <w:r w:rsidRPr="000330AD">
              <w:rPr>
                <w:rFonts w:eastAsia="Arial" w:cs="Arial"/>
                <w:szCs w:val="20"/>
              </w:rPr>
              <w:t>Microsoft Excel</w:t>
            </w:r>
            <w:r w:rsidRPr="000330AD">
              <w:rPr>
                <w:rFonts w:eastAsia="Arial" w:cs="Arial"/>
                <w:i/>
                <w:iCs/>
                <w:szCs w:val="20"/>
                <w:shd w:val="clear" w:color="auto" w:fill="FFFFFF"/>
              </w:rPr>
              <w:t>®</w:t>
            </w:r>
            <w:r w:rsidRPr="000330AD">
              <w:rPr>
                <w:rFonts w:eastAsia="Arial" w:cs="Arial"/>
                <w:szCs w:val="20"/>
              </w:rPr>
              <w:t xml:space="preserve"> workbook: Attachment A </w:t>
            </w:r>
          </w:p>
        </w:tc>
      </w:tr>
      <w:tr w:rsidR="007108D6" w:rsidRPr="00994C89" w14:paraId="5B0DC578" w14:textId="77777777" w:rsidTr="66964585">
        <w:tblPrEx>
          <w:jc w:val="left"/>
        </w:tblPrEx>
        <w:trPr>
          <w:cnfStyle w:val="000000100000" w:firstRow="0" w:lastRow="0" w:firstColumn="0" w:lastColumn="0" w:oddVBand="0" w:evenVBand="0" w:oddHBand="1" w:evenHBand="0" w:firstRowFirstColumn="0" w:firstRowLastColumn="0" w:lastRowFirstColumn="0" w:lastRowLastColumn="0"/>
          <w:trHeight w:val="432"/>
        </w:trPr>
        <w:tc>
          <w:tcPr>
            <w:tcW w:w="1179" w:type="pct"/>
            <w:shd w:val="clear" w:color="auto" w:fill="E1EBF2"/>
            <w:vAlign w:val="center"/>
          </w:tcPr>
          <w:p w14:paraId="46272713" w14:textId="77777777" w:rsidR="007108D6" w:rsidRPr="000330AD" w:rsidRDefault="5B267797" w:rsidP="1E613DCB">
            <w:pPr>
              <w:rPr>
                <w:rFonts w:eastAsia="Arial" w:cs="Arial"/>
                <w:szCs w:val="20"/>
              </w:rPr>
            </w:pPr>
            <w:r w:rsidRPr="000330AD">
              <w:rPr>
                <w:rFonts w:eastAsia="Arial" w:cs="Arial"/>
                <w:szCs w:val="20"/>
              </w:rPr>
              <w:t>Technical Proposal</w:t>
            </w:r>
          </w:p>
        </w:tc>
        <w:tc>
          <w:tcPr>
            <w:tcW w:w="3821" w:type="pct"/>
            <w:shd w:val="clear" w:color="auto" w:fill="E1EBF2"/>
            <w:vAlign w:val="center"/>
          </w:tcPr>
          <w:p w14:paraId="6712E5FB" w14:textId="77777777" w:rsidR="007108D6" w:rsidRPr="000330AD" w:rsidRDefault="5B267797" w:rsidP="1E613DCB">
            <w:pPr>
              <w:rPr>
                <w:rFonts w:eastAsia="Arial" w:cs="Arial"/>
                <w:szCs w:val="20"/>
              </w:rPr>
            </w:pPr>
            <w:r w:rsidRPr="000330AD">
              <w:rPr>
                <w:rFonts w:eastAsia="Arial" w:cs="Arial"/>
                <w:szCs w:val="20"/>
              </w:rPr>
              <w:t>Attachment B: Title Page, Vendor Information, Executive Summary, Subcontractor Letters, and Table of Contents</w:t>
            </w:r>
          </w:p>
        </w:tc>
      </w:tr>
      <w:tr w:rsidR="007108D6" w:rsidRPr="00994C89" w14:paraId="421946BF" w14:textId="77777777" w:rsidTr="66964585">
        <w:trPr>
          <w:cnfStyle w:val="000000010000" w:firstRow="0" w:lastRow="0" w:firstColumn="0" w:lastColumn="0" w:oddVBand="0" w:evenVBand="0" w:oddHBand="0" w:evenHBand="1" w:firstRowFirstColumn="0" w:firstRowLastColumn="0" w:lastRowFirstColumn="0" w:lastRowLastColumn="0"/>
          <w:trHeight w:val="70"/>
          <w:jc w:val="center"/>
        </w:trPr>
        <w:tc>
          <w:tcPr>
            <w:tcW w:w="1179" w:type="pct"/>
            <w:shd w:val="clear" w:color="auto" w:fill="FFFFFF" w:themeFill="background1"/>
          </w:tcPr>
          <w:p w14:paraId="3A5D6D07" w14:textId="77777777" w:rsidR="007108D6" w:rsidRPr="000330AD" w:rsidRDefault="5B267797" w:rsidP="1E613DCB">
            <w:pPr>
              <w:jc w:val="right"/>
              <w:rPr>
                <w:rFonts w:eastAsia="Arial" w:cs="Arial"/>
                <w:szCs w:val="20"/>
              </w:rPr>
            </w:pPr>
            <w:r w:rsidRPr="000330AD">
              <w:rPr>
                <w:rFonts w:eastAsia="Arial" w:cs="Arial"/>
                <w:szCs w:val="20"/>
              </w:rPr>
              <w:t>Contents:</w:t>
            </w:r>
          </w:p>
        </w:tc>
        <w:tc>
          <w:tcPr>
            <w:tcW w:w="3821" w:type="pct"/>
            <w:shd w:val="clear" w:color="auto" w:fill="FFFFFF" w:themeFill="background1"/>
          </w:tcPr>
          <w:p w14:paraId="2D2C769E" w14:textId="77777777" w:rsidR="007108D6" w:rsidRPr="000330AD" w:rsidRDefault="5B267797">
            <w:pPr>
              <w:numPr>
                <w:ilvl w:val="2"/>
                <w:numId w:val="60"/>
              </w:numPr>
              <w:spacing w:after="60"/>
              <w:ind w:left="259" w:hanging="259"/>
              <w:rPr>
                <w:rFonts w:eastAsia="Arial" w:cs="Arial"/>
                <w:szCs w:val="20"/>
              </w:rPr>
            </w:pPr>
            <w:r w:rsidRPr="000330AD">
              <w:rPr>
                <w:rFonts w:eastAsia="Arial" w:cs="Arial"/>
                <w:szCs w:val="20"/>
              </w:rPr>
              <w:t>Title Page</w:t>
            </w:r>
          </w:p>
          <w:p w14:paraId="1DCF5368" w14:textId="77777777" w:rsidR="007108D6" w:rsidRPr="000330AD" w:rsidRDefault="5B267797">
            <w:pPr>
              <w:numPr>
                <w:ilvl w:val="2"/>
                <w:numId w:val="60"/>
              </w:numPr>
              <w:spacing w:after="60"/>
              <w:ind w:left="259" w:hanging="259"/>
              <w:rPr>
                <w:rFonts w:eastAsia="Arial" w:cs="Arial"/>
                <w:szCs w:val="20"/>
              </w:rPr>
            </w:pPr>
            <w:r w:rsidRPr="000330AD">
              <w:rPr>
                <w:rFonts w:eastAsia="Arial" w:cs="Arial"/>
                <w:szCs w:val="20"/>
              </w:rPr>
              <w:t>Vendor Information</w:t>
            </w:r>
          </w:p>
          <w:p w14:paraId="35BF859D" w14:textId="77777777" w:rsidR="007108D6" w:rsidRPr="000330AD" w:rsidRDefault="5B267797">
            <w:pPr>
              <w:numPr>
                <w:ilvl w:val="2"/>
                <w:numId w:val="60"/>
              </w:numPr>
              <w:spacing w:after="60"/>
              <w:ind w:left="259" w:hanging="259"/>
              <w:rPr>
                <w:rFonts w:eastAsia="Arial" w:cs="Arial"/>
                <w:szCs w:val="20"/>
              </w:rPr>
            </w:pPr>
            <w:r w:rsidRPr="000330AD">
              <w:rPr>
                <w:rFonts w:eastAsia="Arial" w:cs="Arial"/>
                <w:szCs w:val="20"/>
              </w:rPr>
              <w:t>Executive Summary</w:t>
            </w:r>
          </w:p>
          <w:p w14:paraId="0F75A0CB" w14:textId="77777777" w:rsidR="007108D6" w:rsidRPr="000330AD" w:rsidRDefault="5B267797">
            <w:pPr>
              <w:numPr>
                <w:ilvl w:val="2"/>
                <w:numId w:val="60"/>
              </w:numPr>
              <w:spacing w:after="60"/>
              <w:ind w:left="259" w:hanging="259"/>
              <w:rPr>
                <w:rFonts w:eastAsia="Arial" w:cs="Arial"/>
                <w:szCs w:val="20"/>
              </w:rPr>
            </w:pPr>
            <w:r w:rsidRPr="000330AD">
              <w:rPr>
                <w:rFonts w:eastAsia="Arial" w:cs="Arial"/>
                <w:szCs w:val="20"/>
              </w:rPr>
              <w:t>Subcontractor Letters</w:t>
            </w:r>
          </w:p>
          <w:p w14:paraId="2EA64D89" w14:textId="77777777" w:rsidR="007108D6" w:rsidRPr="000330AD" w:rsidRDefault="5B267797">
            <w:pPr>
              <w:numPr>
                <w:ilvl w:val="2"/>
                <w:numId w:val="60"/>
              </w:numPr>
              <w:spacing w:after="60"/>
              <w:ind w:left="259" w:hanging="259"/>
              <w:rPr>
                <w:rFonts w:eastAsia="Arial" w:cs="Arial"/>
                <w:szCs w:val="20"/>
              </w:rPr>
            </w:pPr>
            <w:r w:rsidRPr="000330AD">
              <w:rPr>
                <w:rFonts w:eastAsia="Arial" w:cs="Arial"/>
                <w:szCs w:val="20"/>
              </w:rPr>
              <w:t>Table of Contents</w:t>
            </w:r>
          </w:p>
          <w:p w14:paraId="3CF946AE" w14:textId="77777777" w:rsidR="007108D6" w:rsidRPr="000330AD" w:rsidRDefault="5B267797">
            <w:pPr>
              <w:numPr>
                <w:ilvl w:val="2"/>
                <w:numId w:val="60"/>
              </w:numPr>
              <w:spacing w:after="60"/>
              <w:ind w:left="259" w:hanging="259"/>
              <w:rPr>
                <w:rFonts w:eastAsia="Arial" w:cs="Arial"/>
                <w:szCs w:val="20"/>
              </w:rPr>
            </w:pPr>
            <w:r w:rsidRPr="000330AD">
              <w:rPr>
                <w:rFonts w:eastAsia="Arial" w:cs="Arial"/>
                <w:szCs w:val="20"/>
              </w:rPr>
              <w:t>Disclosure of Response Contents</w:t>
            </w:r>
          </w:p>
        </w:tc>
      </w:tr>
      <w:tr w:rsidR="007108D6" w:rsidRPr="00994C89" w14:paraId="19BC43E8" w14:textId="77777777" w:rsidTr="66964585">
        <w:tblPrEx>
          <w:jc w:val="left"/>
        </w:tblPrEx>
        <w:trPr>
          <w:cnfStyle w:val="000000100000" w:firstRow="0" w:lastRow="0" w:firstColumn="0" w:lastColumn="0" w:oddVBand="0" w:evenVBand="0" w:oddHBand="1" w:evenHBand="0" w:firstRowFirstColumn="0" w:firstRowLastColumn="0" w:lastRowFirstColumn="0" w:lastRowLastColumn="0"/>
          <w:trHeight w:val="432"/>
        </w:trPr>
        <w:tc>
          <w:tcPr>
            <w:tcW w:w="1179" w:type="pct"/>
            <w:shd w:val="clear" w:color="auto" w:fill="E1EBF2"/>
            <w:vAlign w:val="center"/>
          </w:tcPr>
          <w:p w14:paraId="5EBBD671" w14:textId="77777777" w:rsidR="007108D6" w:rsidRPr="000330AD" w:rsidRDefault="5B267797" w:rsidP="1E613DCB">
            <w:pPr>
              <w:keepNext/>
              <w:rPr>
                <w:rFonts w:eastAsia="Arial" w:cs="Arial"/>
                <w:szCs w:val="20"/>
              </w:rPr>
            </w:pPr>
            <w:r w:rsidRPr="000330AD">
              <w:rPr>
                <w:rFonts w:eastAsia="Arial" w:cs="Arial"/>
                <w:szCs w:val="20"/>
              </w:rPr>
              <w:t>Technical Proposal</w:t>
            </w:r>
          </w:p>
        </w:tc>
        <w:tc>
          <w:tcPr>
            <w:tcW w:w="3821" w:type="pct"/>
            <w:shd w:val="clear" w:color="auto" w:fill="E1EBF2"/>
            <w:vAlign w:val="center"/>
          </w:tcPr>
          <w:p w14:paraId="671E8AB6" w14:textId="77777777" w:rsidR="007108D6" w:rsidRPr="000330AD" w:rsidRDefault="5B267797" w:rsidP="1E613DCB">
            <w:pPr>
              <w:rPr>
                <w:rFonts w:eastAsia="Arial" w:cs="Arial"/>
                <w:szCs w:val="20"/>
              </w:rPr>
            </w:pPr>
            <w:r w:rsidRPr="000330AD">
              <w:rPr>
                <w:rFonts w:eastAsia="Arial" w:cs="Arial"/>
                <w:szCs w:val="20"/>
              </w:rPr>
              <w:t>Attachment C: Vendor Qualifications and Experience</w:t>
            </w:r>
          </w:p>
        </w:tc>
      </w:tr>
      <w:tr w:rsidR="007108D6" w:rsidRPr="00994C89" w14:paraId="65D3C181" w14:textId="77777777" w:rsidTr="66964585">
        <w:trPr>
          <w:cnfStyle w:val="000000010000" w:firstRow="0" w:lastRow="0" w:firstColumn="0" w:lastColumn="0" w:oddVBand="0" w:evenVBand="0" w:oddHBand="0" w:evenHBand="1" w:firstRowFirstColumn="0" w:firstRowLastColumn="0" w:lastRowFirstColumn="0" w:lastRowLastColumn="0"/>
          <w:trHeight w:val="1034"/>
          <w:jc w:val="center"/>
        </w:trPr>
        <w:tc>
          <w:tcPr>
            <w:tcW w:w="1179" w:type="pct"/>
            <w:shd w:val="clear" w:color="auto" w:fill="FFFFFF" w:themeFill="background1"/>
          </w:tcPr>
          <w:p w14:paraId="6685E250" w14:textId="77777777" w:rsidR="007108D6" w:rsidRPr="000330AD" w:rsidRDefault="5B267797" w:rsidP="1E613DCB">
            <w:pPr>
              <w:jc w:val="right"/>
              <w:rPr>
                <w:rFonts w:eastAsia="Arial" w:cs="Arial"/>
                <w:szCs w:val="20"/>
              </w:rPr>
            </w:pPr>
            <w:r w:rsidRPr="000330AD">
              <w:rPr>
                <w:rFonts w:eastAsia="Arial" w:cs="Arial"/>
                <w:szCs w:val="20"/>
              </w:rPr>
              <w:t>Contents:</w:t>
            </w:r>
          </w:p>
        </w:tc>
        <w:tc>
          <w:tcPr>
            <w:tcW w:w="3821" w:type="pct"/>
            <w:shd w:val="clear" w:color="auto" w:fill="FFFFFF" w:themeFill="background1"/>
          </w:tcPr>
          <w:p w14:paraId="3947F865" w14:textId="77777777" w:rsidR="007108D6" w:rsidRPr="000330AD" w:rsidRDefault="5B267797">
            <w:pPr>
              <w:numPr>
                <w:ilvl w:val="2"/>
                <w:numId w:val="60"/>
              </w:numPr>
              <w:spacing w:after="60"/>
              <w:ind w:left="259" w:hanging="259"/>
              <w:rPr>
                <w:rFonts w:eastAsia="Arial" w:cs="Arial"/>
                <w:szCs w:val="20"/>
              </w:rPr>
            </w:pPr>
            <w:r w:rsidRPr="000330AD">
              <w:rPr>
                <w:rFonts w:eastAsia="Arial" w:cs="Arial"/>
                <w:szCs w:val="20"/>
              </w:rPr>
              <w:t>Organization Overview</w:t>
            </w:r>
          </w:p>
          <w:p w14:paraId="191112A9" w14:textId="77777777" w:rsidR="007108D6" w:rsidRPr="000330AD" w:rsidRDefault="5B267797">
            <w:pPr>
              <w:numPr>
                <w:ilvl w:val="2"/>
                <w:numId w:val="60"/>
              </w:numPr>
              <w:spacing w:after="60"/>
              <w:ind w:left="259" w:hanging="259"/>
              <w:rPr>
                <w:rFonts w:eastAsia="Arial" w:cs="Arial"/>
                <w:szCs w:val="20"/>
              </w:rPr>
            </w:pPr>
            <w:r w:rsidRPr="000330AD">
              <w:rPr>
                <w:rFonts w:eastAsia="Arial" w:cs="Arial"/>
                <w:szCs w:val="20"/>
              </w:rPr>
              <w:t>Mandatory Qualifications</w:t>
            </w:r>
          </w:p>
          <w:p w14:paraId="3F059A50" w14:textId="77777777" w:rsidR="007108D6" w:rsidRPr="000330AD" w:rsidRDefault="5B267797">
            <w:pPr>
              <w:numPr>
                <w:ilvl w:val="2"/>
                <w:numId w:val="60"/>
              </w:numPr>
              <w:spacing w:after="60"/>
              <w:ind w:left="259" w:hanging="259"/>
              <w:rPr>
                <w:rFonts w:eastAsia="Arial" w:cs="Arial"/>
                <w:szCs w:val="20"/>
              </w:rPr>
            </w:pPr>
            <w:r w:rsidRPr="000330AD">
              <w:rPr>
                <w:rFonts w:eastAsia="Arial" w:cs="Arial"/>
                <w:szCs w:val="20"/>
              </w:rPr>
              <w:t>Existing Business Relationships with Puerto Rico</w:t>
            </w:r>
          </w:p>
          <w:p w14:paraId="54FDBC63" w14:textId="77777777" w:rsidR="007108D6" w:rsidRPr="000330AD" w:rsidRDefault="5B267797">
            <w:pPr>
              <w:numPr>
                <w:ilvl w:val="2"/>
                <w:numId w:val="60"/>
              </w:numPr>
              <w:spacing w:after="60"/>
              <w:ind w:left="259" w:hanging="259"/>
              <w:rPr>
                <w:rFonts w:eastAsia="Arial" w:cs="Arial"/>
                <w:szCs w:val="20"/>
              </w:rPr>
            </w:pPr>
            <w:r w:rsidRPr="000330AD">
              <w:rPr>
                <w:rFonts w:eastAsia="Arial" w:cs="Arial"/>
                <w:szCs w:val="20"/>
              </w:rPr>
              <w:t>Business Disputes</w:t>
            </w:r>
          </w:p>
          <w:p w14:paraId="25310D30" w14:textId="77777777" w:rsidR="007108D6" w:rsidRPr="000330AD" w:rsidRDefault="5B267797">
            <w:pPr>
              <w:numPr>
                <w:ilvl w:val="2"/>
                <w:numId w:val="60"/>
              </w:numPr>
              <w:spacing w:after="60"/>
              <w:ind w:left="259" w:hanging="259"/>
              <w:rPr>
                <w:rFonts w:eastAsia="Arial" w:cs="Arial"/>
                <w:szCs w:val="20"/>
              </w:rPr>
            </w:pPr>
            <w:r w:rsidRPr="000330AD">
              <w:rPr>
                <w:rFonts w:eastAsia="Arial" w:cs="Arial"/>
                <w:szCs w:val="20"/>
              </w:rPr>
              <w:t>References</w:t>
            </w:r>
          </w:p>
        </w:tc>
      </w:tr>
      <w:tr w:rsidR="007108D6" w:rsidRPr="00994C89" w14:paraId="6524F17C" w14:textId="77777777" w:rsidTr="66964585">
        <w:tblPrEx>
          <w:jc w:val="left"/>
        </w:tblPrEx>
        <w:trPr>
          <w:cnfStyle w:val="000000100000" w:firstRow="0" w:lastRow="0" w:firstColumn="0" w:lastColumn="0" w:oddVBand="0" w:evenVBand="0" w:oddHBand="1" w:evenHBand="0" w:firstRowFirstColumn="0" w:firstRowLastColumn="0" w:lastRowFirstColumn="0" w:lastRowLastColumn="0"/>
          <w:trHeight w:val="432"/>
        </w:trPr>
        <w:tc>
          <w:tcPr>
            <w:tcW w:w="1179" w:type="pct"/>
            <w:shd w:val="clear" w:color="auto" w:fill="E1EBF2"/>
            <w:vAlign w:val="center"/>
          </w:tcPr>
          <w:p w14:paraId="07B34E41" w14:textId="77777777" w:rsidR="007108D6" w:rsidRPr="000330AD" w:rsidRDefault="5B267797" w:rsidP="1E613DCB">
            <w:pPr>
              <w:keepNext/>
              <w:rPr>
                <w:rFonts w:eastAsia="Arial" w:cs="Arial"/>
                <w:szCs w:val="20"/>
              </w:rPr>
            </w:pPr>
            <w:r w:rsidRPr="000330AD">
              <w:rPr>
                <w:rFonts w:eastAsia="Arial" w:cs="Arial"/>
                <w:szCs w:val="20"/>
              </w:rPr>
              <w:t>Technical Proposal</w:t>
            </w:r>
          </w:p>
        </w:tc>
        <w:tc>
          <w:tcPr>
            <w:tcW w:w="3821" w:type="pct"/>
            <w:shd w:val="clear" w:color="auto" w:fill="E1EBF2"/>
            <w:vAlign w:val="center"/>
          </w:tcPr>
          <w:p w14:paraId="04CDC5AB" w14:textId="2D319D73" w:rsidR="007108D6" w:rsidRPr="000330AD" w:rsidRDefault="5B267797" w:rsidP="1E613DCB">
            <w:pPr>
              <w:rPr>
                <w:rFonts w:eastAsia="Arial" w:cs="Arial"/>
                <w:szCs w:val="20"/>
              </w:rPr>
            </w:pPr>
            <w:r w:rsidRPr="000330AD">
              <w:rPr>
                <w:rFonts w:eastAsia="Arial" w:cs="Arial"/>
                <w:szCs w:val="20"/>
              </w:rPr>
              <w:t>Attachment D: Organization and Staffing</w:t>
            </w:r>
          </w:p>
        </w:tc>
      </w:tr>
      <w:tr w:rsidR="007108D6" w:rsidRPr="00994C89" w14:paraId="7616E6A1" w14:textId="77777777" w:rsidTr="66964585">
        <w:trPr>
          <w:cnfStyle w:val="000000010000" w:firstRow="0" w:lastRow="0" w:firstColumn="0" w:lastColumn="0" w:oddVBand="0" w:evenVBand="0" w:oddHBand="0" w:evenHBand="1" w:firstRowFirstColumn="0" w:firstRowLastColumn="0" w:lastRowFirstColumn="0" w:lastRowLastColumn="0"/>
          <w:trHeight w:val="70"/>
          <w:jc w:val="center"/>
        </w:trPr>
        <w:tc>
          <w:tcPr>
            <w:tcW w:w="1179" w:type="pct"/>
            <w:shd w:val="clear" w:color="auto" w:fill="FFFFFF" w:themeFill="background1"/>
          </w:tcPr>
          <w:p w14:paraId="5550FD02" w14:textId="77777777" w:rsidR="007108D6" w:rsidRPr="000330AD" w:rsidRDefault="5B267797" w:rsidP="1E613DCB">
            <w:pPr>
              <w:jc w:val="right"/>
              <w:rPr>
                <w:rFonts w:eastAsia="Arial" w:cs="Arial"/>
                <w:szCs w:val="20"/>
              </w:rPr>
            </w:pPr>
            <w:r w:rsidRPr="000330AD">
              <w:rPr>
                <w:rFonts w:eastAsia="Arial" w:cs="Arial"/>
                <w:szCs w:val="20"/>
              </w:rPr>
              <w:t>Contents:</w:t>
            </w:r>
          </w:p>
        </w:tc>
        <w:tc>
          <w:tcPr>
            <w:tcW w:w="3821" w:type="pct"/>
            <w:shd w:val="clear" w:color="auto" w:fill="FFFFFF" w:themeFill="background1"/>
          </w:tcPr>
          <w:p w14:paraId="1F072333" w14:textId="77777777" w:rsidR="007108D6" w:rsidRPr="000330AD" w:rsidRDefault="5B267797">
            <w:pPr>
              <w:numPr>
                <w:ilvl w:val="2"/>
                <w:numId w:val="60"/>
              </w:numPr>
              <w:spacing w:after="60"/>
              <w:ind w:left="259" w:hanging="259"/>
              <w:rPr>
                <w:rFonts w:eastAsia="Arial" w:cs="Arial"/>
                <w:szCs w:val="20"/>
              </w:rPr>
            </w:pPr>
            <w:r w:rsidRPr="000330AD">
              <w:rPr>
                <w:rFonts w:eastAsia="Arial" w:cs="Arial"/>
                <w:szCs w:val="20"/>
              </w:rPr>
              <w:t>Initial Staffing Plan</w:t>
            </w:r>
          </w:p>
          <w:p w14:paraId="6FDE1D76" w14:textId="77777777" w:rsidR="007108D6" w:rsidRPr="000330AD" w:rsidRDefault="5B267797">
            <w:pPr>
              <w:numPr>
                <w:ilvl w:val="2"/>
                <w:numId w:val="60"/>
              </w:numPr>
              <w:spacing w:after="60"/>
              <w:ind w:left="259" w:hanging="259"/>
              <w:rPr>
                <w:rFonts w:eastAsia="Arial" w:cs="Arial"/>
                <w:szCs w:val="20"/>
              </w:rPr>
            </w:pPr>
            <w:r w:rsidRPr="000330AD">
              <w:rPr>
                <w:rFonts w:eastAsia="Arial" w:cs="Arial"/>
                <w:szCs w:val="20"/>
              </w:rPr>
              <w:t>Use of PRMP Staff</w:t>
            </w:r>
          </w:p>
          <w:p w14:paraId="371D3213" w14:textId="77777777" w:rsidR="007108D6" w:rsidRPr="000330AD" w:rsidRDefault="5B267797">
            <w:pPr>
              <w:numPr>
                <w:ilvl w:val="2"/>
                <w:numId w:val="60"/>
              </w:numPr>
              <w:spacing w:after="60"/>
              <w:ind w:left="256" w:hanging="256"/>
              <w:rPr>
                <w:rFonts w:eastAsia="Arial" w:cs="Arial"/>
                <w:szCs w:val="20"/>
              </w:rPr>
            </w:pPr>
            <w:r w:rsidRPr="000330AD">
              <w:rPr>
                <w:rFonts w:eastAsia="Arial" w:cs="Arial"/>
                <w:szCs w:val="20"/>
              </w:rPr>
              <w:t>Key Staff, Resumes, and References</w:t>
            </w:r>
          </w:p>
        </w:tc>
      </w:tr>
      <w:tr w:rsidR="007108D6" w:rsidRPr="00994C89" w14:paraId="0D0D15D2" w14:textId="77777777" w:rsidTr="66964585">
        <w:tblPrEx>
          <w:jc w:val="left"/>
        </w:tblPrEx>
        <w:trPr>
          <w:cnfStyle w:val="000000100000" w:firstRow="0" w:lastRow="0" w:firstColumn="0" w:lastColumn="0" w:oddVBand="0" w:evenVBand="0" w:oddHBand="1" w:evenHBand="0" w:firstRowFirstColumn="0" w:firstRowLastColumn="0" w:lastRowFirstColumn="0" w:lastRowLastColumn="0"/>
          <w:trHeight w:val="432"/>
        </w:trPr>
        <w:tc>
          <w:tcPr>
            <w:tcW w:w="1179" w:type="pct"/>
            <w:shd w:val="clear" w:color="auto" w:fill="E1EBF2"/>
            <w:vAlign w:val="center"/>
          </w:tcPr>
          <w:p w14:paraId="679AA59F" w14:textId="77777777" w:rsidR="007108D6" w:rsidRPr="000330AD" w:rsidRDefault="5B267797" w:rsidP="1E613DCB">
            <w:pPr>
              <w:rPr>
                <w:rFonts w:eastAsia="Arial" w:cs="Arial"/>
                <w:szCs w:val="20"/>
              </w:rPr>
            </w:pPr>
            <w:r w:rsidRPr="000330AD">
              <w:rPr>
                <w:rFonts w:eastAsia="Arial" w:cs="Arial"/>
                <w:szCs w:val="20"/>
              </w:rPr>
              <w:t>Technical Proposal</w:t>
            </w:r>
          </w:p>
        </w:tc>
        <w:tc>
          <w:tcPr>
            <w:tcW w:w="3821" w:type="pct"/>
            <w:shd w:val="clear" w:color="auto" w:fill="E1EBF2"/>
            <w:vAlign w:val="center"/>
          </w:tcPr>
          <w:p w14:paraId="32D0BDC6" w14:textId="77777777" w:rsidR="007108D6" w:rsidRPr="000330AD" w:rsidRDefault="5B267797" w:rsidP="1E613DCB">
            <w:pPr>
              <w:rPr>
                <w:rFonts w:eastAsia="Arial" w:cs="Arial"/>
                <w:szCs w:val="20"/>
              </w:rPr>
            </w:pPr>
            <w:r w:rsidRPr="000330AD">
              <w:rPr>
                <w:rFonts w:eastAsia="Arial" w:cs="Arial"/>
                <w:szCs w:val="20"/>
              </w:rPr>
              <w:t xml:space="preserve">Attachment E: </w:t>
            </w:r>
            <w:r w:rsidRPr="00257B75">
              <w:rPr>
                <w:rFonts w:eastAsia="Arial" w:cs="Arial"/>
                <w:szCs w:val="20"/>
              </w:rPr>
              <w:t>Mandatory Requirements</w:t>
            </w:r>
          </w:p>
        </w:tc>
      </w:tr>
      <w:tr w:rsidR="007108D6" w:rsidRPr="00994C89" w14:paraId="6213B9ED" w14:textId="77777777" w:rsidTr="66964585">
        <w:tblPrEx>
          <w:jc w:val="left"/>
        </w:tblPrEx>
        <w:trPr>
          <w:cnfStyle w:val="000000010000" w:firstRow="0" w:lastRow="0" w:firstColumn="0" w:lastColumn="0" w:oddVBand="0" w:evenVBand="0" w:oddHBand="0" w:evenHBand="1" w:firstRowFirstColumn="0" w:firstRowLastColumn="0" w:lastRowFirstColumn="0" w:lastRowLastColumn="0"/>
          <w:trHeight w:val="70"/>
        </w:trPr>
        <w:tc>
          <w:tcPr>
            <w:tcW w:w="1179" w:type="pct"/>
            <w:shd w:val="clear" w:color="auto" w:fill="FFFFFF" w:themeFill="background1"/>
          </w:tcPr>
          <w:p w14:paraId="4A0AD84E" w14:textId="77777777" w:rsidR="007108D6" w:rsidRPr="000330AD" w:rsidRDefault="5B267797" w:rsidP="1E613DCB">
            <w:pPr>
              <w:jc w:val="right"/>
              <w:rPr>
                <w:rFonts w:eastAsia="Arial" w:cs="Arial"/>
                <w:szCs w:val="20"/>
              </w:rPr>
            </w:pPr>
            <w:r w:rsidRPr="000330AD">
              <w:rPr>
                <w:rFonts w:eastAsia="Arial" w:cs="Arial"/>
                <w:szCs w:val="20"/>
              </w:rPr>
              <w:t>Contents:</w:t>
            </w:r>
          </w:p>
        </w:tc>
        <w:tc>
          <w:tcPr>
            <w:tcW w:w="3821" w:type="pct"/>
            <w:shd w:val="clear" w:color="auto" w:fill="FFFFFF" w:themeFill="background1"/>
          </w:tcPr>
          <w:p w14:paraId="1D18F8F6" w14:textId="77777777" w:rsidR="007108D6" w:rsidRPr="000330AD" w:rsidRDefault="5B267797">
            <w:pPr>
              <w:numPr>
                <w:ilvl w:val="2"/>
                <w:numId w:val="60"/>
              </w:numPr>
              <w:spacing w:after="60"/>
              <w:ind w:left="256" w:hanging="256"/>
              <w:rPr>
                <w:rFonts w:eastAsia="Arial" w:cs="Arial"/>
                <w:szCs w:val="20"/>
              </w:rPr>
            </w:pPr>
            <w:r w:rsidRPr="000330AD">
              <w:rPr>
                <w:rFonts w:eastAsia="Arial" w:cs="Arial"/>
                <w:szCs w:val="20"/>
              </w:rPr>
              <w:t xml:space="preserve">Mandatory Requirements Attestation </w:t>
            </w:r>
          </w:p>
        </w:tc>
      </w:tr>
      <w:tr w:rsidR="007108D6" w:rsidRPr="00994C89" w14:paraId="5677B60C" w14:textId="77777777" w:rsidTr="66964585">
        <w:tblPrEx>
          <w:jc w:val="left"/>
        </w:tblPrEx>
        <w:trPr>
          <w:cnfStyle w:val="000000100000" w:firstRow="0" w:lastRow="0" w:firstColumn="0" w:lastColumn="0" w:oddVBand="0" w:evenVBand="0" w:oddHBand="1" w:evenHBand="0" w:firstRowFirstColumn="0" w:firstRowLastColumn="0" w:lastRowFirstColumn="0" w:lastRowLastColumn="0"/>
          <w:trHeight w:val="432"/>
        </w:trPr>
        <w:tc>
          <w:tcPr>
            <w:tcW w:w="1179" w:type="pct"/>
            <w:shd w:val="clear" w:color="auto" w:fill="E1EBF2"/>
            <w:vAlign w:val="center"/>
          </w:tcPr>
          <w:p w14:paraId="29D09AA8" w14:textId="77777777" w:rsidR="007108D6" w:rsidRPr="000330AD" w:rsidRDefault="5B267797" w:rsidP="1E613DCB">
            <w:pPr>
              <w:rPr>
                <w:rFonts w:eastAsia="Arial" w:cs="Arial"/>
                <w:szCs w:val="20"/>
              </w:rPr>
            </w:pPr>
            <w:r w:rsidRPr="000330AD">
              <w:rPr>
                <w:rFonts w:eastAsia="Arial" w:cs="Arial"/>
                <w:szCs w:val="20"/>
              </w:rPr>
              <w:t>Technical Proposal</w:t>
            </w:r>
          </w:p>
        </w:tc>
        <w:tc>
          <w:tcPr>
            <w:tcW w:w="3821" w:type="pct"/>
            <w:shd w:val="clear" w:color="auto" w:fill="E1EBF2"/>
            <w:vAlign w:val="center"/>
          </w:tcPr>
          <w:p w14:paraId="42C9E58A" w14:textId="77777777" w:rsidR="007108D6" w:rsidRPr="000330AD" w:rsidRDefault="5B267797" w:rsidP="1E613DCB">
            <w:pPr>
              <w:rPr>
                <w:rFonts w:eastAsia="Arial" w:cs="Arial"/>
                <w:szCs w:val="20"/>
              </w:rPr>
            </w:pPr>
            <w:r w:rsidRPr="000330AD">
              <w:rPr>
                <w:rFonts w:eastAsia="Arial" w:cs="Arial"/>
                <w:szCs w:val="20"/>
              </w:rPr>
              <w:t>Attachment F: Response to Statement of Work</w:t>
            </w:r>
          </w:p>
        </w:tc>
      </w:tr>
      <w:tr w:rsidR="007108D6" w:rsidRPr="00994C89" w14:paraId="596176D6" w14:textId="77777777" w:rsidTr="66964585">
        <w:tblPrEx>
          <w:jc w:val="left"/>
        </w:tblPrEx>
        <w:trPr>
          <w:cnfStyle w:val="000000010000" w:firstRow="0" w:lastRow="0" w:firstColumn="0" w:lastColumn="0" w:oddVBand="0" w:evenVBand="0" w:oddHBand="0" w:evenHBand="1" w:firstRowFirstColumn="0" w:firstRowLastColumn="0" w:lastRowFirstColumn="0" w:lastRowLastColumn="0"/>
          <w:trHeight w:val="432"/>
        </w:trPr>
        <w:tc>
          <w:tcPr>
            <w:tcW w:w="1179" w:type="pct"/>
            <w:shd w:val="clear" w:color="auto" w:fill="FFFFFF" w:themeFill="background1"/>
          </w:tcPr>
          <w:p w14:paraId="498FDF2C" w14:textId="77777777" w:rsidR="007108D6" w:rsidRPr="001D5C41" w:rsidRDefault="5B267797" w:rsidP="1E613DCB">
            <w:pPr>
              <w:jc w:val="right"/>
              <w:rPr>
                <w:rFonts w:eastAsia="Arial" w:cs="Arial"/>
                <w:szCs w:val="20"/>
              </w:rPr>
            </w:pPr>
            <w:r w:rsidRPr="001D5C41">
              <w:rPr>
                <w:rFonts w:eastAsia="Arial" w:cs="Arial"/>
                <w:szCs w:val="20"/>
              </w:rPr>
              <w:t>Contents</w:t>
            </w:r>
          </w:p>
        </w:tc>
        <w:tc>
          <w:tcPr>
            <w:tcW w:w="3821" w:type="pct"/>
            <w:shd w:val="clear" w:color="auto" w:fill="FFFFFF" w:themeFill="background1"/>
          </w:tcPr>
          <w:p w14:paraId="002878A0" w14:textId="010DE712" w:rsidR="001D5C41" w:rsidRPr="0058723D" w:rsidRDefault="005A03D3" w:rsidP="001D5C41">
            <w:pPr>
              <w:numPr>
                <w:ilvl w:val="2"/>
                <w:numId w:val="60"/>
              </w:numPr>
              <w:spacing w:after="60"/>
              <w:ind w:left="256" w:hanging="256"/>
              <w:rPr>
                <w:rFonts w:eastAsia="Arial" w:cs="Arial"/>
                <w:szCs w:val="20"/>
              </w:rPr>
            </w:pPr>
            <w:r w:rsidRPr="001D5C41">
              <w:rPr>
                <w:rFonts w:eastAsia="Arial" w:cs="Arial"/>
                <w:szCs w:val="20"/>
              </w:rPr>
              <w:t xml:space="preserve"> </w:t>
            </w:r>
            <w:r w:rsidR="001D5C41" w:rsidRPr="0058723D">
              <w:rPr>
                <w:rFonts w:eastAsia="Arial" w:cs="Arial"/>
                <w:szCs w:val="20"/>
              </w:rPr>
              <w:t>Scope and Requirements Management and Expertise</w:t>
            </w:r>
            <w:r w:rsidR="009A2E8B">
              <w:rPr>
                <w:rFonts w:eastAsia="Arial" w:cs="Arial"/>
                <w:szCs w:val="20"/>
              </w:rPr>
              <w:t xml:space="preserve"> approach. </w:t>
            </w:r>
          </w:p>
          <w:p w14:paraId="2BA83C29" w14:textId="235352F3" w:rsidR="001D5C41" w:rsidRPr="001D5C41" w:rsidRDefault="009A2E8B" w:rsidP="001D5C41">
            <w:pPr>
              <w:numPr>
                <w:ilvl w:val="2"/>
                <w:numId w:val="60"/>
              </w:numPr>
              <w:spacing w:after="60"/>
              <w:ind w:left="256" w:hanging="256"/>
              <w:rPr>
                <w:rFonts w:eastAsia="Arial" w:cs="Arial"/>
                <w:szCs w:val="20"/>
              </w:rPr>
            </w:pPr>
            <w:r>
              <w:rPr>
                <w:rFonts w:eastAsia="Arial" w:cs="Arial"/>
                <w:szCs w:val="20"/>
              </w:rPr>
              <w:t>Medicaid</w:t>
            </w:r>
            <w:r w:rsidR="001D5C41" w:rsidRPr="001D5C41">
              <w:rPr>
                <w:rFonts w:eastAsia="Arial" w:cs="Arial"/>
                <w:szCs w:val="20"/>
              </w:rPr>
              <w:t xml:space="preserve"> </w:t>
            </w:r>
            <w:r>
              <w:rPr>
                <w:rFonts w:eastAsia="Arial" w:cs="Arial"/>
                <w:szCs w:val="20"/>
              </w:rPr>
              <w:t>k</w:t>
            </w:r>
            <w:r w:rsidR="001D5C41" w:rsidRPr="001D5C41">
              <w:rPr>
                <w:rFonts w:eastAsia="Arial" w:cs="Arial"/>
                <w:szCs w:val="20"/>
              </w:rPr>
              <w:t xml:space="preserve">nowledge and </w:t>
            </w:r>
            <w:r>
              <w:rPr>
                <w:rFonts w:eastAsia="Arial" w:cs="Arial"/>
                <w:szCs w:val="20"/>
              </w:rPr>
              <w:t>e</w:t>
            </w:r>
            <w:r w:rsidR="001D5C41" w:rsidRPr="001D5C41">
              <w:rPr>
                <w:rFonts w:eastAsia="Arial" w:cs="Arial"/>
                <w:szCs w:val="20"/>
              </w:rPr>
              <w:t>xperience</w:t>
            </w:r>
            <w:r>
              <w:rPr>
                <w:rFonts w:eastAsia="Arial" w:cs="Arial"/>
                <w:szCs w:val="20"/>
              </w:rPr>
              <w:t>.</w:t>
            </w:r>
          </w:p>
          <w:p w14:paraId="7018C6E9" w14:textId="60125CC7" w:rsidR="001D5C41" w:rsidRPr="001D5C41" w:rsidRDefault="009A2E8B" w:rsidP="001D5C41">
            <w:pPr>
              <w:numPr>
                <w:ilvl w:val="2"/>
                <w:numId w:val="60"/>
              </w:numPr>
              <w:spacing w:before="0" w:after="60"/>
              <w:ind w:left="256" w:hanging="256"/>
              <w:rPr>
                <w:rFonts w:eastAsia="Arial" w:cs="Arial"/>
                <w:szCs w:val="20"/>
              </w:rPr>
            </w:pPr>
            <w:r>
              <w:rPr>
                <w:rFonts w:eastAsia="Arial" w:cs="Arial"/>
                <w:szCs w:val="20"/>
              </w:rPr>
              <w:t>Service Areas knowledge and experience</w:t>
            </w:r>
            <w:r w:rsidR="001D5C41" w:rsidRPr="001D5C41">
              <w:rPr>
                <w:rFonts w:eastAsia="Arial" w:cs="Arial"/>
                <w:szCs w:val="20"/>
              </w:rPr>
              <w:t xml:space="preserve">. </w:t>
            </w:r>
          </w:p>
          <w:p w14:paraId="0193D4F4" w14:textId="42D086B1" w:rsidR="001D5C41" w:rsidRPr="001D5C41" w:rsidRDefault="001D5C41" w:rsidP="001D5C41">
            <w:pPr>
              <w:numPr>
                <w:ilvl w:val="2"/>
                <w:numId w:val="60"/>
              </w:numPr>
              <w:spacing w:before="0" w:after="60"/>
              <w:ind w:left="256" w:hanging="256"/>
              <w:rPr>
                <w:rFonts w:eastAsia="Arial" w:cs="Arial"/>
                <w:szCs w:val="20"/>
              </w:rPr>
            </w:pPr>
            <w:r w:rsidRPr="001D5C41">
              <w:rPr>
                <w:rFonts w:eastAsia="Arial" w:cs="Arial"/>
                <w:szCs w:val="20"/>
              </w:rPr>
              <w:t xml:space="preserve">Staffing </w:t>
            </w:r>
            <w:r w:rsidR="009A2E8B">
              <w:rPr>
                <w:rFonts w:eastAsia="Arial" w:cs="Arial"/>
                <w:szCs w:val="20"/>
              </w:rPr>
              <w:t>approach</w:t>
            </w:r>
            <w:r w:rsidRPr="001D5C41">
              <w:rPr>
                <w:rFonts w:eastAsia="Arial" w:cs="Arial"/>
                <w:szCs w:val="20"/>
              </w:rPr>
              <w:t xml:space="preserve">. </w:t>
            </w:r>
          </w:p>
          <w:p w14:paraId="1F5D554E" w14:textId="3F640482" w:rsidR="001D5C41" w:rsidRPr="001D5C41" w:rsidRDefault="001D5C41" w:rsidP="001D5C41">
            <w:pPr>
              <w:numPr>
                <w:ilvl w:val="2"/>
                <w:numId w:val="60"/>
              </w:numPr>
              <w:spacing w:before="0" w:after="60"/>
              <w:ind w:left="256" w:hanging="256"/>
              <w:rPr>
                <w:rFonts w:eastAsia="Arial" w:cs="Arial"/>
                <w:szCs w:val="20"/>
              </w:rPr>
            </w:pPr>
            <w:r w:rsidRPr="001D5C41">
              <w:rPr>
                <w:rFonts w:eastAsia="Arial" w:cs="Arial"/>
                <w:szCs w:val="20"/>
              </w:rPr>
              <w:t xml:space="preserve">Management </w:t>
            </w:r>
            <w:r w:rsidR="009A2E8B">
              <w:rPr>
                <w:rFonts w:eastAsia="Arial" w:cs="Arial"/>
                <w:szCs w:val="20"/>
              </w:rPr>
              <w:t>approach</w:t>
            </w:r>
            <w:r w:rsidRPr="001D5C41">
              <w:rPr>
                <w:rFonts w:eastAsia="Arial" w:cs="Arial"/>
                <w:szCs w:val="20"/>
              </w:rPr>
              <w:t xml:space="preserve">. </w:t>
            </w:r>
          </w:p>
          <w:p w14:paraId="5A9E61CF" w14:textId="51FDEF00" w:rsidR="001D5C41" w:rsidRPr="001D5C41" w:rsidRDefault="001D5C41" w:rsidP="001D5C41">
            <w:pPr>
              <w:numPr>
                <w:ilvl w:val="2"/>
                <w:numId w:val="60"/>
              </w:numPr>
              <w:spacing w:before="0" w:after="60"/>
              <w:ind w:left="256" w:hanging="256"/>
              <w:rPr>
                <w:rFonts w:eastAsia="Arial" w:cs="Arial"/>
                <w:szCs w:val="20"/>
              </w:rPr>
            </w:pPr>
            <w:r w:rsidRPr="001D5C41">
              <w:rPr>
                <w:rFonts w:eastAsia="Arial" w:cs="Arial"/>
                <w:szCs w:val="20"/>
              </w:rPr>
              <w:t xml:space="preserve">Security </w:t>
            </w:r>
            <w:r w:rsidR="009A2E8B">
              <w:rPr>
                <w:rFonts w:eastAsia="Arial" w:cs="Arial"/>
                <w:szCs w:val="20"/>
              </w:rPr>
              <w:t>approach.</w:t>
            </w:r>
          </w:p>
          <w:p w14:paraId="6DB52536" w14:textId="609C93C8" w:rsidR="007108D6" w:rsidRPr="001D5C41" w:rsidRDefault="001D5C41" w:rsidP="001D5C41">
            <w:pPr>
              <w:numPr>
                <w:ilvl w:val="2"/>
                <w:numId w:val="60"/>
              </w:numPr>
              <w:spacing w:after="60"/>
              <w:ind w:left="256" w:hanging="256"/>
              <w:rPr>
                <w:rFonts w:eastAsia="Arial" w:cs="Arial"/>
                <w:szCs w:val="20"/>
              </w:rPr>
            </w:pPr>
            <w:r w:rsidRPr="001D5C41">
              <w:rPr>
                <w:rFonts w:eastAsia="Arial" w:cs="Arial"/>
                <w:szCs w:val="20"/>
              </w:rPr>
              <w:t xml:space="preserve">Transition </w:t>
            </w:r>
            <w:r w:rsidR="009A2E8B">
              <w:rPr>
                <w:rFonts w:eastAsia="Arial" w:cs="Arial"/>
                <w:szCs w:val="20"/>
              </w:rPr>
              <w:t>approach</w:t>
            </w:r>
            <w:r w:rsidRPr="001D5C41">
              <w:rPr>
                <w:rFonts w:eastAsia="Arial" w:cs="Arial"/>
                <w:szCs w:val="20"/>
              </w:rPr>
              <w:t>.</w:t>
            </w:r>
          </w:p>
        </w:tc>
      </w:tr>
      <w:tr w:rsidR="007108D6" w:rsidRPr="00994C89" w14:paraId="3BCA30EE" w14:textId="77777777" w:rsidTr="66964585">
        <w:tblPrEx>
          <w:jc w:val="left"/>
        </w:tblPrEx>
        <w:trPr>
          <w:cnfStyle w:val="000000100000" w:firstRow="0" w:lastRow="0" w:firstColumn="0" w:lastColumn="0" w:oddVBand="0" w:evenVBand="0" w:oddHBand="1" w:evenHBand="0" w:firstRowFirstColumn="0" w:firstRowLastColumn="0" w:lastRowFirstColumn="0" w:lastRowLastColumn="0"/>
          <w:trHeight w:val="432"/>
        </w:trPr>
        <w:tc>
          <w:tcPr>
            <w:tcW w:w="1179" w:type="pct"/>
            <w:shd w:val="clear" w:color="auto" w:fill="E1EBF2"/>
            <w:vAlign w:val="center"/>
          </w:tcPr>
          <w:p w14:paraId="0B18D114" w14:textId="77777777" w:rsidR="007108D6" w:rsidRPr="000330AD" w:rsidRDefault="5B267797" w:rsidP="1E613DCB">
            <w:pPr>
              <w:rPr>
                <w:rFonts w:eastAsia="Arial" w:cs="Arial"/>
                <w:szCs w:val="20"/>
              </w:rPr>
            </w:pPr>
            <w:r w:rsidRPr="000330AD">
              <w:rPr>
                <w:rFonts w:eastAsia="Arial" w:cs="Arial"/>
                <w:szCs w:val="20"/>
              </w:rPr>
              <w:lastRenderedPageBreak/>
              <w:t>Technical Proposal</w:t>
            </w:r>
          </w:p>
        </w:tc>
        <w:tc>
          <w:tcPr>
            <w:tcW w:w="3821" w:type="pct"/>
            <w:shd w:val="clear" w:color="auto" w:fill="E1EBF2"/>
            <w:vAlign w:val="center"/>
          </w:tcPr>
          <w:p w14:paraId="52199DDE" w14:textId="77777777" w:rsidR="007108D6" w:rsidRPr="000330AD" w:rsidRDefault="5B267797" w:rsidP="1E613DCB">
            <w:pPr>
              <w:rPr>
                <w:rFonts w:eastAsia="Arial" w:cs="Arial"/>
                <w:szCs w:val="20"/>
              </w:rPr>
            </w:pPr>
            <w:r w:rsidRPr="000330AD">
              <w:rPr>
                <w:rFonts w:eastAsia="Arial" w:cs="Arial"/>
                <w:szCs w:val="20"/>
              </w:rPr>
              <w:t>Attachment G: Terms and Conditions Response</w:t>
            </w:r>
          </w:p>
        </w:tc>
      </w:tr>
      <w:tr w:rsidR="007108D6" w:rsidRPr="00994C89" w14:paraId="663FE6A8" w14:textId="77777777" w:rsidTr="66964585">
        <w:tblPrEx>
          <w:jc w:val="left"/>
        </w:tblPrEx>
        <w:trPr>
          <w:cnfStyle w:val="000000010000" w:firstRow="0" w:lastRow="0" w:firstColumn="0" w:lastColumn="0" w:oddVBand="0" w:evenVBand="0" w:oddHBand="0" w:evenHBand="1" w:firstRowFirstColumn="0" w:firstRowLastColumn="0" w:lastRowFirstColumn="0" w:lastRowLastColumn="0"/>
          <w:trHeight w:val="70"/>
        </w:trPr>
        <w:tc>
          <w:tcPr>
            <w:tcW w:w="1179" w:type="pct"/>
            <w:shd w:val="clear" w:color="auto" w:fill="FFFFFF" w:themeFill="background1"/>
          </w:tcPr>
          <w:p w14:paraId="56C3E7C9" w14:textId="77777777" w:rsidR="007108D6" w:rsidRPr="000330AD" w:rsidRDefault="5B267797" w:rsidP="1E613DCB">
            <w:pPr>
              <w:jc w:val="right"/>
              <w:rPr>
                <w:rFonts w:eastAsia="Arial" w:cs="Arial"/>
                <w:szCs w:val="20"/>
              </w:rPr>
            </w:pPr>
            <w:r w:rsidRPr="000330AD">
              <w:rPr>
                <w:rFonts w:eastAsia="Arial" w:cs="Arial"/>
                <w:szCs w:val="20"/>
              </w:rPr>
              <w:t>Contents</w:t>
            </w:r>
          </w:p>
        </w:tc>
        <w:tc>
          <w:tcPr>
            <w:tcW w:w="3821" w:type="pct"/>
            <w:shd w:val="clear" w:color="auto" w:fill="FFFFFF" w:themeFill="background1"/>
          </w:tcPr>
          <w:p w14:paraId="349FF53E" w14:textId="77777777" w:rsidR="007108D6" w:rsidRPr="000330AD" w:rsidRDefault="5B267797">
            <w:pPr>
              <w:numPr>
                <w:ilvl w:val="2"/>
                <w:numId w:val="60"/>
              </w:numPr>
              <w:spacing w:after="60"/>
              <w:ind w:left="256" w:hanging="256"/>
              <w:rPr>
                <w:rFonts w:eastAsia="Arial" w:cs="Arial"/>
                <w:szCs w:val="20"/>
              </w:rPr>
            </w:pPr>
            <w:r w:rsidRPr="000330AD">
              <w:rPr>
                <w:rFonts w:eastAsia="Arial" w:cs="Arial"/>
                <w:szCs w:val="20"/>
              </w:rPr>
              <w:t>Title Page</w:t>
            </w:r>
          </w:p>
          <w:p w14:paraId="77902296" w14:textId="6C0D9953" w:rsidR="007108D6" w:rsidRPr="000330AD" w:rsidRDefault="5B267797">
            <w:pPr>
              <w:numPr>
                <w:ilvl w:val="2"/>
                <w:numId w:val="60"/>
              </w:numPr>
              <w:spacing w:after="60"/>
              <w:ind w:left="256" w:hanging="256"/>
              <w:rPr>
                <w:rFonts w:eastAsia="Arial" w:cs="Arial"/>
                <w:szCs w:val="20"/>
              </w:rPr>
            </w:pPr>
            <w:r w:rsidRPr="000330AD">
              <w:rPr>
                <w:rFonts w:eastAsia="Arial" w:cs="Arial"/>
                <w:szCs w:val="20"/>
              </w:rPr>
              <w:t>RF</w:t>
            </w:r>
            <w:r w:rsidR="4DF788CF" w:rsidRPr="000330AD">
              <w:rPr>
                <w:rFonts w:eastAsia="Arial" w:cs="Arial"/>
                <w:szCs w:val="20"/>
              </w:rPr>
              <w:t>P</w:t>
            </w:r>
            <w:r w:rsidRPr="000330AD">
              <w:rPr>
                <w:rFonts w:eastAsia="Arial" w:cs="Arial"/>
                <w:szCs w:val="20"/>
              </w:rPr>
              <w:t xml:space="preserve"> Terms and Conditions</w:t>
            </w:r>
          </w:p>
          <w:p w14:paraId="6F8BD73D" w14:textId="77777777" w:rsidR="007108D6" w:rsidRPr="000330AD" w:rsidRDefault="5B267797">
            <w:pPr>
              <w:numPr>
                <w:ilvl w:val="2"/>
                <w:numId w:val="60"/>
              </w:numPr>
              <w:spacing w:after="60"/>
              <w:ind w:left="256" w:hanging="256"/>
              <w:rPr>
                <w:rFonts w:eastAsia="Arial" w:cs="Arial"/>
                <w:szCs w:val="20"/>
              </w:rPr>
            </w:pPr>
            <w:r w:rsidRPr="000330AD">
              <w:rPr>
                <w:rFonts w:eastAsia="Arial" w:cs="Arial"/>
                <w:szCs w:val="20"/>
              </w:rPr>
              <w:t>Customary Terms and Conditions</w:t>
            </w:r>
          </w:p>
          <w:p w14:paraId="62CD3E03" w14:textId="77777777" w:rsidR="007108D6" w:rsidRPr="000330AD" w:rsidRDefault="5B267797">
            <w:pPr>
              <w:numPr>
                <w:ilvl w:val="2"/>
                <w:numId w:val="60"/>
              </w:numPr>
              <w:spacing w:after="60"/>
              <w:ind w:left="256" w:hanging="256"/>
              <w:rPr>
                <w:rFonts w:eastAsia="Arial" w:cs="Arial"/>
                <w:szCs w:val="20"/>
              </w:rPr>
            </w:pPr>
            <w:r w:rsidRPr="000330AD">
              <w:rPr>
                <w:rFonts w:eastAsia="Arial" w:cs="Arial"/>
                <w:szCs w:val="20"/>
              </w:rPr>
              <w:t>Mandatory Requirements and Terms</w:t>
            </w:r>
          </w:p>
          <w:p w14:paraId="76D0E6DB" w14:textId="77777777" w:rsidR="007108D6" w:rsidRPr="000330AD" w:rsidRDefault="5B267797">
            <w:pPr>
              <w:numPr>
                <w:ilvl w:val="2"/>
                <w:numId w:val="60"/>
              </w:numPr>
              <w:spacing w:after="60"/>
              <w:ind w:left="256" w:hanging="256"/>
              <w:rPr>
                <w:rFonts w:eastAsia="Arial" w:cs="Arial"/>
                <w:szCs w:val="20"/>
              </w:rPr>
            </w:pPr>
            <w:r w:rsidRPr="000330AD">
              <w:rPr>
                <w:rFonts w:eastAsia="Arial" w:cs="Arial"/>
                <w:szCs w:val="20"/>
              </w:rPr>
              <w:t>Commercial Materials</w:t>
            </w:r>
          </w:p>
          <w:p w14:paraId="473563BB" w14:textId="77777777" w:rsidR="007108D6" w:rsidRPr="000330AD" w:rsidRDefault="5B267797">
            <w:pPr>
              <w:numPr>
                <w:ilvl w:val="2"/>
                <w:numId w:val="60"/>
              </w:numPr>
              <w:spacing w:after="60"/>
              <w:ind w:left="256" w:hanging="256"/>
              <w:rPr>
                <w:rFonts w:eastAsia="Arial" w:cs="Arial"/>
                <w:szCs w:val="20"/>
              </w:rPr>
            </w:pPr>
            <w:r w:rsidRPr="000330AD">
              <w:rPr>
                <w:rFonts w:eastAsia="Arial" w:cs="Arial"/>
                <w:szCs w:val="20"/>
              </w:rPr>
              <w:t>Exceptions (if applicable)</w:t>
            </w:r>
          </w:p>
        </w:tc>
      </w:tr>
    </w:tbl>
    <w:p w14:paraId="29161C4E" w14:textId="77777777" w:rsidR="00994C89" w:rsidRPr="009760ED" w:rsidRDefault="00994C89" w:rsidP="1E613DCB">
      <w:pPr>
        <w:rPr>
          <w:rFonts w:ascii="Arial" w:eastAsia="Arial" w:hAnsi="Arial" w:cs="Arial"/>
        </w:rPr>
      </w:pPr>
    </w:p>
    <w:p w14:paraId="2D8E0D28" w14:textId="297D153B" w:rsidR="007108D6" w:rsidRPr="00EA3635" w:rsidRDefault="5B267797">
      <w:pPr>
        <w:pStyle w:val="Heading3"/>
        <w:rPr>
          <w:rFonts w:eastAsia="Arial" w:cs="Arial"/>
          <w:b w:val="0"/>
          <w:bCs w:val="0"/>
          <w:color w:val="4472C4" w:themeColor="accent1"/>
          <w:sz w:val="28"/>
          <w:szCs w:val="28"/>
        </w:rPr>
      </w:pPr>
      <w:bookmarkStart w:id="197" w:name="_Toc80937248"/>
      <w:bookmarkStart w:id="198" w:name="_Toc82012982"/>
      <w:bookmarkStart w:id="199" w:name="_Toc82070982"/>
      <w:bookmarkStart w:id="200" w:name="_Toc83804963"/>
      <w:bookmarkStart w:id="201" w:name="_Toc89886790"/>
      <w:bookmarkStart w:id="202" w:name="_Toc90028205"/>
      <w:bookmarkStart w:id="203" w:name="_Toc90413140"/>
      <w:bookmarkStart w:id="204" w:name="_Toc145322632"/>
      <w:r w:rsidRPr="00EA3635">
        <w:rPr>
          <w:rFonts w:eastAsia="Arial" w:cs="Arial"/>
          <w:b w:val="0"/>
          <w:bCs w:val="0"/>
          <w:color w:val="4472C4" w:themeColor="accent1"/>
          <w:sz w:val="28"/>
          <w:szCs w:val="28"/>
        </w:rPr>
        <w:t>Two-Part Submission</w:t>
      </w:r>
      <w:bookmarkEnd w:id="197"/>
      <w:bookmarkEnd w:id="198"/>
      <w:bookmarkEnd w:id="199"/>
      <w:bookmarkEnd w:id="200"/>
      <w:bookmarkEnd w:id="201"/>
      <w:bookmarkEnd w:id="202"/>
      <w:bookmarkEnd w:id="203"/>
      <w:bookmarkEnd w:id="204"/>
    </w:p>
    <w:p w14:paraId="3D9B8874" w14:textId="457D2F24" w:rsidR="007108D6" w:rsidRPr="00994C89" w:rsidRDefault="5B267797" w:rsidP="1E613DCB">
      <w:pPr>
        <w:spacing w:after="120"/>
        <w:jc w:val="both"/>
        <w:rPr>
          <w:rFonts w:ascii="Arial" w:eastAsia="Arial" w:hAnsi="Arial" w:cs="Arial"/>
          <w:b/>
          <w:bCs/>
          <w:u w:val="single"/>
        </w:rPr>
      </w:pPr>
      <w:r w:rsidRPr="1E613DCB">
        <w:rPr>
          <w:rFonts w:ascii="Arial" w:eastAsia="Arial" w:hAnsi="Arial" w:cs="Arial"/>
        </w:rPr>
        <w:t xml:space="preserve">Vendors should submit proposals in two distinct parts: technical and cost. Technical proposals should not contain any cost information relating to the </w:t>
      </w:r>
      <w:r w:rsidR="0AB63919" w:rsidRPr="1E613DCB">
        <w:rPr>
          <w:rFonts w:ascii="Arial" w:eastAsia="Arial" w:hAnsi="Arial" w:cs="Arial"/>
        </w:rPr>
        <w:t>services</w:t>
      </w:r>
      <w:r w:rsidRPr="1E613DCB">
        <w:rPr>
          <w:rFonts w:ascii="Arial" w:eastAsia="Arial" w:hAnsi="Arial" w:cs="Arial"/>
        </w:rPr>
        <w:t xml:space="preserve">. Cost proposals should contain all cost information and should be sealed in a separate envelope from the technical proposal to facilitate a secondary cost proposal opening. In addition to printed copies of the technical and cost proposals, the vendor should submit </w:t>
      </w:r>
      <w:r w:rsidRPr="1E613DCB">
        <w:rPr>
          <w:rFonts w:ascii="Arial" w:eastAsia="Arial" w:hAnsi="Arial" w:cs="Arial"/>
          <w:b/>
          <w:bCs/>
        </w:rPr>
        <w:t>two (2) electronic copies of their technical proposal (PDF and Microsoft Excel, as appropriate) and cost proposal (Microsoft Excel).</w:t>
      </w:r>
      <w:r w:rsidRPr="1E613DCB">
        <w:rPr>
          <w:rFonts w:ascii="Arial" w:eastAsia="Arial" w:hAnsi="Arial" w:cs="Arial"/>
        </w:rPr>
        <w:t xml:space="preserve"> Please </w:t>
      </w:r>
      <w:r w:rsidRPr="1E613DCB">
        <w:rPr>
          <w:rFonts w:ascii="Arial" w:eastAsia="Arial" w:hAnsi="Arial" w:cs="Arial"/>
          <w:b/>
          <w:bCs/>
        </w:rPr>
        <w:t xml:space="preserve">submit separate USBs or other electronic media for both the technical and cost proposals for a total of four </w:t>
      </w:r>
      <w:r w:rsidR="707448A6" w:rsidRPr="1E613DCB">
        <w:rPr>
          <w:rFonts w:ascii="Arial" w:eastAsia="Arial" w:hAnsi="Arial" w:cs="Arial"/>
          <w:b/>
          <w:bCs/>
        </w:rPr>
        <w:t xml:space="preserve">(4) </w:t>
      </w:r>
      <w:r w:rsidRPr="1E613DCB">
        <w:rPr>
          <w:rFonts w:ascii="Arial" w:eastAsia="Arial" w:hAnsi="Arial" w:cs="Arial"/>
          <w:b/>
          <w:bCs/>
        </w:rPr>
        <w:t>USBs (two technical proposals and two cost proposals).</w:t>
      </w:r>
      <w:r w:rsidRPr="1E613DCB">
        <w:rPr>
          <w:rFonts w:ascii="Arial" w:eastAsia="Arial" w:hAnsi="Arial" w:cs="Arial"/>
        </w:rPr>
        <w:t xml:space="preserve"> </w:t>
      </w:r>
      <w:r w:rsidRPr="1E613DCB">
        <w:rPr>
          <w:rFonts w:ascii="Arial" w:eastAsia="Arial" w:hAnsi="Arial" w:cs="Arial"/>
          <w:u w:val="single"/>
        </w:rPr>
        <w:t xml:space="preserve">Please submit </w:t>
      </w:r>
      <w:r w:rsidR="2F496FFD" w:rsidRPr="1E613DCB">
        <w:rPr>
          <w:rFonts w:ascii="Arial" w:eastAsia="Arial" w:hAnsi="Arial" w:cs="Arial"/>
          <w:u w:val="single"/>
        </w:rPr>
        <w:t>two</w:t>
      </w:r>
      <w:r w:rsidRPr="1E613DCB">
        <w:rPr>
          <w:rFonts w:ascii="Arial" w:eastAsia="Arial" w:hAnsi="Arial" w:cs="Arial"/>
          <w:u w:val="single"/>
        </w:rPr>
        <w:t xml:space="preserve"> (</w:t>
      </w:r>
      <w:r w:rsidR="2F496FFD" w:rsidRPr="1E613DCB">
        <w:rPr>
          <w:rFonts w:ascii="Arial" w:eastAsia="Arial" w:hAnsi="Arial" w:cs="Arial"/>
          <w:u w:val="single"/>
        </w:rPr>
        <w:t>2</w:t>
      </w:r>
      <w:r w:rsidRPr="1E613DCB">
        <w:rPr>
          <w:rFonts w:ascii="Arial" w:eastAsia="Arial" w:hAnsi="Arial" w:cs="Arial"/>
          <w:u w:val="single"/>
        </w:rPr>
        <w:t xml:space="preserve">) printed copies of both the technical and cost proposals and be sure the technical and cost proposals </w:t>
      </w:r>
      <w:r w:rsidRPr="1E613DCB">
        <w:rPr>
          <w:rFonts w:ascii="Arial" w:eastAsia="Arial" w:hAnsi="Arial" w:cs="Arial"/>
          <w:b/>
          <w:bCs/>
          <w:u w:val="single"/>
        </w:rPr>
        <w:t>are packaged separately.</w:t>
      </w:r>
    </w:p>
    <w:p w14:paraId="12CEAA94" w14:textId="39526783" w:rsidR="007108D6" w:rsidRPr="00994C89" w:rsidRDefault="5B267797" w:rsidP="1E613DCB">
      <w:pPr>
        <w:spacing w:after="120"/>
        <w:jc w:val="both"/>
        <w:rPr>
          <w:rFonts w:ascii="Arial" w:eastAsia="Arial" w:hAnsi="Arial" w:cs="Arial"/>
          <w:b/>
          <w:bCs/>
        </w:rPr>
      </w:pPr>
      <w:r w:rsidRPr="1E613DCB">
        <w:rPr>
          <w:rFonts w:ascii="Arial" w:eastAsia="Arial" w:hAnsi="Arial" w:cs="Arial"/>
          <w:b/>
          <w:bCs/>
        </w:rPr>
        <w:t>Proposals should be submitted to the</w:t>
      </w:r>
      <w:r w:rsidR="00322604">
        <w:rPr>
          <w:rFonts w:ascii="Arial" w:eastAsia="Arial" w:hAnsi="Arial" w:cs="Arial"/>
          <w:b/>
          <w:bCs/>
        </w:rPr>
        <w:t xml:space="preserve"> </w:t>
      </w:r>
      <w:r w:rsidRPr="1E613DCB">
        <w:rPr>
          <w:rFonts w:ascii="Arial" w:eastAsia="Arial" w:hAnsi="Arial" w:cs="Arial"/>
          <w:b/>
          <w:bCs/>
        </w:rPr>
        <w:t>address</w:t>
      </w:r>
      <w:r w:rsidR="00322604">
        <w:rPr>
          <w:rFonts w:ascii="Arial" w:eastAsia="Arial" w:hAnsi="Arial" w:cs="Arial"/>
          <w:b/>
          <w:bCs/>
        </w:rPr>
        <w:t xml:space="preserve"> below</w:t>
      </w:r>
      <w:r w:rsidRPr="1E613DCB">
        <w:rPr>
          <w:rFonts w:ascii="Arial" w:eastAsia="Arial" w:hAnsi="Arial" w:cs="Arial"/>
          <w:b/>
          <w:bCs/>
        </w:rPr>
        <w:t>:</w:t>
      </w:r>
    </w:p>
    <w:p w14:paraId="25E86A77" w14:textId="77777777" w:rsidR="0090709B" w:rsidRPr="00994C89" w:rsidRDefault="6694835E" w:rsidP="1E613DCB">
      <w:pPr>
        <w:spacing w:after="0"/>
        <w:ind w:left="720"/>
        <w:rPr>
          <w:rFonts w:ascii="Arial" w:eastAsia="Arial" w:hAnsi="Arial" w:cs="Arial"/>
          <w:b/>
          <w:bCs/>
        </w:rPr>
      </w:pPr>
      <w:r w:rsidRPr="1E613DCB">
        <w:rPr>
          <w:rFonts w:ascii="Arial" w:eastAsia="Arial" w:hAnsi="Arial" w:cs="Arial"/>
          <w:b/>
          <w:bCs/>
        </w:rPr>
        <w:t>Puerto Rico Department of Health</w:t>
      </w:r>
    </w:p>
    <w:p w14:paraId="60492D65" w14:textId="77777777" w:rsidR="0090709B" w:rsidRPr="00994C89" w:rsidRDefault="6694835E" w:rsidP="1E613DCB">
      <w:pPr>
        <w:spacing w:after="0"/>
        <w:ind w:left="720"/>
        <w:rPr>
          <w:rFonts w:ascii="Arial" w:eastAsia="Arial" w:hAnsi="Arial" w:cs="Arial"/>
          <w:b/>
          <w:bCs/>
        </w:rPr>
      </w:pPr>
      <w:r w:rsidRPr="1E613DCB">
        <w:rPr>
          <w:rFonts w:ascii="Arial" w:eastAsia="Arial" w:hAnsi="Arial" w:cs="Arial"/>
          <w:b/>
          <w:bCs/>
        </w:rPr>
        <w:t>Medicaid Program, ATTN: Elizabeth Otero Martinez</w:t>
      </w:r>
    </w:p>
    <w:p w14:paraId="725F778C" w14:textId="77777777" w:rsidR="0090709B" w:rsidRPr="00994C89" w:rsidRDefault="6694835E" w:rsidP="1E613DCB">
      <w:pPr>
        <w:spacing w:after="0"/>
        <w:ind w:left="720"/>
        <w:rPr>
          <w:rFonts w:ascii="Arial" w:eastAsia="Arial" w:hAnsi="Arial" w:cs="Arial"/>
          <w:b/>
          <w:bCs/>
        </w:rPr>
      </w:pPr>
      <w:r w:rsidRPr="1E613DCB">
        <w:rPr>
          <w:rFonts w:ascii="Arial" w:eastAsia="Arial" w:hAnsi="Arial" w:cs="Arial"/>
          <w:b/>
          <w:bCs/>
        </w:rPr>
        <w:t>268 Luis Muñoz Rivera Ave.</w:t>
      </w:r>
    </w:p>
    <w:p w14:paraId="537A195D" w14:textId="77777777" w:rsidR="0090709B" w:rsidRPr="00994C89" w:rsidRDefault="6694835E" w:rsidP="1E613DCB">
      <w:pPr>
        <w:spacing w:after="0"/>
        <w:ind w:left="720"/>
        <w:rPr>
          <w:rFonts w:ascii="Arial" w:eastAsia="Arial" w:hAnsi="Arial" w:cs="Arial"/>
          <w:b/>
          <w:bCs/>
        </w:rPr>
      </w:pPr>
      <w:r w:rsidRPr="1E613DCB">
        <w:rPr>
          <w:rFonts w:ascii="Arial" w:eastAsia="Arial" w:hAnsi="Arial" w:cs="Arial"/>
          <w:b/>
          <w:bCs/>
        </w:rPr>
        <w:t>World Plaza – 5th Floor (Suite 501)</w:t>
      </w:r>
    </w:p>
    <w:p w14:paraId="07E7B5AE" w14:textId="5F6E4282" w:rsidR="00003E15" w:rsidRPr="008E3B15" w:rsidRDefault="6694835E" w:rsidP="008E3B15">
      <w:pPr>
        <w:spacing w:after="0"/>
        <w:ind w:left="720"/>
        <w:rPr>
          <w:rFonts w:ascii="Arial" w:eastAsia="Arial" w:hAnsi="Arial" w:cs="Arial"/>
          <w:b/>
          <w:bCs/>
          <w:lang w:val="es-ES"/>
        </w:rPr>
      </w:pPr>
      <w:r w:rsidRPr="1E613DCB">
        <w:rPr>
          <w:rFonts w:ascii="Arial" w:eastAsia="Arial" w:hAnsi="Arial" w:cs="Arial"/>
          <w:b/>
          <w:bCs/>
          <w:lang w:val="es-ES"/>
        </w:rPr>
        <w:t>San Juan, Puerto Rico 00918</w:t>
      </w:r>
    </w:p>
    <w:p w14:paraId="6BC6097F" w14:textId="2E173CF5" w:rsidR="007108D6" w:rsidRPr="00060912" w:rsidRDefault="5B267797">
      <w:pPr>
        <w:pStyle w:val="Heading3"/>
        <w:rPr>
          <w:rFonts w:eastAsia="Arial" w:cs="Arial"/>
          <w:b w:val="0"/>
          <w:bCs w:val="0"/>
          <w:color w:val="4472C4" w:themeColor="accent1"/>
          <w:sz w:val="28"/>
          <w:szCs w:val="28"/>
          <w:lang w:val="es-ES"/>
        </w:rPr>
      </w:pPr>
      <w:bookmarkStart w:id="205" w:name="_Toc80937249"/>
      <w:bookmarkStart w:id="206" w:name="_Toc82012983"/>
      <w:bookmarkStart w:id="207" w:name="_Toc82070983"/>
      <w:bookmarkStart w:id="208" w:name="_Toc83804964"/>
      <w:bookmarkStart w:id="209" w:name="_Toc89886791"/>
      <w:bookmarkStart w:id="210" w:name="_Toc90028206"/>
      <w:bookmarkStart w:id="211" w:name="_Toc90413141"/>
      <w:bookmarkStart w:id="212" w:name="_Toc145322633"/>
      <w:r w:rsidRPr="00060912">
        <w:rPr>
          <w:rFonts w:eastAsia="Arial" w:cs="Arial"/>
          <w:b w:val="0"/>
          <w:bCs w:val="0"/>
          <w:color w:val="4472C4" w:themeColor="accent1"/>
          <w:sz w:val="28"/>
          <w:szCs w:val="28"/>
        </w:rPr>
        <w:t>Response</w:t>
      </w:r>
      <w:r w:rsidRPr="00060912">
        <w:rPr>
          <w:rFonts w:eastAsia="Arial" w:cs="Arial"/>
          <w:b w:val="0"/>
          <w:bCs w:val="0"/>
          <w:color w:val="4472C4" w:themeColor="accent1"/>
          <w:sz w:val="28"/>
          <w:szCs w:val="28"/>
          <w:lang w:val="es-ES"/>
        </w:rPr>
        <w:t xml:space="preserve"> Reference</w:t>
      </w:r>
      <w:bookmarkEnd w:id="205"/>
      <w:bookmarkEnd w:id="206"/>
      <w:bookmarkEnd w:id="207"/>
      <w:bookmarkEnd w:id="208"/>
      <w:bookmarkEnd w:id="209"/>
      <w:bookmarkEnd w:id="210"/>
      <w:bookmarkEnd w:id="211"/>
      <w:bookmarkEnd w:id="212"/>
    </w:p>
    <w:p w14:paraId="276746F9" w14:textId="122C165F" w:rsidR="007108D6" w:rsidRPr="00994C89" w:rsidRDefault="5B267797" w:rsidP="1E613DCB">
      <w:pPr>
        <w:spacing w:after="120"/>
        <w:jc w:val="both"/>
        <w:rPr>
          <w:rFonts w:ascii="Arial" w:eastAsia="Arial" w:hAnsi="Arial" w:cs="Arial"/>
        </w:rPr>
      </w:pPr>
      <w:r w:rsidRPr="1E613DCB">
        <w:rPr>
          <w:rFonts w:ascii="Arial" w:eastAsia="Arial" w:hAnsi="Arial" w:cs="Arial"/>
        </w:rPr>
        <w:t>The vendor’s response should clearly reference how the information provided applies to the RF</w:t>
      </w:r>
      <w:r w:rsidR="2F496FFD" w:rsidRPr="1E613DCB">
        <w:rPr>
          <w:rFonts w:ascii="Arial" w:eastAsia="Arial" w:hAnsi="Arial" w:cs="Arial"/>
        </w:rPr>
        <w:t>P</w:t>
      </w:r>
      <w:r w:rsidRPr="1E613DCB">
        <w:rPr>
          <w:rFonts w:ascii="Arial" w:eastAsia="Arial" w:hAnsi="Arial" w:cs="Arial"/>
        </w:rPr>
        <w:t xml:space="preserve"> request. For example, listing the RF</w:t>
      </w:r>
      <w:r w:rsidR="4DF788CF" w:rsidRPr="1E613DCB">
        <w:rPr>
          <w:rFonts w:ascii="Arial" w:eastAsia="Arial" w:hAnsi="Arial" w:cs="Arial"/>
        </w:rPr>
        <w:t>P</w:t>
      </w:r>
      <w:r w:rsidRPr="1E613DCB">
        <w:rPr>
          <w:rFonts w:ascii="Arial" w:eastAsia="Arial" w:hAnsi="Arial" w:cs="Arial"/>
        </w:rPr>
        <w:t xml:space="preserve"> number and restating the RF</w:t>
      </w:r>
      <w:r w:rsidR="2F496FFD" w:rsidRPr="1E613DCB">
        <w:rPr>
          <w:rFonts w:ascii="Arial" w:eastAsia="Arial" w:hAnsi="Arial" w:cs="Arial"/>
        </w:rPr>
        <w:t>P</w:t>
      </w:r>
      <w:r w:rsidRPr="1E613DCB">
        <w:rPr>
          <w:rFonts w:ascii="Arial" w:eastAsia="Arial" w:hAnsi="Arial" w:cs="Arial"/>
        </w:rPr>
        <w:t xml:space="preserve"> request as a header in the proposal would be considered a clear reference.</w:t>
      </w:r>
    </w:p>
    <w:p w14:paraId="401A7F6C" w14:textId="493AB63A" w:rsidR="007108D6" w:rsidRPr="00060912" w:rsidRDefault="5B267797">
      <w:pPr>
        <w:pStyle w:val="Heading2"/>
        <w:jc w:val="both"/>
        <w:rPr>
          <w:rFonts w:eastAsia="Arial" w:cs="Arial"/>
          <w:color w:val="4472C4" w:themeColor="accent1"/>
          <w:sz w:val="28"/>
          <w:szCs w:val="28"/>
        </w:rPr>
      </w:pPr>
      <w:bookmarkStart w:id="213" w:name="_Toc80937250"/>
      <w:bookmarkStart w:id="214" w:name="_Toc82012984"/>
      <w:bookmarkStart w:id="215" w:name="_Toc82070984"/>
      <w:bookmarkStart w:id="216" w:name="_Toc83804965"/>
      <w:bookmarkStart w:id="217" w:name="_Toc89886792"/>
      <w:bookmarkStart w:id="218" w:name="_Toc90028207"/>
      <w:bookmarkStart w:id="219" w:name="_Toc90413142"/>
      <w:bookmarkStart w:id="220" w:name="_Toc145322634"/>
      <w:r w:rsidRPr="00060912">
        <w:rPr>
          <w:rFonts w:eastAsia="Arial" w:cs="Arial"/>
          <w:color w:val="4472C4" w:themeColor="accent1"/>
          <w:sz w:val="28"/>
          <w:szCs w:val="28"/>
        </w:rPr>
        <w:t>Changes to Proposals</w:t>
      </w:r>
      <w:bookmarkEnd w:id="213"/>
      <w:bookmarkEnd w:id="214"/>
      <w:bookmarkEnd w:id="215"/>
      <w:bookmarkEnd w:id="216"/>
      <w:bookmarkEnd w:id="217"/>
      <w:bookmarkEnd w:id="218"/>
      <w:bookmarkEnd w:id="219"/>
      <w:bookmarkEnd w:id="220"/>
    </w:p>
    <w:p w14:paraId="28EB3D0B" w14:textId="798EF4F6" w:rsidR="001848FE" w:rsidRDefault="5B267797" w:rsidP="1E613DCB">
      <w:pPr>
        <w:spacing w:after="120"/>
        <w:jc w:val="both"/>
        <w:rPr>
          <w:rFonts w:ascii="Arial" w:eastAsia="Arial" w:hAnsi="Arial" w:cs="Arial"/>
          <w:b/>
          <w:bCs/>
        </w:rPr>
      </w:pPr>
      <w:r w:rsidRPr="1E613DCB">
        <w:rPr>
          <w:rFonts w:ascii="Arial" w:eastAsia="Arial" w:hAnsi="Arial" w:cs="Arial"/>
        </w:rPr>
        <w:t>A vendor is responsible for any, and all response errors and/or omissions. A vendor is not allowed to alter or revise response documents after the submission deadline date and time detailed in</w:t>
      </w:r>
      <w:r w:rsidRPr="1E613DCB">
        <w:rPr>
          <w:rFonts w:ascii="Arial" w:eastAsia="Arial" w:hAnsi="Arial" w:cs="Arial"/>
          <w:b/>
          <w:bCs/>
        </w:rPr>
        <w:t xml:space="preserve"> RF</w:t>
      </w:r>
      <w:r w:rsidR="4DF788CF" w:rsidRPr="1E613DCB">
        <w:rPr>
          <w:rFonts w:ascii="Arial" w:eastAsia="Arial" w:hAnsi="Arial" w:cs="Arial"/>
          <w:b/>
          <w:bCs/>
        </w:rPr>
        <w:t>P</w:t>
      </w:r>
      <w:r w:rsidRPr="1E613DCB">
        <w:rPr>
          <w:rFonts w:ascii="Arial" w:eastAsia="Arial" w:hAnsi="Arial" w:cs="Arial"/>
          <w:b/>
          <w:bCs/>
        </w:rPr>
        <w:t xml:space="preserve"> Schedule of Events.</w:t>
      </w:r>
    </w:p>
    <w:p w14:paraId="5949FC36" w14:textId="77777777" w:rsidR="008E3B15" w:rsidRDefault="008E3B15" w:rsidP="1E613DCB">
      <w:pPr>
        <w:spacing w:after="120"/>
        <w:jc w:val="both"/>
        <w:rPr>
          <w:rFonts w:ascii="Arial" w:eastAsia="Arial" w:hAnsi="Arial" w:cs="Arial"/>
          <w:b/>
          <w:bCs/>
        </w:rPr>
      </w:pPr>
    </w:p>
    <w:p w14:paraId="274A02AB" w14:textId="77777777" w:rsidR="008E3B15" w:rsidRPr="00003E15" w:rsidRDefault="008E3B15" w:rsidP="1E613DCB">
      <w:pPr>
        <w:spacing w:after="120"/>
        <w:jc w:val="both"/>
        <w:rPr>
          <w:rFonts w:ascii="Arial" w:eastAsia="Arial" w:hAnsi="Arial" w:cs="Arial"/>
          <w:b/>
          <w:bCs/>
        </w:rPr>
      </w:pPr>
    </w:p>
    <w:p w14:paraId="6688E8D8" w14:textId="0505A33A" w:rsidR="007108D6" w:rsidRPr="00060912" w:rsidRDefault="5B267797">
      <w:pPr>
        <w:pStyle w:val="Heading2"/>
        <w:jc w:val="both"/>
        <w:rPr>
          <w:rFonts w:eastAsia="Arial" w:cs="Arial"/>
          <w:color w:val="4472C4" w:themeColor="accent1"/>
          <w:sz w:val="28"/>
          <w:szCs w:val="28"/>
        </w:rPr>
      </w:pPr>
      <w:bookmarkStart w:id="221" w:name="_Toc80937251"/>
      <w:bookmarkStart w:id="222" w:name="_Toc82012985"/>
      <w:bookmarkStart w:id="223" w:name="_Toc82070985"/>
      <w:bookmarkStart w:id="224" w:name="_Toc83804966"/>
      <w:bookmarkStart w:id="225" w:name="_Toc89886793"/>
      <w:bookmarkStart w:id="226" w:name="_Toc90028208"/>
      <w:bookmarkStart w:id="227" w:name="_Toc90413143"/>
      <w:bookmarkStart w:id="228" w:name="_Toc145322635"/>
      <w:r w:rsidRPr="00060912">
        <w:rPr>
          <w:rFonts w:eastAsia="Arial" w:cs="Arial"/>
          <w:color w:val="4472C4" w:themeColor="accent1"/>
          <w:sz w:val="28"/>
          <w:szCs w:val="28"/>
        </w:rPr>
        <w:lastRenderedPageBreak/>
        <w:t>Withdrawal of Proposals</w:t>
      </w:r>
      <w:bookmarkEnd w:id="221"/>
      <w:bookmarkEnd w:id="222"/>
      <w:bookmarkEnd w:id="223"/>
      <w:bookmarkEnd w:id="224"/>
      <w:bookmarkEnd w:id="225"/>
      <w:bookmarkEnd w:id="226"/>
      <w:bookmarkEnd w:id="227"/>
      <w:bookmarkEnd w:id="228"/>
    </w:p>
    <w:p w14:paraId="29966138" w14:textId="2D014926" w:rsidR="00482977" w:rsidRPr="00994C89" w:rsidRDefault="5B267797" w:rsidP="1E613DCB">
      <w:pPr>
        <w:spacing w:after="120"/>
        <w:jc w:val="both"/>
        <w:rPr>
          <w:rFonts w:ascii="Arial" w:eastAsia="Arial" w:hAnsi="Arial" w:cs="Arial"/>
        </w:rPr>
      </w:pPr>
      <w:r w:rsidRPr="1E613DCB">
        <w:rPr>
          <w:rFonts w:ascii="Arial" w:eastAsia="Arial" w:hAnsi="Arial" w:cs="Arial"/>
        </w:rPr>
        <w:t>A vendor may withdraw a submitted response at any time before the submission deadline date and time detailed in</w:t>
      </w:r>
      <w:r w:rsidR="00EA3635">
        <w:rPr>
          <w:rFonts w:ascii="Arial" w:eastAsia="Arial" w:hAnsi="Arial" w:cs="Arial"/>
        </w:rPr>
        <w:t xml:space="preserve"> </w:t>
      </w:r>
      <w:r w:rsidRPr="1E613DCB">
        <w:rPr>
          <w:rFonts w:ascii="Arial" w:eastAsia="Arial" w:hAnsi="Arial" w:cs="Arial"/>
          <w:b/>
          <w:bCs/>
        </w:rPr>
        <w:t>RF</w:t>
      </w:r>
      <w:r w:rsidR="4DF788CF" w:rsidRPr="1E613DCB">
        <w:rPr>
          <w:rFonts w:ascii="Arial" w:eastAsia="Arial" w:hAnsi="Arial" w:cs="Arial"/>
          <w:b/>
          <w:bCs/>
        </w:rPr>
        <w:t>P</w:t>
      </w:r>
      <w:r w:rsidRPr="1E613DCB">
        <w:rPr>
          <w:rFonts w:ascii="Arial" w:eastAsia="Arial" w:hAnsi="Arial" w:cs="Arial"/>
          <w:b/>
          <w:bCs/>
        </w:rPr>
        <w:t xml:space="preserve"> Schedule of Events </w:t>
      </w:r>
      <w:r w:rsidRPr="1E613DCB">
        <w:rPr>
          <w:rFonts w:ascii="Arial" w:eastAsia="Arial" w:hAnsi="Arial" w:cs="Arial"/>
        </w:rPr>
        <w:t>by submitting a written request signed by an authorized vendor representative. After withdrawing a response, a vendor may submit another response at any time before the submission deadline. After the submission deadline, a vendor may only withdraw all or a portion of a response where the enforcement of the response would impose an unconscionable hardship on the vendor.</w:t>
      </w:r>
    </w:p>
    <w:p w14:paraId="6039EA3D" w14:textId="57400564" w:rsidR="007108D6" w:rsidRPr="00060912" w:rsidRDefault="5B267797">
      <w:pPr>
        <w:pStyle w:val="Heading2"/>
        <w:jc w:val="both"/>
        <w:rPr>
          <w:rFonts w:eastAsia="Arial" w:cs="Arial"/>
          <w:color w:val="4472C4" w:themeColor="accent1"/>
          <w:sz w:val="28"/>
          <w:szCs w:val="28"/>
        </w:rPr>
      </w:pPr>
      <w:bookmarkStart w:id="229" w:name="_Toc80937252"/>
      <w:bookmarkStart w:id="230" w:name="_Toc82012986"/>
      <w:bookmarkStart w:id="231" w:name="_Toc82070986"/>
      <w:bookmarkStart w:id="232" w:name="_Toc83804967"/>
      <w:bookmarkStart w:id="233" w:name="_Toc89886794"/>
      <w:bookmarkStart w:id="234" w:name="_Toc90028209"/>
      <w:bookmarkStart w:id="235" w:name="_Toc90413144"/>
      <w:bookmarkStart w:id="236" w:name="_Toc145322636"/>
      <w:r w:rsidRPr="00060912">
        <w:rPr>
          <w:rFonts w:eastAsia="Arial" w:cs="Arial"/>
          <w:color w:val="4472C4" w:themeColor="accent1"/>
          <w:sz w:val="28"/>
          <w:szCs w:val="28"/>
        </w:rPr>
        <w:t>Multiple Proposals</w:t>
      </w:r>
      <w:bookmarkEnd w:id="229"/>
      <w:bookmarkEnd w:id="230"/>
      <w:bookmarkEnd w:id="231"/>
      <w:bookmarkEnd w:id="232"/>
      <w:bookmarkEnd w:id="233"/>
      <w:bookmarkEnd w:id="234"/>
      <w:bookmarkEnd w:id="235"/>
      <w:bookmarkEnd w:id="236"/>
    </w:p>
    <w:p w14:paraId="1ABC7464" w14:textId="48F48DF9" w:rsidR="007108D6" w:rsidRPr="00994C89" w:rsidRDefault="5B267797" w:rsidP="1E613DCB">
      <w:pPr>
        <w:spacing w:after="120"/>
        <w:jc w:val="both"/>
        <w:rPr>
          <w:rFonts w:ascii="Arial" w:eastAsia="Arial" w:hAnsi="Arial" w:cs="Arial"/>
        </w:rPr>
      </w:pPr>
      <w:r w:rsidRPr="1E613DCB">
        <w:rPr>
          <w:rFonts w:ascii="Arial" w:eastAsia="Arial" w:hAnsi="Arial" w:cs="Arial"/>
        </w:rPr>
        <w:t xml:space="preserve">A vendor must not submit multiple responses in different forms and or scopes and cannot submit separate bids as a principal or subcontractor. </w:t>
      </w:r>
      <w:r w:rsidR="007108D6" w:rsidRPr="1E613DCB">
        <w:rPr>
          <w:rFonts w:ascii="Arial" w:eastAsia="Arial" w:hAnsi="Arial" w:cs="Arial"/>
          <w:sz w:val="24"/>
          <w:szCs w:val="24"/>
        </w:rPr>
        <w:br w:type="page"/>
      </w:r>
    </w:p>
    <w:p w14:paraId="4AC9DD2B" w14:textId="42ACA010" w:rsidR="007108D6" w:rsidRPr="00EA3635" w:rsidRDefault="5B267797">
      <w:pPr>
        <w:pStyle w:val="Heading1"/>
        <w:jc w:val="both"/>
        <w:rPr>
          <w:rFonts w:eastAsia="Arial" w:cs="Arial"/>
          <w:color w:val="4472C4" w:themeColor="accent1"/>
        </w:rPr>
      </w:pPr>
      <w:bookmarkStart w:id="237" w:name="_Statement_of_Work"/>
      <w:bookmarkStart w:id="238" w:name="_Toc81571854"/>
      <w:bookmarkStart w:id="239" w:name="_Toc81923560"/>
      <w:bookmarkStart w:id="240" w:name="_Toc81930079"/>
      <w:bookmarkStart w:id="241" w:name="_Toc82012987"/>
      <w:bookmarkStart w:id="242" w:name="_Toc82070987"/>
      <w:bookmarkStart w:id="243" w:name="_Toc83804968"/>
      <w:bookmarkStart w:id="244" w:name="_Toc81942657"/>
      <w:bookmarkStart w:id="245" w:name="_Toc81948352"/>
      <w:bookmarkStart w:id="246" w:name="_Toc89886795"/>
      <w:bookmarkStart w:id="247" w:name="_Toc90028210"/>
      <w:bookmarkStart w:id="248" w:name="_Toc90413145"/>
      <w:bookmarkStart w:id="249" w:name="_Toc145322637"/>
      <w:bookmarkEnd w:id="237"/>
      <w:r w:rsidRPr="00EA3635">
        <w:rPr>
          <w:rFonts w:eastAsia="Arial" w:cs="Arial"/>
          <w:color w:val="4472C4" w:themeColor="accent1"/>
        </w:rPr>
        <w:lastRenderedPageBreak/>
        <w:t>Statement of Work (SOW)</w:t>
      </w:r>
      <w:bookmarkEnd w:id="238"/>
      <w:bookmarkEnd w:id="239"/>
      <w:bookmarkEnd w:id="240"/>
      <w:bookmarkEnd w:id="241"/>
      <w:bookmarkEnd w:id="242"/>
      <w:bookmarkEnd w:id="243"/>
      <w:bookmarkEnd w:id="244"/>
      <w:bookmarkEnd w:id="245"/>
      <w:bookmarkEnd w:id="246"/>
      <w:bookmarkEnd w:id="247"/>
      <w:bookmarkEnd w:id="248"/>
      <w:bookmarkEnd w:id="249"/>
    </w:p>
    <w:p w14:paraId="3D36A758" w14:textId="759BF459" w:rsidR="007108D6" w:rsidRPr="00060912" w:rsidRDefault="5B267797">
      <w:pPr>
        <w:pStyle w:val="Heading2"/>
        <w:jc w:val="both"/>
        <w:rPr>
          <w:rFonts w:eastAsia="Arial" w:cs="Arial"/>
          <w:color w:val="4472C4" w:themeColor="accent1"/>
          <w:sz w:val="32"/>
        </w:rPr>
      </w:pPr>
      <w:bookmarkStart w:id="250" w:name="_Toc82012988"/>
      <w:bookmarkStart w:id="251" w:name="_Toc82070988"/>
      <w:bookmarkStart w:id="252" w:name="_Toc83804969"/>
      <w:bookmarkStart w:id="253" w:name="_Toc89886796"/>
      <w:bookmarkStart w:id="254" w:name="_Toc90028211"/>
      <w:bookmarkStart w:id="255" w:name="_Toc90413146"/>
      <w:bookmarkStart w:id="256" w:name="_Toc145322638"/>
      <w:r w:rsidRPr="00060912">
        <w:rPr>
          <w:rFonts w:eastAsia="Arial" w:cs="Arial"/>
          <w:color w:val="4472C4" w:themeColor="accent1"/>
          <w:sz w:val="32"/>
        </w:rPr>
        <w:t>Services Required</w:t>
      </w:r>
      <w:bookmarkEnd w:id="250"/>
      <w:bookmarkEnd w:id="251"/>
      <w:bookmarkEnd w:id="252"/>
      <w:bookmarkEnd w:id="253"/>
      <w:bookmarkEnd w:id="254"/>
      <w:bookmarkEnd w:id="255"/>
      <w:bookmarkEnd w:id="256"/>
    </w:p>
    <w:p w14:paraId="74BEA3F2" w14:textId="11B4ED0A" w:rsidR="007108D6" w:rsidRPr="00994C89" w:rsidRDefault="5B267797" w:rsidP="1E613DCB">
      <w:pPr>
        <w:spacing w:after="120"/>
        <w:jc w:val="both"/>
        <w:rPr>
          <w:rFonts w:ascii="Arial" w:eastAsia="Arial" w:hAnsi="Arial" w:cs="Arial"/>
        </w:rPr>
      </w:pPr>
      <w:r w:rsidRPr="1E613DCB">
        <w:rPr>
          <w:rFonts w:ascii="Arial" w:eastAsia="Arial" w:hAnsi="Arial" w:cs="Arial"/>
        </w:rPr>
        <w:t xml:space="preserve">The </w:t>
      </w:r>
      <w:r w:rsidR="707448A6" w:rsidRPr="1E613DCB">
        <w:rPr>
          <w:rFonts w:ascii="Arial" w:eastAsia="Arial" w:hAnsi="Arial" w:cs="Arial"/>
        </w:rPr>
        <w:t>EOMC</w:t>
      </w:r>
      <w:r w:rsidRPr="1E613DCB">
        <w:rPr>
          <w:rFonts w:ascii="Arial" w:eastAsia="Arial" w:hAnsi="Arial" w:cs="Arial"/>
        </w:rPr>
        <w:t xml:space="preserve"> Vendor will act as the </w:t>
      </w:r>
      <w:r w:rsidR="5E0F19A0" w:rsidRPr="1E613DCB">
        <w:rPr>
          <w:rFonts w:ascii="Arial" w:eastAsia="Arial" w:hAnsi="Arial" w:cs="Arial"/>
        </w:rPr>
        <w:t>Program Management</w:t>
      </w:r>
      <w:r w:rsidRPr="1E613DCB">
        <w:rPr>
          <w:rFonts w:ascii="Arial" w:eastAsia="Arial" w:hAnsi="Arial" w:cs="Arial"/>
        </w:rPr>
        <w:t xml:space="preserve"> services provider for PRMP on assigned </w:t>
      </w:r>
      <w:r w:rsidR="27F69E6F" w:rsidRPr="1E613DCB">
        <w:rPr>
          <w:rFonts w:ascii="Arial" w:eastAsia="Arial" w:hAnsi="Arial" w:cs="Arial"/>
        </w:rPr>
        <w:t xml:space="preserve">areas </w:t>
      </w:r>
      <w:r w:rsidRPr="1E613DCB">
        <w:rPr>
          <w:rFonts w:ascii="Arial" w:eastAsia="Arial" w:hAnsi="Arial" w:cs="Arial"/>
        </w:rPr>
        <w:t xml:space="preserve">within </w:t>
      </w:r>
      <w:r w:rsidRPr="003C40C2">
        <w:rPr>
          <w:rFonts w:ascii="Arial" w:eastAsia="Arial" w:hAnsi="Arial" w:cs="Arial"/>
        </w:rPr>
        <w:t xml:space="preserve">the MES portfolio.  The </w:t>
      </w:r>
      <w:r w:rsidR="707448A6" w:rsidRPr="003C40C2">
        <w:rPr>
          <w:rFonts w:ascii="Arial" w:eastAsia="Arial" w:hAnsi="Arial" w:cs="Arial"/>
        </w:rPr>
        <w:t>EOMC</w:t>
      </w:r>
      <w:r w:rsidRPr="1E613DCB">
        <w:rPr>
          <w:rFonts w:ascii="Arial" w:eastAsia="Arial" w:hAnsi="Arial" w:cs="Arial"/>
        </w:rPr>
        <w:t xml:space="preserve"> Vendor is responsible for implementing and maintaining </w:t>
      </w:r>
      <w:r w:rsidR="5E0F19A0" w:rsidRPr="1E613DCB">
        <w:rPr>
          <w:rFonts w:ascii="Arial" w:eastAsia="Arial" w:hAnsi="Arial" w:cs="Arial"/>
        </w:rPr>
        <w:t>Program Management</w:t>
      </w:r>
      <w:r w:rsidRPr="1E613DCB">
        <w:rPr>
          <w:rFonts w:ascii="Arial" w:eastAsia="Arial" w:hAnsi="Arial" w:cs="Arial"/>
        </w:rPr>
        <w:t xml:space="preserve"> standards, processes, and tools for each </w:t>
      </w:r>
      <w:r w:rsidR="1644BCED" w:rsidRPr="1E613DCB">
        <w:rPr>
          <w:rFonts w:ascii="Arial" w:eastAsia="Arial" w:hAnsi="Arial" w:cs="Arial"/>
        </w:rPr>
        <w:t>assigned area</w:t>
      </w:r>
      <w:r w:rsidRPr="1E613DCB">
        <w:rPr>
          <w:rFonts w:ascii="Arial" w:eastAsia="Arial" w:hAnsi="Arial" w:cs="Arial"/>
        </w:rPr>
        <w:t xml:space="preserve"> to them by PRMP. PRMP expects the </w:t>
      </w:r>
      <w:r w:rsidR="707448A6" w:rsidRPr="1E613DCB">
        <w:rPr>
          <w:rFonts w:ascii="Arial" w:eastAsia="Arial" w:hAnsi="Arial" w:cs="Arial"/>
        </w:rPr>
        <w:t>EOMC</w:t>
      </w:r>
      <w:r w:rsidRPr="1E613DCB">
        <w:rPr>
          <w:rFonts w:ascii="Arial" w:eastAsia="Arial" w:hAnsi="Arial" w:cs="Arial"/>
        </w:rPr>
        <w:t xml:space="preserve"> vendor to execute </w:t>
      </w:r>
      <w:r w:rsidR="00C56A33">
        <w:rPr>
          <w:rFonts w:ascii="Arial" w:eastAsia="Arial" w:hAnsi="Arial" w:cs="Arial"/>
        </w:rPr>
        <w:t>assignments</w:t>
      </w:r>
      <w:r w:rsidRPr="1E613DCB">
        <w:rPr>
          <w:rFonts w:ascii="Arial" w:eastAsia="Arial" w:hAnsi="Arial" w:cs="Arial"/>
        </w:rPr>
        <w:t xml:space="preserve"> in a manner that is consistent with best practice processes defined by the </w:t>
      </w:r>
      <w:proofErr w:type="spellStart"/>
      <w:r w:rsidRPr="1E613DCB">
        <w:rPr>
          <w:rFonts w:ascii="Arial" w:eastAsia="Arial" w:hAnsi="Arial" w:cs="Arial"/>
        </w:rPr>
        <w:t>PgMO</w:t>
      </w:r>
      <w:proofErr w:type="spellEnd"/>
      <w:r w:rsidRPr="1E613DCB">
        <w:rPr>
          <w:rFonts w:ascii="Arial" w:eastAsia="Arial" w:hAnsi="Arial" w:cs="Arial"/>
        </w:rPr>
        <w:t>.</w:t>
      </w:r>
    </w:p>
    <w:p w14:paraId="50A477F8" w14:textId="20681ADD" w:rsidR="007108D6" w:rsidRPr="00994C89" w:rsidRDefault="5B267797" w:rsidP="1E613DCB">
      <w:pPr>
        <w:spacing w:after="120"/>
        <w:jc w:val="both"/>
        <w:rPr>
          <w:rFonts w:ascii="Arial" w:eastAsia="Arial" w:hAnsi="Arial" w:cs="Arial"/>
        </w:rPr>
      </w:pPr>
      <w:r w:rsidRPr="1E613DCB">
        <w:rPr>
          <w:rFonts w:ascii="Arial" w:eastAsia="Arial" w:hAnsi="Arial" w:cs="Arial"/>
        </w:rPr>
        <w:t xml:space="preserve">The </w:t>
      </w:r>
      <w:r w:rsidR="707448A6" w:rsidRPr="1E613DCB">
        <w:rPr>
          <w:rFonts w:ascii="Arial" w:eastAsia="Arial" w:hAnsi="Arial" w:cs="Arial"/>
        </w:rPr>
        <w:t>EOMC</w:t>
      </w:r>
      <w:r w:rsidRPr="1E613DCB">
        <w:rPr>
          <w:rFonts w:ascii="Arial" w:eastAsia="Arial" w:hAnsi="Arial" w:cs="Arial"/>
        </w:rPr>
        <w:t xml:space="preserve"> Vendor is an important piece of the Puerto Rico Medicaid Enterprise and as such, all work and work products completed by the </w:t>
      </w:r>
      <w:r w:rsidR="707448A6" w:rsidRPr="1E613DCB">
        <w:rPr>
          <w:rFonts w:ascii="Arial" w:eastAsia="Arial" w:hAnsi="Arial" w:cs="Arial"/>
        </w:rPr>
        <w:t>EOMC</w:t>
      </w:r>
      <w:r w:rsidRPr="1E613DCB">
        <w:rPr>
          <w:rFonts w:ascii="Arial" w:eastAsia="Arial" w:hAnsi="Arial" w:cs="Arial"/>
        </w:rPr>
        <w:t xml:space="preserve"> Vendor will require significant collaboration with PRMP</w:t>
      </w:r>
      <w:r w:rsidR="00286B46">
        <w:rPr>
          <w:rFonts w:ascii="Arial" w:eastAsia="Arial" w:hAnsi="Arial" w:cs="Arial"/>
        </w:rPr>
        <w:t xml:space="preserve"> </w:t>
      </w:r>
      <w:r w:rsidRPr="1E613DCB">
        <w:rPr>
          <w:rFonts w:ascii="Arial" w:eastAsia="Arial" w:hAnsi="Arial" w:cs="Arial"/>
        </w:rPr>
        <w:t xml:space="preserve">and others. </w:t>
      </w:r>
    </w:p>
    <w:p w14:paraId="65822E3C" w14:textId="1AF4B168" w:rsidR="00F53BA4" w:rsidRDefault="5B267797" w:rsidP="00F53BA4">
      <w:pPr>
        <w:pStyle w:val="CommentText"/>
        <w:jc w:val="both"/>
        <w:rPr>
          <w:rFonts w:ascii="Arial" w:eastAsia="Arial" w:hAnsi="Arial" w:cs="Arial"/>
          <w:sz w:val="22"/>
          <w:szCs w:val="22"/>
        </w:rPr>
      </w:pPr>
      <w:r w:rsidRPr="1E613DCB">
        <w:rPr>
          <w:rFonts w:ascii="Arial" w:eastAsia="Arial" w:hAnsi="Arial" w:cs="Arial"/>
          <w:sz w:val="22"/>
          <w:szCs w:val="22"/>
        </w:rPr>
        <w:t xml:space="preserve">The </w:t>
      </w:r>
      <w:r w:rsidR="707448A6" w:rsidRPr="1E613DCB">
        <w:rPr>
          <w:rFonts w:ascii="Arial" w:eastAsia="Arial" w:hAnsi="Arial" w:cs="Arial"/>
          <w:sz w:val="22"/>
          <w:szCs w:val="22"/>
        </w:rPr>
        <w:t>EOMC</w:t>
      </w:r>
      <w:r w:rsidRPr="1E613DCB">
        <w:rPr>
          <w:rFonts w:ascii="Arial" w:eastAsia="Arial" w:hAnsi="Arial" w:cs="Arial"/>
          <w:sz w:val="22"/>
          <w:szCs w:val="22"/>
        </w:rPr>
        <w:t xml:space="preserve"> Vendor will perform all needed </w:t>
      </w:r>
      <w:r w:rsidR="5E0F19A0" w:rsidRPr="1E613DCB">
        <w:rPr>
          <w:rFonts w:ascii="Arial" w:eastAsia="Arial" w:hAnsi="Arial" w:cs="Arial"/>
          <w:sz w:val="22"/>
          <w:szCs w:val="22"/>
        </w:rPr>
        <w:t>Program Management</w:t>
      </w:r>
      <w:r w:rsidRPr="1E613DCB">
        <w:rPr>
          <w:rFonts w:ascii="Arial" w:eastAsia="Arial" w:hAnsi="Arial" w:cs="Arial"/>
          <w:sz w:val="22"/>
          <w:szCs w:val="22"/>
        </w:rPr>
        <w:t xml:space="preserve"> tasks as shown in the </w:t>
      </w:r>
      <w:r w:rsidR="00C56A33">
        <w:rPr>
          <w:rFonts w:ascii="Arial" w:eastAsia="Arial" w:hAnsi="Arial" w:cs="Arial"/>
          <w:sz w:val="22"/>
          <w:szCs w:val="22"/>
        </w:rPr>
        <w:t>sections</w:t>
      </w:r>
      <w:r w:rsidRPr="1E613DCB">
        <w:rPr>
          <w:rFonts w:ascii="Arial" w:eastAsia="Arial" w:hAnsi="Arial" w:cs="Arial"/>
          <w:sz w:val="22"/>
          <w:szCs w:val="22"/>
        </w:rPr>
        <w:t xml:space="preserve"> below for each </w:t>
      </w:r>
      <w:r w:rsidR="0CCEA3D8" w:rsidRPr="1E613DCB">
        <w:rPr>
          <w:rFonts w:ascii="Arial" w:eastAsia="Arial" w:hAnsi="Arial" w:cs="Arial"/>
          <w:sz w:val="22"/>
          <w:szCs w:val="22"/>
        </w:rPr>
        <w:t>area</w:t>
      </w:r>
      <w:r w:rsidRPr="1E613DCB">
        <w:rPr>
          <w:rFonts w:ascii="Arial" w:eastAsia="Arial" w:hAnsi="Arial" w:cs="Arial"/>
          <w:sz w:val="22"/>
          <w:szCs w:val="22"/>
        </w:rPr>
        <w:t xml:space="preserve"> assigned. As part of these tasks, the </w:t>
      </w:r>
      <w:r w:rsidR="707448A6" w:rsidRPr="1E613DCB">
        <w:rPr>
          <w:rFonts w:ascii="Arial" w:eastAsia="Arial" w:hAnsi="Arial" w:cs="Arial"/>
          <w:sz w:val="22"/>
          <w:szCs w:val="22"/>
        </w:rPr>
        <w:t>EOMC</w:t>
      </w:r>
      <w:r w:rsidRPr="1E613DCB">
        <w:rPr>
          <w:rFonts w:ascii="Arial" w:eastAsia="Arial" w:hAnsi="Arial" w:cs="Arial"/>
          <w:sz w:val="22"/>
          <w:szCs w:val="22"/>
        </w:rPr>
        <w:t xml:space="preserve"> Vendor will be responsible for the creation and support of all deliverables. All tasks and work products must be compatible with PRMP’s program management approach and with applicable </w:t>
      </w:r>
      <w:r w:rsidR="42B38E7A" w:rsidRPr="1E613DCB">
        <w:rPr>
          <w:rFonts w:ascii="Arial" w:eastAsia="Arial" w:hAnsi="Arial" w:cs="Arial"/>
          <w:sz w:val="22"/>
          <w:szCs w:val="22"/>
        </w:rPr>
        <w:t>i</w:t>
      </w:r>
      <w:r w:rsidRPr="1E613DCB">
        <w:rPr>
          <w:rFonts w:ascii="Arial" w:eastAsia="Arial" w:hAnsi="Arial" w:cs="Arial"/>
          <w:sz w:val="22"/>
          <w:szCs w:val="22"/>
        </w:rPr>
        <w:t xml:space="preserve">mplementation vendor tasks and work products. The </w:t>
      </w:r>
      <w:r w:rsidR="707448A6" w:rsidRPr="1E613DCB">
        <w:rPr>
          <w:rFonts w:ascii="Arial" w:eastAsia="Arial" w:hAnsi="Arial" w:cs="Arial"/>
          <w:sz w:val="22"/>
          <w:szCs w:val="22"/>
        </w:rPr>
        <w:t>EOMC</w:t>
      </w:r>
      <w:r w:rsidRPr="1E613DCB">
        <w:rPr>
          <w:rFonts w:ascii="Arial" w:eastAsia="Arial" w:hAnsi="Arial" w:cs="Arial"/>
          <w:sz w:val="22"/>
          <w:szCs w:val="22"/>
        </w:rPr>
        <w:t xml:space="preserve"> Vendor must be able to produce specific documents in both </w:t>
      </w:r>
      <w:r w:rsidR="5E00A85A" w:rsidRPr="1E613DCB">
        <w:rPr>
          <w:rFonts w:ascii="Arial" w:eastAsia="Arial" w:hAnsi="Arial" w:cs="Arial"/>
          <w:sz w:val="22"/>
          <w:szCs w:val="22"/>
        </w:rPr>
        <w:t>languages (</w:t>
      </w:r>
      <w:r w:rsidRPr="1E613DCB">
        <w:rPr>
          <w:rFonts w:ascii="Arial" w:eastAsia="Arial" w:hAnsi="Arial" w:cs="Arial"/>
          <w:sz w:val="22"/>
          <w:szCs w:val="22"/>
        </w:rPr>
        <w:t>English and Spanish</w:t>
      </w:r>
      <w:r w:rsidR="5570BB4F" w:rsidRPr="1E613DCB">
        <w:rPr>
          <w:rFonts w:ascii="Arial" w:eastAsia="Arial" w:hAnsi="Arial" w:cs="Arial"/>
          <w:sz w:val="22"/>
          <w:szCs w:val="22"/>
        </w:rPr>
        <w:t>)</w:t>
      </w:r>
      <w:r w:rsidRPr="1E613DCB">
        <w:rPr>
          <w:rFonts w:ascii="Arial" w:eastAsia="Arial" w:hAnsi="Arial" w:cs="Arial"/>
          <w:sz w:val="22"/>
          <w:szCs w:val="22"/>
        </w:rPr>
        <w:t>, at PRMP’s request.</w:t>
      </w:r>
    </w:p>
    <w:p w14:paraId="70BE5340" w14:textId="0EE9504F" w:rsidR="00F53BA4" w:rsidRDefault="00F53BA4" w:rsidP="00F53BA4">
      <w:pPr>
        <w:pStyle w:val="CommentText"/>
        <w:jc w:val="both"/>
        <w:rPr>
          <w:rFonts w:ascii="Arial" w:hAnsi="Arial" w:cs="Arial"/>
          <w:sz w:val="22"/>
          <w:szCs w:val="22"/>
        </w:rPr>
      </w:pPr>
      <w:r w:rsidRPr="00F53BA4">
        <w:rPr>
          <w:rFonts w:ascii="Arial" w:hAnsi="Arial" w:cs="Arial"/>
          <w:sz w:val="22"/>
          <w:szCs w:val="22"/>
        </w:rPr>
        <w:t>The Vendor must use their knowledge and expertise to lead PRDoH in the development of the</w:t>
      </w:r>
      <w:r w:rsidRPr="00F53BA4">
        <w:rPr>
          <w:rFonts w:ascii="Arial" w:eastAsia="Arial" w:hAnsi="Arial" w:cs="Arial"/>
          <w:sz w:val="22"/>
          <w:szCs w:val="22"/>
        </w:rPr>
        <w:t xml:space="preserve"> </w:t>
      </w:r>
      <w:r w:rsidRPr="00F53BA4">
        <w:rPr>
          <w:rFonts w:ascii="Arial" w:hAnsi="Arial" w:cs="Arial"/>
          <w:sz w:val="22"/>
          <w:szCs w:val="22"/>
        </w:rPr>
        <w:t xml:space="preserve">Center of Medicaid and Medicare System (CMS) requirements </w:t>
      </w:r>
      <w:r>
        <w:rPr>
          <w:rFonts w:ascii="Arial" w:hAnsi="Arial" w:cs="Arial"/>
          <w:sz w:val="22"/>
          <w:szCs w:val="22"/>
        </w:rPr>
        <w:t>to support the</w:t>
      </w:r>
      <w:r w:rsidRPr="00F53BA4">
        <w:rPr>
          <w:rFonts w:ascii="Arial" w:hAnsi="Arial" w:cs="Arial"/>
          <w:sz w:val="22"/>
          <w:szCs w:val="22"/>
        </w:rPr>
        <w:t xml:space="preserve"> following </w:t>
      </w:r>
      <w:r w:rsidR="00013F7D">
        <w:rPr>
          <w:rFonts w:ascii="Arial" w:hAnsi="Arial" w:cs="Arial"/>
          <w:sz w:val="22"/>
          <w:szCs w:val="22"/>
        </w:rPr>
        <w:t xml:space="preserve">PRMP </w:t>
      </w:r>
      <w:r w:rsidRPr="00F53BA4">
        <w:rPr>
          <w:rFonts w:ascii="Arial" w:hAnsi="Arial" w:cs="Arial"/>
          <w:sz w:val="22"/>
          <w:szCs w:val="22"/>
        </w:rPr>
        <w:t>areas:</w:t>
      </w:r>
    </w:p>
    <w:p w14:paraId="33F2EA07" w14:textId="12D4DB9B" w:rsidR="00F53BA4" w:rsidRPr="00F53BA4" w:rsidRDefault="00F53BA4">
      <w:pPr>
        <w:pStyle w:val="CommentText"/>
        <w:numPr>
          <w:ilvl w:val="0"/>
          <w:numId w:val="78"/>
        </w:numPr>
        <w:spacing w:after="0" w:line="240" w:lineRule="auto"/>
        <w:jc w:val="both"/>
        <w:rPr>
          <w:rFonts w:ascii="Arial" w:eastAsia="Arial" w:hAnsi="Arial" w:cs="Arial"/>
          <w:sz w:val="22"/>
          <w:szCs w:val="22"/>
          <w:lang w:val="es-ES"/>
        </w:rPr>
      </w:pPr>
      <w:r w:rsidRPr="00F53BA4">
        <w:rPr>
          <w:rFonts w:ascii="Arial" w:eastAsia="Arial" w:hAnsi="Arial" w:cs="Arial"/>
          <w:color w:val="000000" w:themeColor="text1"/>
          <w:sz w:val="22"/>
          <w:szCs w:val="22"/>
          <w:lang w:val="es-ES"/>
        </w:rPr>
        <w:t xml:space="preserve">Puerto Rico </w:t>
      </w:r>
      <w:r w:rsidR="003E0529" w:rsidRPr="00F53BA4">
        <w:rPr>
          <w:rFonts w:ascii="Arial" w:eastAsia="Arial" w:hAnsi="Arial" w:cs="Arial"/>
          <w:color w:val="000000" w:themeColor="text1"/>
          <w:sz w:val="22"/>
          <w:szCs w:val="22"/>
          <w:lang w:val="es-ES"/>
        </w:rPr>
        <w:t>Enterprise</w:t>
      </w:r>
      <w:r w:rsidRPr="00F53BA4">
        <w:rPr>
          <w:rFonts w:ascii="Arial" w:eastAsia="Arial" w:hAnsi="Arial" w:cs="Arial"/>
          <w:color w:val="000000" w:themeColor="text1"/>
          <w:sz w:val="22"/>
          <w:szCs w:val="22"/>
          <w:lang w:val="es-ES"/>
        </w:rPr>
        <w:t xml:space="preserve"> Medicare </w:t>
      </w:r>
      <w:proofErr w:type="spellStart"/>
      <w:r w:rsidRPr="00F53BA4">
        <w:rPr>
          <w:rFonts w:ascii="Arial" w:eastAsia="Arial" w:hAnsi="Arial" w:cs="Arial"/>
          <w:color w:val="000000" w:themeColor="text1"/>
          <w:sz w:val="22"/>
          <w:szCs w:val="22"/>
          <w:lang w:val="es-ES"/>
        </w:rPr>
        <w:t>System</w:t>
      </w:r>
      <w:proofErr w:type="spellEnd"/>
      <w:r w:rsidRPr="00F53BA4">
        <w:rPr>
          <w:rFonts w:ascii="Arial" w:eastAsia="Arial" w:hAnsi="Arial" w:cs="Arial"/>
          <w:color w:val="000000" w:themeColor="text1"/>
          <w:sz w:val="22"/>
          <w:szCs w:val="22"/>
          <w:lang w:val="es-ES"/>
        </w:rPr>
        <w:t xml:space="preserve"> (PRMES)</w:t>
      </w:r>
    </w:p>
    <w:p w14:paraId="0908E8D6" w14:textId="17C664B8" w:rsidR="00F53BA4" w:rsidRPr="00F53BA4" w:rsidRDefault="00F53BA4">
      <w:pPr>
        <w:pStyle w:val="Heading2"/>
        <w:numPr>
          <w:ilvl w:val="0"/>
          <w:numId w:val="78"/>
        </w:numPr>
        <w:spacing w:before="0" w:after="0" w:line="240" w:lineRule="auto"/>
        <w:rPr>
          <w:rFonts w:eastAsia="Arial" w:cs="Arial"/>
          <w:sz w:val="22"/>
          <w:szCs w:val="22"/>
        </w:rPr>
      </w:pPr>
      <w:bookmarkStart w:id="257" w:name="_Toc145322639"/>
      <w:r w:rsidRPr="00F53BA4">
        <w:rPr>
          <w:rFonts w:eastAsia="Arial" w:cs="Arial"/>
          <w:sz w:val="22"/>
          <w:szCs w:val="22"/>
        </w:rPr>
        <w:t>Puerto Rico Medicaid Management Information System (PRMMIS)</w:t>
      </w:r>
      <w:bookmarkEnd w:id="257"/>
    </w:p>
    <w:p w14:paraId="35D90880" w14:textId="3E980737" w:rsidR="00F53BA4" w:rsidRPr="00F53BA4" w:rsidRDefault="00F53BA4">
      <w:pPr>
        <w:pStyle w:val="Heading2"/>
        <w:numPr>
          <w:ilvl w:val="0"/>
          <w:numId w:val="78"/>
        </w:numPr>
        <w:spacing w:before="0" w:after="0" w:line="240" w:lineRule="auto"/>
        <w:rPr>
          <w:rFonts w:eastAsia="Arial" w:cs="Arial"/>
          <w:color w:val="000000" w:themeColor="text1"/>
          <w:sz w:val="22"/>
          <w:szCs w:val="22"/>
        </w:rPr>
      </w:pPr>
      <w:bookmarkStart w:id="258" w:name="_Toc145322640"/>
      <w:r w:rsidRPr="00F53BA4">
        <w:rPr>
          <w:rFonts w:eastAsia="Arial" w:cs="Arial"/>
          <w:sz w:val="22"/>
          <w:szCs w:val="22"/>
        </w:rPr>
        <w:t>Provider Enrollment Portal (PEP)</w:t>
      </w:r>
      <w:bookmarkEnd w:id="258"/>
    </w:p>
    <w:p w14:paraId="5DC96FB0" w14:textId="7B01DA85" w:rsidR="00F53BA4" w:rsidRPr="00F53BA4" w:rsidRDefault="00F53BA4">
      <w:pPr>
        <w:pStyle w:val="Heading2"/>
        <w:numPr>
          <w:ilvl w:val="0"/>
          <w:numId w:val="78"/>
        </w:numPr>
        <w:spacing w:before="0" w:after="0" w:line="240" w:lineRule="auto"/>
        <w:rPr>
          <w:rFonts w:eastAsia="Arial" w:cs="Arial"/>
          <w:color w:val="000000" w:themeColor="text1"/>
          <w:sz w:val="22"/>
          <w:szCs w:val="22"/>
        </w:rPr>
      </w:pPr>
      <w:bookmarkStart w:id="259" w:name="_Toc145322641"/>
      <w:r w:rsidRPr="00F53BA4">
        <w:rPr>
          <w:rFonts w:eastAsia="Arial" w:cs="Arial"/>
          <w:sz w:val="22"/>
          <w:szCs w:val="22"/>
        </w:rPr>
        <w:t>Eligibility and Enrollment (E&amp;E)</w:t>
      </w:r>
      <w:bookmarkEnd w:id="259"/>
      <w:r w:rsidRPr="00F53BA4">
        <w:rPr>
          <w:rFonts w:eastAsia="Arial" w:cs="Arial"/>
          <w:sz w:val="22"/>
          <w:szCs w:val="22"/>
        </w:rPr>
        <w:t xml:space="preserve"> </w:t>
      </w:r>
    </w:p>
    <w:p w14:paraId="2D7636BB" w14:textId="2A1EAD0F" w:rsidR="00F53BA4" w:rsidRPr="00F53BA4" w:rsidRDefault="00F53BA4">
      <w:pPr>
        <w:pStyle w:val="Heading2"/>
        <w:numPr>
          <w:ilvl w:val="0"/>
          <w:numId w:val="78"/>
        </w:numPr>
        <w:spacing w:before="0" w:after="0" w:line="240" w:lineRule="auto"/>
        <w:rPr>
          <w:rFonts w:eastAsia="Arial" w:cs="Arial"/>
          <w:color w:val="000000" w:themeColor="text1"/>
          <w:sz w:val="22"/>
          <w:szCs w:val="22"/>
        </w:rPr>
      </w:pPr>
      <w:bookmarkStart w:id="260" w:name="_Toc145322642"/>
      <w:r w:rsidRPr="00F53BA4">
        <w:rPr>
          <w:rFonts w:eastAsia="Arial" w:cs="Arial"/>
          <w:sz w:val="22"/>
          <w:szCs w:val="22"/>
        </w:rPr>
        <w:t>System known as Medicaid Information Technology Initiative, (MEDITI3G)</w:t>
      </w:r>
      <w:bookmarkEnd w:id="260"/>
      <w:r w:rsidRPr="00F53BA4">
        <w:rPr>
          <w:rFonts w:eastAsia="Arial" w:cs="Arial"/>
          <w:sz w:val="22"/>
          <w:szCs w:val="22"/>
        </w:rPr>
        <w:t xml:space="preserve"> </w:t>
      </w:r>
    </w:p>
    <w:p w14:paraId="2B1E80EC" w14:textId="48446D8E" w:rsidR="00F53BA4" w:rsidRPr="00F53BA4" w:rsidRDefault="00F53BA4">
      <w:pPr>
        <w:pStyle w:val="Heading2"/>
        <w:numPr>
          <w:ilvl w:val="0"/>
          <w:numId w:val="78"/>
        </w:numPr>
        <w:spacing w:before="0" w:after="0" w:line="240" w:lineRule="auto"/>
        <w:rPr>
          <w:rFonts w:eastAsia="Arial" w:cs="Arial"/>
          <w:color w:val="000000" w:themeColor="text1"/>
          <w:sz w:val="22"/>
          <w:szCs w:val="22"/>
        </w:rPr>
      </w:pPr>
      <w:bookmarkStart w:id="261" w:name="_Toc145322643"/>
      <w:r w:rsidRPr="00F53BA4">
        <w:rPr>
          <w:rFonts w:eastAsia="Arial" w:cs="Arial"/>
          <w:sz w:val="22"/>
          <w:szCs w:val="22"/>
        </w:rPr>
        <w:t>The Commonwealth’s Health Information Exchange (HIE)</w:t>
      </w:r>
      <w:bookmarkEnd w:id="261"/>
    </w:p>
    <w:p w14:paraId="4C44A12B" w14:textId="05B51EB9" w:rsidR="00F53BA4" w:rsidRPr="00F53BA4" w:rsidRDefault="00F53BA4">
      <w:pPr>
        <w:pStyle w:val="Heading2"/>
        <w:numPr>
          <w:ilvl w:val="0"/>
          <w:numId w:val="78"/>
        </w:numPr>
        <w:spacing w:before="0" w:after="0" w:line="240" w:lineRule="auto"/>
        <w:rPr>
          <w:rFonts w:eastAsia="Arial" w:cs="Arial"/>
          <w:color w:val="000000" w:themeColor="text1"/>
          <w:sz w:val="22"/>
          <w:szCs w:val="22"/>
        </w:rPr>
      </w:pPr>
      <w:bookmarkStart w:id="262" w:name="_Toc145322644"/>
      <w:r w:rsidRPr="00F53BA4">
        <w:rPr>
          <w:rFonts w:eastAsia="Arial" w:cs="Arial"/>
          <w:color w:val="000000" w:themeColor="text1"/>
          <w:sz w:val="22"/>
          <w:szCs w:val="22"/>
        </w:rPr>
        <w:t>Procurement Office</w:t>
      </w:r>
      <w:bookmarkEnd w:id="262"/>
    </w:p>
    <w:p w14:paraId="7FE7DABD" w14:textId="5990D07B" w:rsidR="00F53BA4" w:rsidRPr="00F53BA4" w:rsidRDefault="00F53BA4">
      <w:pPr>
        <w:pStyle w:val="Heading2"/>
        <w:numPr>
          <w:ilvl w:val="0"/>
          <w:numId w:val="78"/>
        </w:numPr>
        <w:spacing w:before="0" w:after="0" w:line="240" w:lineRule="auto"/>
        <w:rPr>
          <w:rFonts w:eastAsia="Arial" w:cs="Arial"/>
          <w:color w:val="000000" w:themeColor="text1"/>
          <w:sz w:val="22"/>
          <w:szCs w:val="22"/>
        </w:rPr>
      </w:pPr>
      <w:bookmarkStart w:id="263" w:name="_Toc145322645"/>
      <w:r w:rsidRPr="00F53BA4">
        <w:rPr>
          <w:rFonts w:eastAsia="Arial" w:cs="Arial"/>
          <w:color w:val="000000" w:themeColor="text1"/>
          <w:sz w:val="22"/>
          <w:szCs w:val="22"/>
        </w:rPr>
        <w:t>Program Integrity Unit (PIU)</w:t>
      </w:r>
      <w:bookmarkEnd w:id="263"/>
    </w:p>
    <w:p w14:paraId="1D743440" w14:textId="1FE6B2E2" w:rsidR="008B20B3" w:rsidRDefault="00F53BA4" w:rsidP="008B20B3">
      <w:pPr>
        <w:pStyle w:val="Heading2"/>
        <w:numPr>
          <w:ilvl w:val="0"/>
          <w:numId w:val="78"/>
        </w:numPr>
        <w:spacing w:before="0" w:after="0" w:line="240" w:lineRule="auto"/>
        <w:rPr>
          <w:rFonts w:eastAsia="Arial" w:cs="Arial"/>
          <w:color w:val="000000" w:themeColor="text1"/>
          <w:sz w:val="22"/>
          <w:szCs w:val="22"/>
        </w:rPr>
      </w:pPr>
      <w:bookmarkStart w:id="264" w:name="_Toc145322646"/>
      <w:r w:rsidRPr="00F53BA4">
        <w:rPr>
          <w:rFonts w:eastAsia="Arial" w:cs="Arial"/>
          <w:color w:val="000000" w:themeColor="text1"/>
          <w:sz w:val="22"/>
          <w:szCs w:val="22"/>
        </w:rPr>
        <w:t>Money Follow the Person Grant (MFP)</w:t>
      </w:r>
      <w:bookmarkEnd w:id="264"/>
      <w:r w:rsidRPr="00F53BA4">
        <w:rPr>
          <w:rFonts w:eastAsia="Arial" w:cs="Arial"/>
          <w:color w:val="000000" w:themeColor="text1"/>
          <w:sz w:val="22"/>
          <w:szCs w:val="22"/>
        </w:rPr>
        <w:t xml:space="preserve"> </w:t>
      </w:r>
    </w:p>
    <w:p w14:paraId="17CBF2CC" w14:textId="4AB138DC" w:rsidR="00F53BA4" w:rsidRPr="008B20B3" w:rsidRDefault="008B20B3" w:rsidP="008B20B3">
      <w:pPr>
        <w:pStyle w:val="ListParagraph"/>
        <w:numPr>
          <w:ilvl w:val="0"/>
          <w:numId w:val="78"/>
        </w:numPr>
        <w:rPr>
          <w:rFonts w:ascii="Arial" w:hAnsi="Arial" w:cs="Arial"/>
        </w:rPr>
      </w:pPr>
      <w:r w:rsidRPr="008B20B3">
        <w:rPr>
          <w:rFonts w:ascii="Arial" w:hAnsi="Arial" w:cs="Arial"/>
        </w:rPr>
        <w:t xml:space="preserve">Centralized provider enrollment and credentialing </w:t>
      </w:r>
      <w:r w:rsidR="00CF40E6">
        <w:rPr>
          <w:rFonts w:ascii="Arial" w:hAnsi="Arial" w:cs="Arial"/>
        </w:rPr>
        <w:t>(CPEC)</w:t>
      </w:r>
    </w:p>
    <w:p w14:paraId="666355F4" w14:textId="3192510C" w:rsidR="42548C10" w:rsidRDefault="007E12AB" w:rsidP="1E613DCB">
      <w:pPr>
        <w:spacing w:after="120"/>
        <w:jc w:val="both"/>
        <w:rPr>
          <w:rFonts w:ascii="Arial" w:eastAsia="Arial" w:hAnsi="Arial" w:cs="Arial"/>
          <w:b/>
          <w:bCs/>
          <w:sz w:val="32"/>
          <w:szCs w:val="32"/>
        </w:rPr>
      </w:pPr>
      <w:r>
        <w:rPr>
          <w:rFonts w:ascii="Arial" w:eastAsia="Arial" w:hAnsi="Arial" w:cs="Arial"/>
          <w:b/>
          <w:bCs/>
          <w:sz w:val="32"/>
          <w:szCs w:val="32"/>
        </w:rPr>
        <w:t>5</w:t>
      </w:r>
      <w:r w:rsidR="42548C10" w:rsidRPr="1E613DCB">
        <w:rPr>
          <w:rFonts w:ascii="Arial" w:eastAsia="Arial" w:hAnsi="Arial" w:cs="Arial"/>
          <w:b/>
          <w:bCs/>
          <w:sz w:val="32"/>
          <w:szCs w:val="32"/>
        </w:rPr>
        <w:t>.2</w:t>
      </w:r>
      <w:r w:rsidR="4EE699B9" w:rsidRPr="1E613DCB">
        <w:rPr>
          <w:rFonts w:ascii="Arial" w:eastAsia="Arial" w:hAnsi="Arial" w:cs="Arial"/>
          <w:b/>
          <w:bCs/>
          <w:sz w:val="32"/>
          <w:szCs w:val="32"/>
        </w:rPr>
        <w:t xml:space="preserve">. </w:t>
      </w:r>
      <w:r w:rsidR="42548C10" w:rsidRPr="1E613DCB">
        <w:rPr>
          <w:rFonts w:ascii="Arial" w:eastAsia="Arial" w:hAnsi="Arial" w:cs="Arial"/>
          <w:b/>
          <w:bCs/>
          <w:sz w:val="32"/>
          <w:szCs w:val="32"/>
        </w:rPr>
        <w:t xml:space="preserve"> Support Services Areas:</w:t>
      </w:r>
    </w:p>
    <w:p w14:paraId="4B7DE67B" w14:textId="6E402804" w:rsidR="0FE96A9D" w:rsidRDefault="0FE96A9D" w:rsidP="1E613DCB">
      <w:pPr>
        <w:spacing w:after="120"/>
        <w:ind w:firstLine="720"/>
        <w:jc w:val="both"/>
        <w:rPr>
          <w:rFonts w:ascii="Arial" w:eastAsia="Arial" w:hAnsi="Arial" w:cs="Arial"/>
          <w:b/>
          <w:bCs/>
          <w:sz w:val="24"/>
          <w:szCs w:val="24"/>
        </w:rPr>
      </w:pPr>
      <w:bookmarkStart w:id="265" w:name="_Hlk132035275"/>
      <w:bookmarkStart w:id="266" w:name="_Hlk138360441"/>
      <w:r w:rsidRPr="1E613DCB">
        <w:rPr>
          <w:rFonts w:ascii="Arial" w:eastAsia="Arial" w:hAnsi="Arial" w:cs="Arial"/>
          <w:b/>
          <w:bCs/>
          <w:sz w:val="24"/>
          <w:szCs w:val="24"/>
        </w:rPr>
        <w:t xml:space="preserve"> </w:t>
      </w:r>
      <w:r w:rsidR="007E12AB">
        <w:rPr>
          <w:rFonts w:ascii="Arial" w:eastAsia="Arial" w:hAnsi="Arial" w:cs="Arial"/>
          <w:b/>
          <w:bCs/>
          <w:sz w:val="24"/>
          <w:szCs w:val="24"/>
        </w:rPr>
        <w:t>5</w:t>
      </w:r>
      <w:r w:rsidR="57B6CE59" w:rsidRPr="1E613DCB">
        <w:rPr>
          <w:rFonts w:ascii="Arial" w:eastAsia="Arial" w:hAnsi="Arial" w:cs="Arial"/>
          <w:b/>
          <w:bCs/>
          <w:sz w:val="24"/>
          <w:szCs w:val="24"/>
        </w:rPr>
        <w:t xml:space="preserve">.2.1. </w:t>
      </w:r>
      <w:r w:rsidR="1DA6C829" w:rsidRPr="1E613DCB">
        <w:rPr>
          <w:rFonts w:ascii="Arial" w:eastAsia="Arial" w:hAnsi="Arial" w:cs="Arial"/>
          <w:b/>
          <w:bCs/>
          <w:sz w:val="24"/>
          <w:szCs w:val="24"/>
        </w:rPr>
        <w:t xml:space="preserve"> </w:t>
      </w:r>
      <w:r w:rsidRPr="1E613DCB">
        <w:rPr>
          <w:rFonts w:ascii="Arial" w:eastAsia="Arial" w:hAnsi="Arial" w:cs="Arial"/>
          <w:b/>
          <w:bCs/>
          <w:sz w:val="24"/>
          <w:szCs w:val="24"/>
        </w:rPr>
        <w:t>Procurement Support Service Area</w:t>
      </w:r>
    </w:p>
    <w:p w14:paraId="643D2644" w14:textId="1055F50E" w:rsidR="00CF70D8" w:rsidRDefault="00596679" w:rsidP="003C40C2">
      <w:pPr>
        <w:pStyle w:val="TableParagraph"/>
        <w:spacing w:after="0"/>
        <w:ind w:left="115" w:right="151"/>
        <w:jc w:val="both"/>
        <w:rPr>
          <w:rFonts w:ascii="Arial" w:hAnsi="Arial" w:cs="Arial"/>
        </w:rPr>
      </w:pPr>
      <w:r w:rsidRPr="00596679">
        <w:rPr>
          <w:rFonts w:ascii="Arial" w:hAnsi="Arial" w:cs="Arial"/>
        </w:rPr>
        <w:t>Administrative Order</w:t>
      </w:r>
      <w:r w:rsidRPr="00596679">
        <w:rPr>
          <w:rFonts w:ascii="Arial" w:hAnsi="Arial" w:cs="Arial"/>
          <w:spacing w:val="-20"/>
        </w:rPr>
        <w:t xml:space="preserve"> </w:t>
      </w:r>
      <w:r w:rsidRPr="00596679">
        <w:rPr>
          <w:rFonts w:ascii="Arial" w:hAnsi="Arial" w:cs="Arial"/>
        </w:rPr>
        <w:t>535</w:t>
      </w:r>
      <w:r w:rsidR="003C40C2">
        <w:rPr>
          <w:rFonts w:ascii="Arial" w:hAnsi="Arial" w:cs="Arial"/>
        </w:rPr>
        <w:t xml:space="preserve"> establishes that all services over $150,000 must go through a procurement process. </w:t>
      </w:r>
    </w:p>
    <w:p w14:paraId="56BE5C30" w14:textId="77777777" w:rsidR="003C40C2" w:rsidRDefault="003C40C2" w:rsidP="003C40C2">
      <w:pPr>
        <w:pStyle w:val="TableParagraph"/>
        <w:spacing w:after="0"/>
        <w:ind w:left="115" w:right="151"/>
        <w:jc w:val="both"/>
        <w:rPr>
          <w:rFonts w:ascii="Arial" w:eastAsia="Arial" w:hAnsi="Arial" w:cs="Arial"/>
        </w:rPr>
      </w:pPr>
    </w:p>
    <w:p w14:paraId="68E0F4C9" w14:textId="1460CDD0" w:rsidR="00951509" w:rsidRDefault="39D12F33" w:rsidP="1E613DCB">
      <w:pPr>
        <w:spacing w:after="120"/>
        <w:jc w:val="both"/>
        <w:rPr>
          <w:rFonts w:ascii="Arial" w:eastAsia="Arial" w:hAnsi="Arial" w:cs="Arial"/>
        </w:rPr>
      </w:pPr>
      <w:r w:rsidRPr="1E613DCB">
        <w:rPr>
          <w:rFonts w:ascii="Arial" w:eastAsia="Arial" w:hAnsi="Arial" w:cs="Arial"/>
        </w:rPr>
        <w:t xml:space="preserve">The EOMC Vendor will support the procurement office, </w:t>
      </w:r>
      <w:r w:rsidR="7D76A79F" w:rsidRPr="1E613DCB">
        <w:rPr>
          <w:rFonts w:ascii="Arial" w:eastAsia="Arial" w:hAnsi="Arial" w:cs="Arial"/>
        </w:rPr>
        <w:t>w</w:t>
      </w:r>
      <w:r w:rsidRPr="1E613DCB">
        <w:rPr>
          <w:rFonts w:ascii="Arial" w:eastAsia="Arial" w:hAnsi="Arial" w:cs="Arial"/>
        </w:rPr>
        <w:t xml:space="preserve">hen a procurement need is identified, PRMP will meet with the EOMC Vendor to determine the desire approach to the procurement. The approach includes, but is not limited </w:t>
      </w:r>
      <w:r w:rsidR="00C36BD1" w:rsidRPr="1E613DCB">
        <w:rPr>
          <w:rFonts w:ascii="Arial" w:eastAsia="Arial" w:hAnsi="Arial" w:cs="Arial"/>
        </w:rPr>
        <w:t>to</w:t>
      </w:r>
      <w:r w:rsidRPr="1E613DCB">
        <w:rPr>
          <w:rFonts w:ascii="Arial" w:eastAsia="Arial" w:hAnsi="Arial" w:cs="Arial"/>
        </w:rPr>
        <w:t xml:space="preserve"> RFP’s, RFQ’s, RFO’s, RFI’s, Cooperative Agreements and Sole Source.</w:t>
      </w:r>
    </w:p>
    <w:p w14:paraId="1A742A25" w14:textId="37249944" w:rsidR="39D12F33" w:rsidRDefault="007E12AB" w:rsidP="1E613DCB">
      <w:pPr>
        <w:spacing w:after="120"/>
        <w:ind w:firstLine="720"/>
        <w:jc w:val="both"/>
        <w:rPr>
          <w:rFonts w:ascii="Arial" w:eastAsia="Arial" w:hAnsi="Arial" w:cs="Arial"/>
          <w:b/>
          <w:bCs/>
        </w:rPr>
      </w:pPr>
      <w:r>
        <w:rPr>
          <w:rFonts w:ascii="Arial" w:eastAsia="Arial" w:hAnsi="Arial" w:cs="Arial"/>
          <w:b/>
          <w:bCs/>
        </w:rPr>
        <w:lastRenderedPageBreak/>
        <w:t>5</w:t>
      </w:r>
      <w:r w:rsidR="39D12F33" w:rsidRPr="1E613DCB">
        <w:rPr>
          <w:rFonts w:ascii="Arial" w:eastAsia="Arial" w:hAnsi="Arial" w:cs="Arial"/>
          <w:b/>
          <w:bCs/>
        </w:rPr>
        <w:t xml:space="preserve">.2.2.  </w:t>
      </w:r>
      <w:r w:rsidR="0D3EE78A" w:rsidRPr="1E613DCB">
        <w:rPr>
          <w:rFonts w:ascii="Arial" w:eastAsia="Arial" w:hAnsi="Arial" w:cs="Arial"/>
          <w:b/>
          <w:bCs/>
        </w:rPr>
        <w:t>Advance Planning Documents Support Service Area</w:t>
      </w:r>
    </w:p>
    <w:p w14:paraId="53716624" w14:textId="1B5DC1E2" w:rsidR="35502929" w:rsidRDefault="35502929" w:rsidP="1E613DCB">
      <w:pPr>
        <w:spacing w:after="120"/>
        <w:jc w:val="both"/>
        <w:rPr>
          <w:rFonts w:ascii="Arial" w:eastAsia="Arial" w:hAnsi="Arial" w:cs="Arial"/>
          <w:lang w:bidi="en-US"/>
        </w:rPr>
      </w:pPr>
      <w:r w:rsidRPr="1E613DCB">
        <w:rPr>
          <w:rFonts w:ascii="Arial" w:eastAsia="Arial" w:hAnsi="Arial" w:cs="Arial"/>
          <w:lang w:bidi="en-US"/>
        </w:rPr>
        <w:t xml:space="preserve">States submit Advance Planning Documents (APD’s) to receive </w:t>
      </w:r>
      <w:r w:rsidR="5D5C4CA1" w:rsidRPr="1E613DCB">
        <w:rPr>
          <w:rFonts w:ascii="Arial" w:eastAsia="Arial" w:hAnsi="Arial" w:cs="Arial"/>
          <w:lang w:bidi="en-US"/>
        </w:rPr>
        <w:t>enhanced</w:t>
      </w:r>
      <w:r w:rsidRPr="1E613DCB">
        <w:rPr>
          <w:rFonts w:ascii="Arial" w:eastAsia="Arial" w:hAnsi="Arial" w:cs="Arial"/>
          <w:lang w:bidi="en-US"/>
        </w:rPr>
        <w:t xml:space="preserve"> federal funding to support their </w:t>
      </w:r>
      <w:r w:rsidR="66C2EAFE" w:rsidRPr="1E613DCB">
        <w:rPr>
          <w:rFonts w:ascii="Arial" w:eastAsia="Arial" w:hAnsi="Arial" w:cs="Arial"/>
          <w:lang w:bidi="en-US"/>
        </w:rPr>
        <w:t>eligibility</w:t>
      </w:r>
      <w:r w:rsidRPr="1E613DCB">
        <w:rPr>
          <w:rFonts w:ascii="Arial" w:eastAsia="Arial" w:hAnsi="Arial" w:cs="Arial"/>
          <w:lang w:bidi="en-US"/>
        </w:rPr>
        <w:t xml:space="preserve"> and enrollment or information technology systems. Centers of Medicare and Medicaid Systems (CMS) reviews states APD submissions to make sure they</w:t>
      </w:r>
      <w:r w:rsidR="7E2CAD92" w:rsidRPr="1E613DCB">
        <w:rPr>
          <w:rFonts w:ascii="Arial" w:eastAsia="Arial" w:hAnsi="Arial" w:cs="Arial"/>
          <w:lang w:bidi="en-US"/>
        </w:rPr>
        <w:t xml:space="preserve"> comply with the </w:t>
      </w:r>
      <w:r w:rsidR="4727EB44" w:rsidRPr="1E613DCB">
        <w:rPr>
          <w:rFonts w:ascii="Arial" w:eastAsia="Arial" w:hAnsi="Arial" w:cs="Arial"/>
          <w:lang w:bidi="en-US"/>
        </w:rPr>
        <w:t>Social</w:t>
      </w:r>
      <w:r w:rsidR="7E2CAD92" w:rsidRPr="1E613DCB">
        <w:rPr>
          <w:rFonts w:ascii="Arial" w:eastAsia="Arial" w:hAnsi="Arial" w:cs="Arial"/>
          <w:lang w:bidi="en-US"/>
        </w:rPr>
        <w:t xml:space="preserve"> Security Act and other related regulations. CMS must approve, </w:t>
      </w:r>
      <w:proofErr w:type="gramStart"/>
      <w:r w:rsidR="7E2CAD92" w:rsidRPr="1E613DCB">
        <w:rPr>
          <w:rFonts w:ascii="Arial" w:eastAsia="Arial" w:hAnsi="Arial" w:cs="Arial"/>
          <w:lang w:bidi="en-US"/>
        </w:rPr>
        <w:t>disapprove</w:t>
      </w:r>
      <w:proofErr w:type="gramEnd"/>
      <w:r w:rsidR="7E2CAD92" w:rsidRPr="1E613DCB">
        <w:rPr>
          <w:rFonts w:ascii="Arial" w:eastAsia="Arial" w:hAnsi="Arial" w:cs="Arial"/>
          <w:lang w:bidi="en-US"/>
        </w:rPr>
        <w:t xml:space="preserve"> or issue a </w:t>
      </w:r>
      <w:r w:rsidR="1A8EA9AB" w:rsidRPr="1E613DCB">
        <w:rPr>
          <w:rFonts w:ascii="Arial" w:eastAsia="Arial" w:hAnsi="Arial" w:cs="Arial"/>
          <w:lang w:bidi="en-US"/>
        </w:rPr>
        <w:t>formal</w:t>
      </w:r>
      <w:r w:rsidR="7E2CAD92" w:rsidRPr="1E613DCB">
        <w:rPr>
          <w:rFonts w:ascii="Arial" w:eastAsia="Arial" w:hAnsi="Arial" w:cs="Arial"/>
          <w:lang w:bidi="en-US"/>
        </w:rPr>
        <w:t xml:space="preserve"> request for additional information. </w:t>
      </w:r>
    </w:p>
    <w:p w14:paraId="3F9B1E08" w14:textId="70FCFBAD" w:rsidR="0D3EE78A" w:rsidRDefault="0D3EE78A" w:rsidP="1E613DCB">
      <w:pPr>
        <w:spacing w:after="120"/>
        <w:jc w:val="both"/>
        <w:rPr>
          <w:rFonts w:ascii="Arial" w:eastAsia="Arial" w:hAnsi="Arial" w:cs="Arial"/>
          <w:lang w:bidi="en-US"/>
        </w:rPr>
      </w:pPr>
      <w:r w:rsidRPr="1E613DCB">
        <w:rPr>
          <w:rFonts w:ascii="Arial" w:eastAsia="Arial" w:hAnsi="Arial" w:cs="Arial"/>
          <w:lang w:bidi="en-US"/>
        </w:rPr>
        <w:t>The EOMC Vendor will work with PRDoH and PRMP to support the facilitation,</w:t>
      </w:r>
      <w:r w:rsidR="00420B73">
        <w:rPr>
          <w:rFonts w:ascii="Arial" w:eastAsia="Arial" w:hAnsi="Arial" w:cs="Arial"/>
          <w:lang w:bidi="en-US"/>
        </w:rPr>
        <w:t xml:space="preserve"> development,</w:t>
      </w:r>
      <w:r w:rsidRPr="1E613DCB">
        <w:rPr>
          <w:rFonts w:ascii="Arial" w:eastAsia="Arial" w:hAnsi="Arial" w:cs="Arial"/>
          <w:lang w:bidi="en-US"/>
        </w:rPr>
        <w:t xml:space="preserve"> monitoring and tracking of APDs and APD related activities.</w:t>
      </w:r>
    </w:p>
    <w:p w14:paraId="7CDFCB73" w14:textId="53BC1F8A" w:rsidR="0D3EE78A" w:rsidRDefault="007E12AB" w:rsidP="1E613DCB">
      <w:pPr>
        <w:spacing w:after="120"/>
        <w:ind w:firstLine="720"/>
        <w:jc w:val="both"/>
        <w:rPr>
          <w:rFonts w:ascii="Arial" w:eastAsia="Arial" w:hAnsi="Arial" w:cs="Arial"/>
          <w:i/>
          <w:iCs/>
        </w:rPr>
      </w:pPr>
      <w:r>
        <w:rPr>
          <w:rFonts w:ascii="Arial" w:eastAsia="Arial" w:hAnsi="Arial" w:cs="Arial"/>
          <w:b/>
          <w:bCs/>
          <w:lang w:bidi="en-US"/>
        </w:rPr>
        <w:t>5</w:t>
      </w:r>
      <w:r w:rsidR="0D3EE78A" w:rsidRPr="1E613DCB">
        <w:rPr>
          <w:rFonts w:ascii="Arial" w:eastAsia="Arial" w:hAnsi="Arial" w:cs="Arial"/>
          <w:b/>
          <w:bCs/>
          <w:lang w:bidi="en-US"/>
        </w:rPr>
        <w:t xml:space="preserve">.2.3. </w:t>
      </w:r>
      <w:r w:rsidR="0D3EE78A" w:rsidRPr="1E613DCB">
        <w:rPr>
          <w:rFonts w:ascii="Arial" w:eastAsia="Arial" w:hAnsi="Arial" w:cs="Arial"/>
          <w:b/>
          <w:bCs/>
        </w:rPr>
        <w:t>MITA SS-A Support Service Area</w:t>
      </w:r>
    </w:p>
    <w:p w14:paraId="4274901D" w14:textId="76F07207" w:rsidR="248FDCEF" w:rsidRDefault="248FDCEF" w:rsidP="1E613DCB">
      <w:pPr>
        <w:spacing w:before="60" w:after="60"/>
        <w:jc w:val="both"/>
        <w:rPr>
          <w:rFonts w:ascii="Arial" w:eastAsia="Arial" w:hAnsi="Arial" w:cs="Arial"/>
          <w:lang w:bidi="en-US"/>
        </w:rPr>
      </w:pPr>
      <w:r w:rsidRPr="1E613DCB">
        <w:rPr>
          <w:rFonts w:ascii="Arial" w:eastAsia="Arial" w:hAnsi="Arial" w:cs="Arial"/>
        </w:rPr>
        <w:t>The MITA Initiative defines the boundaries of the Medicaid Enterprise and the MITA missions, goals, and objectives. The MITA Initiative also defines guiding principles and key technical architecture features to apply to the Medicaid Enterprise.</w:t>
      </w:r>
      <w:r w:rsidR="52AF01EE" w:rsidRPr="1E613DCB">
        <w:rPr>
          <w:rFonts w:ascii="Arial" w:eastAsia="Arial" w:hAnsi="Arial" w:cs="Arial"/>
        </w:rPr>
        <w:t xml:space="preserve"> </w:t>
      </w:r>
      <w:r w:rsidR="52AF01EE" w:rsidRPr="1E613DCB">
        <w:rPr>
          <w:rFonts w:ascii="Arial" w:eastAsia="Arial" w:hAnsi="Arial" w:cs="Arial"/>
          <w:lang w:bidi="en-US"/>
        </w:rPr>
        <w:t xml:space="preserve">States are required under 42 </w:t>
      </w:r>
      <w:r w:rsidR="00A55F7F">
        <w:rPr>
          <w:rFonts w:ascii="Arial" w:eastAsia="Arial" w:hAnsi="Arial" w:cs="Arial"/>
          <w:lang w:bidi="en-US"/>
        </w:rPr>
        <w:t>C</w:t>
      </w:r>
      <w:r w:rsidR="52AF01EE" w:rsidRPr="1E613DCB">
        <w:rPr>
          <w:rFonts w:ascii="Arial" w:eastAsia="Arial" w:hAnsi="Arial" w:cs="Arial"/>
          <w:lang w:bidi="en-US"/>
        </w:rPr>
        <w:t>.F.R. 433.112 (b) (11) and 433.116 (b), (c), and (i) and CMS guidance issued in 2014, to submit a MITTA SS-A report as an eligibility requirement when requesting enhanced federal matching for their MES expenditures.</w:t>
      </w:r>
    </w:p>
    <w:p w14:paraId="1C296650" w14:textId="73F92B28" w:rsidR="0D3EE78A" w:rsidRDefault="0D3EE78A" w:rsidP="1E613DCB">
      <w:pPr>
        <w:spacing w:after="120"/>
        <w:jc w:val="both"/>
        <w:rPr>
          <w:rFonts w:ascii="Arial" w:eastAsia="Arial" w:hAnsi="Arial" w:cs="Arial"/>
          <w:lang w:bidi="en-US"/>
        </w:rPr>
      </w:pPr>
      <w:r w:rsidRPr="1E613DCB">
        <w:rPr>
          <w:rFonts w:ascii="Arial" w:eastAsia="Arial" w:hAnsi="Arial" w:cs="Arial"/>
          <w:lang w:bidi="en-US"/>
        </w:rPr>
        <w:t>The EOMC Vendor will support PRMP to</w:t>
      </w:r>
      <w:r w:rsidR="00675B32">
        <w:rPr>
          <w:rFonts w:ascii="Arial" w:eastAsia="Arial" w:hAnsi="Arial" w:cs="Arial"/>
          <w:lang w:bidi="en-US"/>
        </w:rPr>
        <w:t xml:space="preserve"> develop and</w:t>
      </w:r>
      <w:r w:rsidRPr="1E613DCB">
        <w:rPr>
          <w:rFonts w:ascii="Arial" w:eastAsia="Arial" w:hAnsi="Arial" w:cs="Arial"/>
          <w:lang w:bidi="en-US"/>
        </w:rPr>
        <w:t xml:space="preserve"> complete the annual MITTA-SS Report. </w:t>
      </w:r>
      <w:r w:rsidR="4A9E19E1" w:rsidRPr="1E613DCB">
        <w:rPr>
          <w:rFonts w:ascii="Arial" w:eastAsia="Arial" w:hAnsi="Arial" w:cs="Arial"/>
          <w:lang w:bidi="en-US"/>
        </w:rPr>
        <w:t>It will support PR</w:t>
      </w:r>
      <w:r w:rsidR="1F5383EB" w:rsidRPr="1E613DCB">
        <w:rPr>
          <w:rFonts w:ascii="Arial" w:eastAsia="Arial" w:hAnsi="Arial" w:cs="Arial"/>
          <w:lang w:bidi="en-US"/>
        </w:rPr>
        <w:t>MP by:</w:t>
      </w:r>
    </w:p>
    <w:p w14:paraId="0F9BD567" w14:textId="18C829CD" w:rsidR="1F5383EB" w:rsidRDefault="1F5383EB" w:rsidP="1E613DCB">
      <w:pPr>
        <w:pStyle w:val="ListParagraph"/>
        <w:numPr>
          <w:ilvl w:val="0"/>
          <w:numId w:val="1"/>
        </w:numPr>
        <w:spacing w:after="120"/>
        <w:jc w:val="both"/>
        <w:rPr>
          <w:rFonts w:ascii="Arial" w:eastAsia="Arial" w:hAnsi="Arial" w:cs="Arial"/>
          <w:lang w:bidi="en-US"/>
        </w:rPr>
      </w:pPr>
      <w:r w:rsidRPr="1E613DCB">
        <w:rPr>
          <w:rFonts w:ascii="Arial" w:eastAsia="Arial" w:hAnsi="Arial" w:cs="Arial"/>
          <w:lang w:bidi="en-US"/>
        </w:rPr>
        <w:t xml:space="preserve">Making recommendations for standards to be adopted. </w:t>
      </w:r>
    </w:p>
    <w:p w14:paraId="6B7EDB25" w14:textId="20999E8E" w:rsidR="1F5383EB" w:rsidRDefault="1F5383EB" w:rsidP="1E613DCB">
      <w:pPr>
        <w:pStyle w:val="ListParagraph"/>
        <w:numPr>
          <w:ilvl w:val="0"/>
          <w:numId w:val="1"/>
        </w:numPr>
        <w:spacing w:after="120"/>
        <w:jc w:val="both"/>
        <w:rPr>
          <w:rFonts w:ascii="Arial" w:eastAsia="Arial" w:hAnsi="Arial" w:cs="Arial"/>
          <w:lang w:bidi="en-US"/>
        </w:rPr>
      </w:pPr>
      <w:r w:rsidRPr="1E613DCB">
        <w:rPr>
          <w:rFonts w:ascii="Arial" w:eastAsia="Arial" w:hAnsi="Arial" w:cs="Arial"/>
          <w:lang w:bidi="en-US"/>
        </w:rPr>
        <w:t xml:space="preserve">Provide strategic direction and tactical oversight. </w:t>
      </w:r>
    </w:p>
    <w:p w14:paraId="4CDDEE01" w14:textId="1B499ED5" w:rsidR="1F5383EB" w:rsidRDefault="1F5383EB" w:rsidP="1E613DCB">
      <w:pPr>
        <w:pStyle w:val="ListParagraph"/>
        <w:numPr>
          <w:ilvl w:val="0"/>
          <w:numId w:val="1"/>
        </w:numPr>
        <w:spacing w:after="120"/>
        <w:jc w:val="both"/>
        <w:rPr>
          <w:rFonts w:ascii="Arial" w:eastAsia="Arial" w:hAnsi="Arial" w:cs="Arial"/>
          <w:lang w:bidi="en-US"/>
        </w:rPr>
      </w:pPr>
      <w:r w:rsidRPr="1E613DCB">
        <w:rPr>
          <w:rFonts w:ascii="Arial" w:eastAsia="Arial" w:hAnsi="Arial" w:cs="Arial"/>
          <w:lang w:bidi="en-US"/>
        </w:rPr>
        <w:t xml:space="preserve">Update the framework and communicate key changes. </w:t>
      </w:r>
    </w:p>
    <w:p w14:paraId="0252DADB" w14:textId="54E681C0" w:rsidR="1F5383EB" w:rsidRDefault="1F5383EB" w:rsidP="1E613DCB">
      <w:pPr>
        <w:pStyle w:val="ListParagraph"/>
        <w:numPr>
          <w:ilvl w:val="0"/>
          <w:numId w:val="1"/>
        </w:numPr>
        <w:spacing w:after="120"/>
        <w:jc w:val="both"/>
        <w:rPr>
          <w:rFonts w:ascii="Arial" w:eastAsia="Arial" w:hAnsi="Arial" w:cs="Arial"/>
          <w:lang w:bidi="en-US"/>
        </w:rPr>
      </w:pPr>
      <w:r w:rsidRPr="1E613DCB">
        <w:rPr>
          <w:rFonts w:ascii="Arial" w:eastAsia="Arial" w:hAnsi="Arial" w:cs="Arial"/>
          <w:lang w:bidi="en-US"/>
        </w:rPr>
        <w:t xml:space="preserve">Solicit and incorporate feedback from stakeholders. </w:t>
      </w:r>
      <w:r w:rsidR="4A9E19E1" w:rsidRPr="1E613DCB">
        <w:rPr>
          <w:rFonts w:ascii="Arial" w:eastAsia="Arial" w:hAnsi="Arial" w:cs="Arial"/>
          <w:lang w:bidi="en-US"/>
        </w:rPr>
        <w:t xml:space="preserve"> </w:t>
      </w:r>
    </w:p>
    <w:p w14:paraId="7CA3DC6E" w14:textId="364BBE3D" w:rsidR="4F0FFB60" w:rsidRDefault="007E12AB" w:rsidP="00F1004B">
      <w:pPr>
        <w:spacing w:after="120"/>
        <w:ind w:firstLine="360"/>
        <w:jc w:val="both"/>
        <w:rPr>
          <w:rFonts w:ascii="Arial" w:eastAsia="Arial" w:hAnsi="Arial" w:cs="Arial"/>
          <w:b/>
          <w:bCs/>
        </w:rPr>
      </w:pPr>
      <w:r>
        <w:rPr>
          <w:rFonts w:ascii="Arial" w:eastAsia="Arial" w:hAnsi="Arial" w:cs="Arial"/>
          <w:b/>
          <w:bCs/>
        </w:rPr>
        <w:t>5</w:t>
      </w:r>
      <w:r w:rsidR="4F0FFB60" w:rsidRPr="1E613DCB">
        <w:rPr>
          <w:rFonts w:ascii="Arial" w:eastAsia="Arial" w:hAnsi="Arial" w:cs="Arial"/>
          <w:b/>
          <w:bCs/>
        </w:rPr>
        <w:t xml:space="preserve">.2.4. MES </w:t>
      </w:r>
      <w:r w:rsidR="771E4382" w:rsidRPr="1E613DCB">
        <w:rPr>
          <w:rFonts w:ascii="Arial" w:eastAsia="Arial" w:hAnsi="Arial" w:cs="Arial"/>
          <w:b/>
          <w:bCs/>
        </w:rPr>
        <w:t>Streamline M</w:t>
      </w:r>
      <w:r w:rsidR="7652EBA1" w:rsidRPr="1E613DCB">
        <w:rPr>
          <w:rFonts w:ascii="Arial" w:eastAsia="Arial" w:hAnsi="Arial" w:cs="Arial"/>
          <w:b/>
          <w:bCs/>
        </w:rPr>
        <w:t>o</w:t>
      </w:r>
      <w:r w:rsidR="771E4382" w:rsidRPr="1E613DCB">
        <w:rPr>
          <w:rFonts w:ascii="Arial" w:eastAsia="Arial" w:hAnsi="Arial" w:cs="Arial"/>
          <w:b/>
          <w:bCs/>
        </w:rPr>
        <w:t xml:space="preserve">dular </w:t>
      </w:r>
      <w:r w:rsidR="771E4382" w:rsidRPr="003C40C2">
        <w:rPr>
          <w:rFonts w:ascii="Arial" w:eastAsia="Arial" w:hAnsi="Arial" w:cs="Arial"/>
          <w:b/>
          <w:bCs/>
        </w:rPr>
        <w:t>Certification (</w:t>
      </w:r>
      <w:r w:rsidR="4F0FFB60" w:rsidRPr="003C40C2">
        <w:rPr>
          <w:rFonts w:ascii="Arial" w:eastAsia="Arial" w:hAnsi="Arial" w:cs="Arial"/>
          <w:b/>
          <w:bCs/>
        </w:rPr>
        <w:t>SMC</w:t>
      </w:r>
      <w:r w:rsidR="3FC786A1" w:rsidRPr="003C40C2">
        <w:rPr>
          <w:rFonts w:ascii="Arial" w:eastAsia="Arial" w:hAnsi="Arial" w:cs="Arial"/>
          <w:b/>
          <w:bCs/>
        </w:rPr>
        <w:t>)</w:t>
      </w:r>
      <w:r w:rsidR="4F0FFB60" w:rsidRPr="003C40C2">
        <w:rPr>
          <w:rFonts w:ascii="Arial" w:eastAsia="Arial" w:hAnsi="Arial" w:cs="Arial"/>
          <w:b/>
          <w:bCs/>
        </w:rPr>
        <w:t xml:space="preserve"> Support Service Area (MES</w:t>
      </w:r>
      <w:r w:rsidR="4646C0DB" w:rsidRPr="003C40C2">
        <w:rPr>
          <w:rFonts w:ascii="Arial" w:eastAsia="Arial" w:hAnsi="Arial" w:cs="Arial"/>
          <w:b/>
          <w:bCs/>
        </w:rPr>
        <w:t xml:space="preserve"> Outcomes-Based Certification</w:t>
      </w:r>
      <w:r w:rsidR="4F0FFB60" w:rsidRPr="003C40C2">
        <w:rPr>
          <w:rFonts w:ascii="Arial" w:eastAsia="Arial" w:hAnsi="Arial" w:cs="Arial"/>
          <w:b/>
          <w:bCs/>
        </w:rPr>
        <w:t xml:space="preserve"> </w:t>
      </w:r>
      <w:r w:rsidR="12682E59" w:rsidRPr="003C40C2">
        <w:rPr>
          <w:rFonts w:ascii="Arial" w:eastAsia="Arial" w:hAnsi="Arial" w:cs="Arial"/>
          <w:b/>
          <w:bCs/>
        </w:rPr>
        <w:t>(</w:t>
      </w:r>
      <w:r w:rsidR="4F0FFB60" w:rsidRPr="003C40C2">
        <w:rPr>
          <w:rFonts w:ascii="Arial" w:eastAsia="Arial" w:hAnsi="Arial" w:cs="Arial"/>
          <w:b/>
          <w:bCs/>
        </w:rPr>
        <w:t>OBC</w:t>
      </w:r>
      <w:r w:rsidR="15A13AC5" w:rsidRPr="003C40C2">
        <w:rPr>
          <w:rFonts w:ascii="Arial" w:eastAsia="Arial" w:hAnsi="Arial" w:cs="Arial"/>
          <w:b/>
          <w:bCs/>
        </w:rPr>
        <w:t>)</w:t>
      </w:r>
      <w:r w:rsidR="4F0FFB60" w:rsidRPr="003C40C2">
        <w:rPr>
          <w:rFonts w:ascii="Arial" w:eastAsia="Arial" w:hAnsi="Arial" w:cs="Arial"/>
          <w:b/>
          <w:bCs/>
        </w:rPr>
        <w:t xml:space="preserve"> Support)</w:t>
      </w:r>
    </w:p>
    <w:p w14:paraId="2E18043D" w14:textId="54BF3E77" w:rsidR="623CAEFD" w:rsidRDefault="623CAEFD" w:rsidP="1E613DCB">
      <w:pPr>
        <w:jc w:val="both"/>
        <w:rPr>
          <w:rFonts w:ascii="Arial" w:eastAsia="Arial" w:hAnsi="Arial" w:cs="Arial"/>
        </w:rPr>
      </w:pPr>
      <w:r w:rsidRPr="1E613DCB">
        <w:rPr>
          <w:rFonts w:ascii="Arial" w:eastAsia="Arial" w:hAnsi="Arial" w:cs="Arial"/>
        </w:rPr>
        <w:t>Business outcomes will require agencies to engage business and operations units at the earliest possible point of the project development process to define the program goals</w:t>
      </w:r>
      <w:r w:rsidR="5CD3C821" w:rsidRPr="1E613DCB">
        <w:rPr>
          <w:rFonts w:ascii="Arial" w:eastAsia="Arial" w:hAnsi="Arial" w:cs="Arial"/>
        </w:rPr>
        <w:t xml:space="preserve">. </w:t>
      </w:r>
      <w:r w:rsidR="01F0113B" w:rsidRPr="1E613DCB">
        <w:rPr>
          <w:rFonts w:ascii="Arial" w:eastAsia="Arial" w:hAnsi="Arial" w:cs="Arial"/>
        </w:rPr>
        <w:t>With the introduction of Streamline Modular Certification (SMC), CMS moves further toward Outcomes-Based Certification (OBC) for MES and provides more consistency and accountability in CMS’s certification process to promote effective stewardship of federal funds.</w:t>
      </w:r>
    </w:p>
    <w:p w14:paraId="7263081A" w14:textId="1FBA0D43" w:rsidR="01F0113B" w:rsidRDefault="01F0113B" w:rsidP="1E613DCB">
      <w:pPr>
        <w:jc w:val="both"/>
        <w:rPr>
          <w:rFonts w:ascii="Arial" w:eastAsia="Arial" w:hAnsi="Arial" w:cs="Arial"/>
        </w:rPr>
      </w:pPr>
      <w:r w:rsidRPr="1E613DCB">
        <w:rPr>
          <w:rFonts w:ascii="Arial" w:eastAsia="Arial" w:hAnsi="Arial" w:cs="Arial"/>
        </w:rPr>
        <w:t>SMC introduces a new set of elements:</w:t>
      </w:r>
    </w:p>
    <w:p w14:paraId="564DA79C" w14:textId="5CCD0B10" w:rsidR="01F0113B" w:rsidRDefault="01F0113B">
      <w:pPr>
        <w:pStyle w:val="ListParagraph"/>
        <w:numPr>
          <w:ilvl w:val="0"/>
          <w:numId w:val="42"/>
        </w:numPr>
        <w:jc w:val="both"/>
        <w:rPr>
          <w:rFonts w:ascii="Arial" w:eastAsia="Arial" w:hAnsi="Arial" w:cs="Arial"/>
        </w:rPr>
      </w:pPr>
      <w:r w:rsidRPr="1E613DCB">
        <w:rPr>
          <w:rFonts w:ascii="Arial" w:eastAsia="Arial" w:hAnsi="Arial" w:cs="Arial"/>
        </w:rPr>
        <w:t>CMS-Required Outcomes are based on statutory or regulatory requirements and provide a baseline for what is required of a MES</w:t>
      </w:r>
      <w:r w:rsidR="003C40C2">
        <w:rPr>
          <w:rFonts w:ascii="Arial" w:eastAsia="Arial" w:hAnsi="Arial" w:cs="Arial"/>
        </w:rPr>
        <w:t>.</w:t>
      </w:r>
    </w:p>
    <w:p w14:paraId="2D28235C" w14:textId="5F497523" w:rsidR="01F0113B" w:rsidRDefault="01F0113B">
      <w:pPr>
        <w:pStyle w:val="ListParagraph"/>
        <w:numPr>
          <w:ilvl w:val="0"/>
          <w:numId w:val="42"/>
        </w:numPr>
        <w:jc w:val="both"/>
        <w:rPr>
          <w:rFonts w:ascii="Arial" w:eastAsia="Arial" w:hAnsi="Arial" w:cs="Arial"/>
        </w:rPr>
      </w:pPr>
      <w:r w:rsidRPr="1E613DCB">
        <w:rPr>
          <w:rFonts w:ascii="Arial" w:eastAsia="Arial" w:hAnsi="Arial" w:cs="Arial"/>
        </w:rPr>
        <w:t>State-Specific Outcomes are developed by states and should be measurable, achievable, and reflect the short-term goals of the MES project.</w:t>
      </w:r>
    </w:p>
    <w:p w14:paraId="03602DD4" w14:textId="64E5D007" w:rsidR="01F0113B" w:rsidRDefault="01F0113B">
      <w:pPr>
        <w:pStyle w:val="ListParagraph"/>
        <w:numPr>
          <w:ilvl w:val="0"/>
          <w:numId w:val="42"/>
        </w:numPr>
        <w:jc w:val="both"/>
        <w:rPr>
          <w:rFonts w:ascii="Arial" w:eastAsia="Arial" w:hAnsi="Arial" w:cs="Arial"/>
        </w:rPr>
      </w:pPr>
      <w:r w:rsidRPr="1E613DCB">
        <w:rPr>
          <w:rFonts w:ascii="Arial" w:eastAsia="Arial" w:hAnsi="Arial" w:cs="Arial"/>
        </w:rPr>
        <w:t>Metrics provide measurable evidence that the outcomes are achieved on an ongoing basis. States are required to report on the system’s performance to CMS as a condition for receiving enhanced funding.</w:t>
      </w:r>
    </w:p>
    <w:p w14:paraId="7ECE9374" w14:textId="660FDD25" w:rsidR="1168BEE4" w:rsidRDefault="1168BEE4" w:rsidP="1E613DCB">
      <w:pPr>
        <w:jc w:val="both"/>
        <w:rPr>
          <w:rFonts w:ascii="Arial" w:eastAsia="Arial" w:hAnsi="Arial" w:cs="Arial"/>
          <w:color w:val="000000" w:themeColor="text1"/>
        </w:rPr>
      </w:pPr>
      <w:r w:rsidRPr="1E613DCB">
        <w:rPr>
          <w:rFonts w:ascii="Arial" w:eastAsia="Arial" w:hAnsi="Arial" w:cs="Arial"/>
          <w:color w:val="000000" w:themeColor="text1"/>
        </w:rPr>
        <w:t xml:space="preserve">CMS has developed a streamlined, outcomes-based approach to </w:t>
      </w:r>
      <w:r w:rsidR="3099F013" w:rsidRPr="1E613DCB">
        <w:rPr>
          <w:rFonts w:ascii="Arial" w:eastAsia="Arial" w:hAnsi="Arial" w:cs="Arial"/>
          <w:color w:val="000000" w:themeColor="text1"/>
        </w:rPr>
        <w:t>Electronic</w:t>
      </w:r>
      <w:r w:rsidRPr="1E613DCB">
        <w:rPr>
          <w:rFonts w:ascii="Arial" w:eastAsia="Arial" w:hAnsi="Arial" w:cs="Arial"/>
          <w:color w:val="000000" w:themeColor="text1"/>
        </w:rPr>
        <w:t xml:space="preserve"> Visit Verification </w:t>
      </w:r>
      <w:r w:rsidRPr="003C40C2">
        <w:rPr>
          <w:rFonts w:ascii="Arial" w:eastAsia="Arial" w:hAnsi="Arial" w:cs="Arial"/>
          <w:color w:val="000000" w:themeColor="text1"/>
        </w:rPr>
        <w:t>(EVV)</w:t>
      </w:r>
      <w:r w:rsidRPr="1E613DCB">
        <w:rPr>
          <w:rFonts w:ascii="Arial" w:eastAsia="Arial" w:hAnsi="Arial" w:cs="Arial"/>
          <w:color w:val="000000" w:themeColor="text1"/>
        </w:rPr>
        <w:t xml:space="preserve"> certification. This approach focuses on achieving business outcomes embodied in the Cures Act and is intended to reduce the certification burden on states. In doing so, CMS aims to </w:t>
      </w:r>
      <w:r w:rsidRPr="1E613DCB">
        <w:rPr>
          <w:rFonts w:ascii="Arial" w:eastAsia="Arial" w:hAnsi="Arial" w:cs="Arial"/>
          <w:color w:val="000000" w:themeColor="text1"/>
        </w:rPr>
        <w:lastRenderedPageBreak/>
        <w:t xml:space="preserve">ensure that systems receiving Federal Financial Participation </w:t>
      </w:r>
      <w:r w:rsidRPr="003C40C2">
        <w:rPr>
          <w:rFonts w:ascii="Arial" w:eastAsia="Arial" w:hAnsi="Arial" w:cs="Arial"/>
          <w:color w:val="000000" w:themeColor="text1"/>
        </w:rPr>
        <w:t>(FFP)</w:t>
      </w:r>
      <w:r w:rsidRPr="1E613DCB">
        <w:rPr>
          <w:rFonts w:ascii="Arial" w:eastAsia="Arial" w:hAnsi="Arial" w:cs="Arial"/>
          <w:color w:val="000000" w:themeColor="text1"/>
        </w:rPr>
        <w:t xml:space="preserve"> are meeting the business needs of states and of CMS. EVV certification is structured around the following elements:</w:t>
      </w:r>
    </w:p>
    <w:p w14:paraId="49993C52" w14:textId="37BE0964" w:rsidR="1168BEE4" w:rsidRDefault="1168BEE4">
      <w:pPr>
        <w:pStyle w:val="ListParagraph"/>
        <w:numPr>
          <w:ilvl w:val="0"/>
          <w:numId w:val="42"/>
        </w:numPr>
        <w:tabs>
          <w:tab w:val="left" w:pos="0"/>
          <w:tab w:val="left" w:pos="0"/>
          <w:tab w:val="left" w:pos="0"/>
          <w:tab w:val="left" w:pos="0"/>
          <w:tab w:val="left" w:pos="0"/>
          <w:tab w:val="left" w:pos="0"/>
          <w:tab w:val="left" w:pos="720"/>
        </w:tabs>
        <w:jc w:val="both"/>
        <w:rPr>
          <w:rFonts w:ascii="Arial" w:eastAsia="Arial" w:hAnsi="Arial" w:cs="Arial"/>
          <w:color w:val="000000" w:themeColor="text1"/>
        </w:rPr>
      </w:pPr>
      <w:r w:rsidRPr="1E613DCB">
        <w:rPr>
          <w:rFonts w:ascii="Arial" w:eastAsia="Arial" w:hAnsi="Arial" w:cs="Arial"/>
          <w:color w:val="000000" w:themeColor="text1"/>
        </w:rPr>
        <w:t>Outcome statements. These describe the desired results once the system is implemented. CMS-provided outcomes are based on the Cures Act.</w:t>
      </w:r>
    </w:p>
    <w:p w14:paraId="246B3707" w14:textId="1F712711" w:rsidR="1168BEE4" w:rsidRDefault="1168BEE4">
      <w:pPr>
        <w:pStyle w:val="ListParagraph"/>
        <w:numPr>
          <w:ilvl w:val="0"/>
          <w:numId w:val="42"/>
        </w:numPr>
        <w:tabs>
          <w:tab w:val="left" w:pos="0"/>
          <w:tab w:val="left" w:pos="0"/>
          <w:tab w:val="left" w:pos="0"/>
          <w:tab w:val="left" w:pos="0"/>
          <w:tab w:val="left" w:pos="0"/>
          <w:tab w:val="left" w:pos="0"/>
          <w:tab w:val="left" w:pos="720"/>
        </w:tabs>
        <w:jc w:val="both"/>
        <w:rPr>
          <w:rFonts w:ascii="Arial" w:eastAsia="Arial" w:hAnsi="Arial" w:cs="Arial"/>
          <w:color w:val="000000" w:themeColor="text1"/>
        </w:rPr>
      </w:pPr>
      <w:r w:rsidRPr="1E613DCB">
        <w:rPr>
          <w:rFonts w:ascii="Arial" w:eastAsia="Arial" w:hAnsi="Arial" w:cs="Arial"/>
          <w:color w:val="000000" w:themeColor="text1"/>
        </w:rPr>
        <w:t>Evaluation criteria and required evidence. These correspond to outcome statements and are used by a state and CMS to evaluate the system’s functionality and its compliance with laws, regulations, and industry good practices.</w:t>
      </w:r>
    </w:p>
    <w:p w14:paraId="163FAC20" w14:textId="4F797F26" w:rsidR="1168BEE4" w:rsidRDefault="1168BEE4">
      <w:pPr>
        <w:pStyle w:val="ListParagraph"/>
        <w:numPr>
          <w:ilvl w:val="0"/>
          <w:numId w:val="42"/>
        </w:numPr>
        <w:tabs>
          <w:tab w:val="left" w:pos="0"/>
          <w:tab w:val="left" w:pos="0"/>
          <w:tab w:val="left" w:pos="0"/>
          <w:tab w:val="left" w:pos="0"/>
          <w:tab w:val="left" w:pos="0"/>
          <w:tab w:val="left" w:pos="0"/>
          <w:tab w:val="left" w:pos="720"/>
        </w:tabs>
        <w:jc w:val="both"/>
        <w:rPr>
          <w:rFonts w:ascii="Arial" w:eastAsia="Arial" w:hAnsi="Arial" w:cs="Arial"/>
          <w:color w:val="000000" w:themeColor="text1"/>
        </w:rPr>
      </w:pPr>
      <w:r w:rsidRPr="1E613DCB">
        <w:rPr>
          <w:rFonts w:ascii="Arial" w:eastAsia="Arial" w:hAnsi="Arial" w:cs="Arial"/>
          <w:color w:val="000000" w:themeColor="text1"/>
        </w:rPr>
        <w:t>Key performance indicators (KPIs). These metrics support the outcome statements and are used to track the performance of the system over time.</w:t>
      </w:r>
    </w:p>
    <w:p w14:paraId="5CA329AA" w14:textId="08C72DD6" w:rsidR="00EA3635" w:rsidRDefault="4F0FFB60" w:rsidP="1E613DCB">
      <w:pPr>
        <w:spacing w:before="60" w:after="60"/>
        <w:rPr>
          <w:rFonts w:ascii="Arial" w:eastAsia="Arial" w:hAnsi="Arial" w:cs="Arial"/>
          <w:lang w:bidi="en-US"/>
        </w:rPr>
      </w:pPr>
      <w:r w:rsidRPr="1E613DCB">
        <w:rPr>
          <w:rFonts w:ascii="Arial" w:eastAsia="Arial" w:hAnsi="Arial" w:cs="Arial"/>
          <w:lang w:bidi="en-US"/>
        </w:rPr>
        <w:t xml:space="preserve">The EOMC Vendor will support PRMP with achieving and maintaining compliance with federal guidance and requirements for MES implementations, operations, </w:t>
      </w:r>
      <w:r w:rsidR="00A55F7F" w:rsidRPr="1E613DCB">
        <w:rPr>
          <w:rFonts w:ascii="Arial" w:eastAsia="Arial" w:hAnsi="Arial" w:cs="Arial"/>
          <w:lang w:bidi="en-US"/>
        </w:rPr>
        <w:t>certifications,</w:t>
      </w:r>
      <w:r w:rsidRPr="1E613DCB">
        <w:rPr>
          <w:rFonts w:ascii="Arial" w:eastAsia="Arial" w:hAnsi="Arial" w:cs="Arial"/>
          <w:lang w:bidi="en-US"/>
        </w:rPr>
        <w:t xml:space="preserve"> and federal audits through MES SMC Support, PRMMIS, MEDITI3G, and MMIS Phase III Security Audits and PERM Compliance and Implementation Support.</w:t>
      </w:r>
    </w:p>
    <w:bookmarkEnd w:id="265"/>
    <w:p w14:paraId="7B984FF5" w14:textId="01B365C0" w:rsidR="3D5E19DE" w:rsidRDefault="007E12AB" w:rsidP="1E613DCB">
      <w:pPr>
        <w:spacing w:after="120"/>
        <w:ind w:firstLine="720"/>
        <w:jc w:val="both"/>
        <w:rPr>
          <w:rFonts w:ascii="Arial" w:eastAsia="Arial" w:hAnsi="Arial" w:cs="Arial"/>
        </w:rPr>
      </w:pPr>
      <w:r>
        <w:rPr>
          <w:rFonts w:ascii="Arial" w:eastAsia="Arial" w:hAnsi="Arial" w:cs="Arial"/>
          <w:b/>
          <w:bCs/>
          <w:lang w:bidi="en-US"/>
        </w:rPr>
        <w:t>5</w:t>
      </w:r>
      <w:r w:rsidR="3D5E19DE" w:rsidRPr="1E613DCB">
        <w:rPr>
          <w:rFonts w:ascii="Arial" w:eastAsia="Arial" w:hAnsi="Arial" w:cs="Arial"/>
          <w:b/>
          <w:bCs/>
          <w:lang w:bidi="en-US"/>
        </w:rPr>
        <w:t xml:space="preserve">.2.5. </w:t>
      </w:r>
      <w:r w:rsidR="3970051D" w:rsidRPr="1E613DCB">
        <w:rPr>
          <w:rFonts w:ascii="Arial" w:eastAsia="Arial" w:hAnsi="Arial" w:cs="Arial"/>
          <w:b/>
          <w:bCs/>
          <w:lang w:bidi="en-US"/>
        </w:rPr>
        <w:t>Payment error rate measure (</w:t>
      </w:r>
      <w:r w:rsidR="3D5E19DE" w:rsidRPr="1E613DCB">
        <w:rPr>
          <w:rFonts w:ascii="Arial" w:eastAsia="Arial" w:hAnsi="Arial" w:cs="Arial"/>
          <w:b/>
          <w:bCs/>
        </w:rPr>
        <w:t>PERM</w:t>
      </w:r>
      <w:r w:rsidR="089A4C06" w:rsidRPr="1E613DCB">
        <w:rPr>
          <w:rFonts w:ascii="Arial" w:eastAsia="Arial" w:hAnsi="Arial" w:cs="Arial"/>
          <w:b/>
          <w:bCs/>
        </w:rPr>
        <w:t>)</w:t>
      </w:r>
      <w:r w:rsidR="3D5E19DE" w:rsidRPr="1E613DCB">
        <w:rPr>
          <w:rFonts w:ascii="Arial" w:eastAsia="Arial" w:hAnsi="Arial" w:cs="Arial"/>
          <w:b/>
          <w:bCs/>
        </w:rPr>
        <w:t xml:space="preserve"> Compliance and Implementation Support Service Area</w:t>
      </w:r>
    </w:p>
    <w:p w14:paraId="1871732F" w14:textId="46D50201" w:rsidR="10608F6A" w:rsidRDefault="10608F6A" w:rsidP="1E613DCB">
      <w:pPr>
        <w:spacing w:after="120"/>
        <w:jc w:val="both"/>
        <w:rPr>
          <w:rFonts w:ascii="Arial" w:eastAsia="Arial" w:hAnsi="Arial" w:cs="Arial"/>
          <w:highlight w:val="yellow"/>
          <w:lang w:bidi="en-US"/>
        </w:rPr>
      </w:pPr>
      <w:r w:rsidRPr="1E613DCB">
        <w:rPr>
          <w:rFonts w:ascii="Arial" w:eastAsia="Arial" w:hAnsi="Arial" w:cs="Arial"/>
          <w:color w:val="000000" w:themeColor="text1"/>
        </w:rPr>
        <w:t xml:space="preserve">The purpose of the PERM program is to produce a national-level improper payment rate for Medicaid </w:t>
      </w:r>
      <w:proofErr w:type="gramStart"/>
      <w:r w:rsidRPr="1E613DCB">
        <w:rPr>
          <w:rFonts w:ascii="Arial" w:eastAsia="Arial" w:hAnsi="Arial" w:cs="Arial"/>
          <w:color w:val="000000" w:themeColor="text1"/>
        </w:rPr>
        <w:t>in order to</w:t>
      </w:r>
      <w:proofErr w:type="gramEnd"/>
      <w:r w:rsidRPr="1E613DCB">
        <w:rPr>
          <w:rFonts w:ascii="Arial" w:eastAsia="Arial" w:hAnsi="Arial" w:cs="Arial"/>
          <w:color w:val="000000" w:themeColor="text1"/>
        </w:rPr>
        <w:t xml:space="preserve"> comply with the requirements of IPERIA. The PERM program estimates improper payment rates for the Medicaid program by reviewing the FFS, managed care, and eligibility components of Medicaid in the FY under review. It is important to note that the PERM improper payment rate is not a “fraud rate” but simply a measurement of payments made that did not meet statutory, regulatory, or administrative requirements. </w:t>
      </w:r>
    </w:p>
    <w:p w14:paraId="0E0522E2" w14:textId="4CED53B1" w:rsidR="3D5E19DE" w:rsidRPr="00293730" w:rsidRDefault="3D5E19DE" w:rsidP="1E613DCB">
      <w:pPr>
        <w:spacing w:after="120"/>
        <w:jc w:val="both"/>
        <w:rPr>
          <w:rFonts w:ascii="Arial" w:eastAsia="Arial" w:hAnsi="Arial" w:cs="Arial"/>
          <w:lang w:bidi="en-US"/>
        </w:rPr>
      </w:pPr>
      <w:r w:rsidRPr="00293730">
        <w:rPr>
          <w:rFonts w:ascii="Arial" w:eastAsia="Arial" w:hAnsi="Arial" w:cs="Arial"/>
          <w:lang w:bidi="en-US"/>
        </w:rPr>
        <w:t xml:space="preserve">The EOMC vendor will provide support to PERM to help ensure </w:t>
      </w:r>
      <w:r w:rsidR="00293730" w:rsidRPr="00293730">
        <w:rPr>
          <w:rFonts w:ascii="Arial" w:eastAsia="Arial" w:hAnsi="Arial" w:cs="Arial"/>
          <w:lang w:bidi="en-US"/>
        </w:rPr>
        <w:t>compliance</w:t>
      </w:r>
      <w:r w:rsidR="00293730">
        <w:rPr>
          <w:rFonts w:ascii="Arial" w:eastAsia="Arial" w:hAnsi="Arial" w:cs="Arial"/>
          <w:lang w:bidi="en-US"/>
        </w:rPr>
        <w:t>,</w:t>
      </w:r>
      <w:r w:rsidR="00293730" w:rsidRPr="00293730">
        <w:rPr>
          <w:rFonts w:ascii="Arial" w:eastAsia="Arial" w:hAnsi="Arial" w:cs="Arial"/>
          <w:lang w:bidi="en-US"/>
        </w:rPr>
        <w:t xml:space="preserve"> </w:t>
      </w:r>
      <w:r w:rsidRPr="00293730">
        <w:rPr>
          <w:rFonts w:ascii="Arial" w:eastAsia="Arial" w:hAnsi="Arial" w:cs="Arial"/>
          <w:lang w:bidi="en-US"/>
        </w:rPr>
        <w:t>readiness for a successful completion. It will support PRMP demonstrating compliance with federal regulations.</w:t>
      </w:r>
    </w:p>
    <w:p w14:paraId="538CE2EF" w14:textId="41659D51" w:rsidR="37788D59" w:rsidRDefault="007E12AB" w:rsidP="00F1004B">
      <w:pPr>
        <w:spacing w:after="120"/>
        <w:ind w:firstLine="720"/>
        <w:jc w:val="both"/>
        <w:rPr>
          <w:rFonts w:ascii="Arial" w:eastAsia="Arial" w:hAnsi="Arial" w:cs="Arial"/>
          <w:b/>
          <w:bCs/>
          <w:i/>
          <w:iCs/>
        </w:rPr>
      </w:pPr>
      <w:r>
        <w:rPr>
          <w:rFonts w:ascii="Arial" w:eastAsia="Arial" w:hAnsi="Arial" w:cs="Arial"/>
          <w:b/>
          <w:bCs/>
          <w:lang w:bidi="en-US"/>
        </w:rPr>
        <w:t>5</w:t>
      </w:r>
      <w:r w:rsidR="37788D59" w:rsidRPr="1E613DCB">
        <w:rPr>
          <w:rFonts w:ascii="Arial" w:eastAsia="Arial" w:hAnsi="Arial" w:cs="Arial"/>
          <w:b/>
          <w:bCs/>
          <w:lang w:bidi="en-US"/>
        </w:rPr>
        <w:t xml:space="preserve">.2.6 </w:t>
      </w:r>
      <w:r w:rsidR="37788D59" w:rsidRPr="1E613DCB">
        <w:rPr>
          <w:rFonts w:ascii="Arial" w:eastAsia="Arial" w:hAnsi="Arial" w:cs="Arial"/>
          <w:b/>
          <w:bCs/>
        </w:rPr>
        <w:t>Integrated MES Program Management (IMES) Support Service Area</w:t>
      </w:r>
    </w:p>
    <w:p w14:paraId="6A883BA2" w14:textId="59294E2A" w:rsidR="007108D6" w:rsidRPr="00CC6182" w:rsidRDefault="09D98DE6" w:rsidP="00BA6F92">
      <w:pPr>
        <w:spacing w:before="60" w:after="60"/>
        <w:jc w:val="both"/>
        <w:rPr>
          <w:rFonts w:ascii="Arial" w:eastAsia="Arial" w:hAnsi="Arial" w:cs="Arial"/>
          <w:lang w:bidi="en-US"/>
        </w:rPr>
      </w:pPr>
      <w:r w:rsidRPr="1E613DCB">
        <w:rPr>
          <w:rFonts w:ascii="Arial" w:eastAsia="Arial" w:hAnsi="Arial" w:cs="Arial"/>
        </w:rPr>
        <w:t xml:space="preserve"> </w:t>
      </w:r>
      <w:r w:rsidR="7174BEA1" w:rsidRPr="1E613DCB">
        <w:rPr>
          <w:rFonts w:ascii="Arial" w:eastAsia="Arial" w:hAnsi="Arial" w:cs="Arial"/>
          <w:lang w:bidi="en-US"/>
        </w:rPr>
        <w:t>The EOMC vendor will support PRMP, by providing new tools and P</w:t>
      </w:r>
      <w:r w:rsidR="00BA6F92">
        <w:rPr>
          <w:rFonts w:ascii="Arial" w:eastAsia="Arial" w:hAnsi="Arial" w:cs="Arial"/>
          <w:lang w:bidi="en-US"/>
        </w:rPr>
        <w:t xml:space="preserve">rogram </w:t>
      </w:r>
      <w:r w:rsidR="7174BEA1" w:rsidRPr="1E613DCB">
        <w:rPr>
          <w:rFonts w:ascii="Arial" w:eastAsia="Arial" w:hAnsi="Arial" w:cs="Arial"/>
          <w:lang w:bidi="en-US"/>
        </w:rPr>
        <w:t>M</w:t>
      </w:r>
      <w:r w:rsidR="00BA6F92">
        <w:rPr>
          <w:rFonts w:ascii="Arial" w:eastAsia="Arial" w:hAnsi="Arial" w:cs="Arial"/>
          <w:lang w:bidi="en-US"/>
        </w:rPr>
        <w:t>anagement</w:t>
      </w:r>
      <w:r w:rsidR="7174BEA1" w:rsidRPr="1E613DCB">
        <w:rPr>
          <w:rFonts w:ascii="Arial" w:eastAsia="Arial" w:hAnsi="Arial" w:cs="Arial"/>
          <w:lang w:bidi="en-US"/>
        </w:rPr>
        <w:t xml:space="preserve"> practice plans to improve </w:t>
      </w:r>
      <w:proofErr w:type="spellStart"/>
      <w:r w:rsidR="7174BEA1" w:rsidRPr="1E613DCB">
        <w:rPr>
          <w:rFonts w:ascii="Arial" w:eastAsia="Arial" w:hAnsi="Arial" w:cs="Arial"/>
          <w:lang w:bidi="en-US"/>
        </w:rPr>
        <w:t>PgMO</w:t>
      </w:r>
      <w:proofErr w:type="spellEnd"/>
      <w:r w:rsidR="7174BEA1" w:rsidRPr="1E613DCB">
        <w:rPr>
          <w:rFonts w:ascii="Arial" w:eastAsia="Arial" w:hAnsi="Arial" w:cs="Arial"/>
          <w:lang w:bidi="en-US"/>
        </w:rPr>
        <w:t xml:space="preserve"> capabilities such as outcomes, risks and issues and program level management.</w:t>
      </w:r>
      <w:r w:rsidR="00B45526">
        <w:rPr>
          <w:rFonts w:ascii="Arial" w:eastAsia="Arial" w:hAnsi="Arial" w:cs="Arial"/>
          <w:lang w:bidi="en-US"/>
        </w:rPr>
        <w:t xml:space="preserve"> The EOMC vendor will support PRMP, </w:t>
      </w:r>
      <w:r w:rsidR="00B45526" w:rsidRPr="00293730">
        <w:rPr>
          <w:rFonts w:ascii="Arial" w:eastAsia="Arial" w:hAnsi="Arial" w:cs="Arial"/>
          <w:lang w:bidi="en-US"/>
        </w:rPr>
        <w:t>advising on how to improve the level of maturity of process</w:t>
      </w:r>
      <w:r w:rsidR="00293730">
        <w:rPr>
          <w:rFonts w:ascii="Arial" w:eastAsia="Arial" w:hAnsi="Arial" w:cs="Arial"/>
          <w:lang w:bidi="en-US"/>
        </w:rPr>
        <w:t>es</w:t>
      </w:r>
      <w:r w:rsidR="00B45526" w:rsidRPr="00293730">
        <w:rPr>
          <w:rFonts w:ascii="Arial" w:eastAsia="Arial" w:hAnsi="Arial" w:cs="Arial"/>
          <w:lang w:bidi="en-US"/>
        </w:rPr>
        <w:t>.</w:t>
      </w:r>
      <w:r w:rsidR="00B45526">
        <w:rPr>
          <w:rFonts w:ascii="Arial" w:eastAsia="Arial" w:hAnsi="Arial" w:cs="Arial"/>
          <w:lang w:bidi="en-US"/>
        </w:rPr>
        <w:t xml:space="preserve"> </w:t>
      </w:r>
    </w:p>
    <w:p w14:paraId="5605C4AF" w14:textId="29675082" w:rsidR="00F1004B" w:rsidRPr="009760ED" w:rsidRDefault="007E12AB" w:rsidP="00F1004B">
      <w:pPr>
        <w:spacing w:before="160" w:after="160"/>
        <w:ind w:firstLine="720"/>
        <w:rPr>
          <w:rFonts w:ascii="Arial" w:eastAsia="Arial" w:hAnsi="Arial" w:cs="Arial"/>
          <w:b/>
          <w:bCs/>
          <w:i/>
          <w:iCs/>
        </w:rPr>
      </w:pPr>
      <w:r>
        <w:rPr>
          <w:rFonts w:ascii="Arial" w:eastAsia="Arial" w:hAnsi="Arial" w:cs="Arial"/>
          <w:b/>
          <w:bCs/>
        </w:rPr>
        <w:t>5</w:t>
      </w:r>
      <w:r w:rsidR="7174BEA1" w:rsidRPr="1E613DCB">
        <w:rPr>
          <w:rFonts w:ascii="Arial" w:eastAsia="Arial" w:hAnsi="Arial" w:cs="Arial"/>
          <w:b/>
          <w:bCs/>
        </w:rPr>
        <w:t xml:space="preserve">.2.7. </w:t>
      </w:r>
      <w:r w:rsidR="00F1004B" w:rsidRPr="1E613DCB">
        <w:rPr>
          <w:rFonts w:ascii="Arial" w:eastAsia="Arial" w:hAnsi="Arial" w:cs="Arial"/>
          <w:b/>
          <w:bCs/>
        </w:rPr>
        <w:t>Spenddown Implementation Support Service Area</w:t>
      </w:r>
    </w:p>
    <w:p w14:paraId="57C902A0" w14:textId="60C4647A" w:rsidR="00832E92" w:rsidRPr="009760ED" w:rsidRDefault="00F1004B" w:rsidP="00203EAF">
      <w:pPr>
        <w:spacing w:before="60" w:after="60"/>
        <w:jc w:val="both"/>
        <w:rPr>
          <w:rFonts w:ascii="Arial" w:eastAsia="Arial" w:hAnsi="Arial" w:cs="Arial"/>
          <w:lang w:bidi="en-US"/>
        </w:rPr>
      </w:pPr>
      <w:r w:rsidRPr="1E613DCB">
        <w:rPr>
          <w:rFonts w:ascii="Arial" w:eastAsia="Arial" w:hAnsi="Arial" w:cs="Arial"/>
          <w:lang w:bidi="en-US"/>
        </w:rPr>
        <w:t>The EOMC Vendor will provide</w:t>
      </w:r>
      <w:r w:rsidR="00B45526">
        <w:rPr>
          <w:rFonts w:ascii="Arial" w:eastAsia="Arial" w:hAnsi="Arial" w:cs="Arial"/>
          <w:lang w:bidi="en-US"/>
        </w:rPr>
        <w:t xml:space="preserve"> </w:t>
      </w:r>
      <w:r w:rsidRPr="1E613DCB">
        <w:rPr>
          <w:rFonts w:ascii="Arial" w:eastAsia="Arial" w:hAnsi="Arial" w:cs="Arial"/>
          <w:lang w:bidi="en-US"/>
        </w:rPr>
        <w:t xml:space="preserve">support of PRMP’s spenddown program development and implementation efforts. It will continue supporting PRMP by performing a gap analysis, conducting assessment on compliance to CMS. </w:t>
      </w:r>
    </w:p>
    <w:p w14:paraId="50E1CA51" w14:textId="356A0A99" w:rsidR="007108D6" w:rsidRPr="009760ED" w:rsidRDefault="007E12AB" w:rsidP="00F1004B">
      <w:pPr>
        <w:spacing w:before="160" w:after="160"/>
        <w:ind w:firstLine="720"/>
        <w:rPr>
          <w:rFonts w:ascii="Arial" w:eastAsia="Arial" w:hAnsi="Arial" w:cs="Arial"/>
          <w:b/>
          <w:bCs/>
        </w:rPr>
      </w:pPr>
      <w:r>
        <w:rPr>
          <w:rFonts w:ascii="Arial" w:eastAsia="Arial" w:hAnsi="Arial" w:cs="Arial"/>
          <w:b/>
          <w:bCs/>
        </w:rPr>
        <w:t>5</w:t>
      </w:r>
      <w:r w:rsidR="7174BEA1" w:rsidRPr="1E613DCB">
        <w:rPr>
          <w:rFonts w:ascii="Arial" w:eastAsia="Arial" w:hAnsi="Arial" w:cs="Arial"/>
          <w:b/>
          <w:bCs/>
        </w:rPr>
        <w:t xml:space="preserve">.2.8. </w:t>
      </w:r>
      <w:r w:rsidR="0E6DFB06" w:rsidRPr="1E613DCB">
        <w:rPr>
          <w:rFonts w:ascii="Arial" w:eastAsia="Arial" w:hAnsi="Arial" w:cs="Arial"/>
          <w:b/>
          <w:bCs/>
        </w:rPr>
        <w:t xml:space="preserve">State Plan </w:t>
      </w:r>
      <w:r w:rsidR="0E6DFB06" w:rsidRPr="00667B0A">
        <w:rPr>
          <w:rFonts w:ascii="Arial" w:eastAsia="Arial" w:hAnsi="Arial" w:cs="Arial"/>
          <w:b/>
          <w:bCs/>
        </w:rPr>
        <w:t>Amendments (</w:t>
      </w:r>
      <w:r w:rsidR="7174BEA1" w:rsidRPr="00667B0A">
        <w:rPr>
          <w:rFonts w:ascii="Arial" w:eastAsia="Arial" w:hAnsi="Arial" w:cs="Arial"/>
          <w:b/>
          <w:bCs/>
        </w:rPr>
        <w:t>SPA</w:t>
      </w:r>
      <w:r w:rsidR="1647B4EE" w:rsidRPr="00667B0A">
        <w:rPr>
          <w:rFonts w:ascii="Arial" w:eastAsia="Arial" w:hAnsi="Arial" w:cs="Arial"/>
          <w:b/>
          <w:bCs/>
        </w:rPr>
        <w:t>)</w:t>
      </w:r>
      <w:r w:rsidR="7174BEA1" w:rsidRPr="1E613DCB">
        <w:rPr>
          <w:rFonts w:ascii="Arial" w:eastAsia="Arial" w:hAnsi="Arial" w:cs="Arial"/>
          <w:b/>
          <w:bCs/>
        </w:rPr>
        <w:t xml:space="preserve"> Support Service Area</w:t>
      </w:r>
    </w:p>
    <w:p w14:paraId="6131767D" w14:textId="71F236B9" w:rsidR="007108D6" w:rsidRPr="009760ED" w:rsidRDefault="2DFBB6AF" w:rsidP="1E613DCB">
      <w:pPr>
        <w:spacing w:after="60"/>
        <w:jc w:val="both"/>
        <w:rPr>
          <w:rFonts w:ascii="Arial" w:eastAsia="Arial" w:hAnsi="Arial" w:cs="Arial"/>
        </w:rPr>
      </w:pPr>
      <w:r w:rsidRPr="1E613DCB">
        <w:rPr>
          <w:rFonts w:ascii="Arial" w:eastAsia="Arial" w:hAnsi="Arial" w:cs="Arial"/>
        </w:rPr>
        <w:t>Medicaid state plan is an agreement between a state and the Federal government describing how that state administers its Medicaid programs. It gives an assurance that a state will abide by Federal rules and may claim Federal matching funds for its program activities. The state plan sets out groups of individuals to be covered, services to be provided, methodologies for providers to be reimbursed and the administrative activities that are underway in the state.</w:t>
      </w:r>
      <w:r w:rsidR="7CBC1983" w:rsidRPr="1E613DCB">
        <w:rPr>
          <w:rFonts w:ascii="Arial" w:eastAsia="Arial" w:hAnsi="Arial" w:cs="Arial"/>
        </w:rPr>
        <w:t xml:space="preserve"> </w:t>
      </w:r>
      <w:r w:rsidRPr="1E613DCB">
        <w:rPr>
          <w:rFonts w:ascii="Arial" w:eastAsia="Arial" w:hAnsi="Arial" w:cs="Arial"/>
        </w:rPr>
        <w:t xml:space="preserve">When a state is planning to make a change to its program policies or operational approach, states send state plan </w:t>
      </w:r>
      <w:r w:rsidRPr="1E613DCB">
        <w:rPr>
          <w:rFonts w:ascii="Arial" w:eastAsia="Arial" w:hAnsi="Arial" w:cs="Arial"/>
        </w:rPr>
        <w:lastRenderedPageBreak/>
        <w:t>amendments (SPAs) to the Centers for Medicare &amp; Medicaid Services (CMS) for review and approval. States also submit SPAs to request permissible program changes, make corrections, or update their Medicaid state plan with new information.</w:t>
      </w:r>
    </w:p>
    <w:p w14:paraId="25F63867" w14:textId="2BB72736" w:rsidR="007108D6" w:rsidRPr="009760ED" w:rsidRDefault="7174BEA1" w:rsidP="006B5389">
      <w:pPr>
        <w:spacing w:before="160" w:after="160"/>
        <w:jc w:val="both"/>
        <w:rPr>
          <w:rFonts w:ascii="Arial" w:eastAsia="Arial" w:hAnsi="Arial" w:cs="Arial"/>
          <w:lang w:bidi="en-US"/>
        </w:rPr>
      </w:pPr>
      <w:r w:rsidRPr="1E613DCB">
        <w:rPr>
          <w:rFonts w:ascii="Arial" w:eastAsia="Arial" w:hAnsi="Arial" w:cs="Arial"/>
          <w:lang w:bidi="en-US"/>
        </w:rPr>
        <w:t>The EOMC Vendor will support PRMP in developing Medicaid SPA’s, tracking and analyzing federal guidance</w:t>
      </w:r>
      <w:r w:rsidR="00B45526">
        <w:rPr>
          <w:rFonts w:ascii="Arial" w:eastAsia="Arial" w:hAnsi="Arial" w:cs="Arial"/>
          <w:lang w:bidi="en-US"/>
        </w:rPr>
        <w:t>, policy changes</w:t>
      </w:r>
      <w:r w:rsidRPr="1E613DCB">
        <w:rPr>
          <w:rFonts w:ascii="Arial" w:eastAsia="Arial" w:hAnsi="Arial" w:cs="Arial"/>
          <w:lang w:bidi="en-US"/>
        </w:rPr>
        <w:t>, and comparing the Medicaid State Plan with the PRMP’s systems and operations.</w:t>
      </w:r>
    </w:p>
    <w:p w14:paraId="5CAE184F" w14:textId="7416BF40" w:rsidR="00F1004B" w:rsidRPr="009760ED" w:rsidRDefault="007E12AB" w:rsidP="00F1004B">
      <w:pPr>
        <w:pStyle w:val="Title-Table"/>
        <w:spacing w:after="60"/>
        <w:ind w:firstLine="720"/>
        <w:rPr>
          <w:rFonts w:eastAsia="Arial"/>
          <w:sz w:val="22"/>
        </w:rPr>
      </w:pPr>
      <w:r w:rsidRPr="004B1F1B">
        <w:rPr>
          <w:rFonts w:eastAsia="Arial"/>
          <w:bCs/>
          <w:sz w:val="22"/>
          <w:lang w:bidi="en-US"/>
        </w:rPr>
        <w:t>5</w:t>
      </w:r>
      <w:r w:rsidR="7174BEA1" w:rsidRPr="004B1F1B">
        <w:rPr>
          <w:rFonts w:eastAsia="Arial"/>
          <w:bCs/>
          <w:sz w:val="22"/>
          <w:lang w:bidi="en-US"/>
        </w:rPr>
        <w:t>.2.9.</w:t>
      </w:r>
      <w:r w:rsidR="7174BEA1" w:rsidRPr="1E613DCB">
        <w:rPr>
          <w:rFonts w:eastAsia="Arial"/>
          <w:bCs/>
          <w:lang w:bidi="en-US"/>
        </w:rPr>
        <w:t xml:space="preserve"> </w:t>
      </w:r>
      <w:r w:rsidR="00F1004B" w:rsidRPr="1E613DCB">
        <w:rPr>
          <w:rFonts w:eastAsia="Arial"/>
          <w:sz w:val="22"/>
        </w:rPr>
        <w:t>Money Follows the Person (MFP) Implementation Planning Support Service Area</w:t>
      </w:r>
    </w:p>
    <w:p w14:paraId="6896D4F6" w14:textId="15464284" w:rsidR="00513FC9" w:rsidRDefault="00513FC9" w:rsidP="00E462D2">
      <w:pPr>
        <w:pStyle w:val="Title-Table"/>
        <w:spacing w:after="60"/>
        <w:jc w:val="both"/>
        <w:rPr>
          <w:rFonts w:eastAsia="Arial"/>
          <w:b w:val="0"/>
          <w:sz w:val="22"/>
          <w:lang w:bidi="en-US"/>
        </w:rPr>
      </w:pPr>
      <w:r>
        <w:rPr>
          <w:rFonts w:eastAsia="Arial"/>
          <w:b w:val="0"/>
          <w:sz w:val="22"/>
          <w:lang w:bidi="en-US"/>
        </w:rPr>
        <w:t xml:space="preserve">The Money Follows the Person </w:t>
      </w:r>
      <w:r w:rsidR="003313AB">
        <w:rPr>
          <w:rFonts w:eastAsia="Arial"/>
          <w:b w:val="0"/>
          <w:sz w:val="22"/>
          <w:lang w:bidi="en-US"/>
        </w:rPr>
        <w:t>g</w:t>
      </w:r>
      <w:r>
        <w:rPr>
          <w:rFonts w:eastAsia="Arial"/>
          <w:b w:val="0"/>
          <w:sz w:val="22"/>
          <w:lang w:bidi="en-US"/>
        </w:rPr>
        <w:t xml:space="preserve">oals are to increase the use of home and community-based services and reduce the use of institutionally-based services, eliminate barriers in state law Medicaid plans and state budgets that restrict the use of Medicaid funds to enable Medicaid eligible individuals to receive support for appropriate and necessary long term services and supports in the settings of their choice, strengthen the ability of Medicaid programs to provide HCBS to people who choose to transition out of institutions and put procedures in place to provide quality assurance. </w:t>
      </w:r>
    </w:p>
    <w:p w14:paraId="00737A2C" w14:textId="252C87A7" w:rsidR="007108D6" w:rsidRPr="00475AE7" w:rsidRDefault="00F1004B" w:rsidP="00475AE7">
      <w:pPr>
        <w:pStyle w:val="Title-Table"/>
        <w:spacing w:after="60"/>
        <w:rPr>
          <w:rFonts w:eastAsia="Arial"/>
          <w:b w:val="0"/>
          <w:sz w:val="22"/>
          <w:lang w:bidi="en-US"/>
        </w:rPr>
      </w:pPr>
      <w:r w:rsidRPr="00667B0A">
        <w:rPr>
          <w:rFonts w:eastAsia="Arial"/>
          <w:b w:val="0"/>
          <w:sz w:val="22"/>
          <w:lang w:bidi="en-US"/>
        </w:rPr>
        <w:t>The EOMC Vendor will support by filling in gaps of expertise and provide recommendations for the LTSS Needs Assessment and Implementation Planning activities as needed/requested.</w:t>
      </w:r>
    </w:p>
    <w:p w14:paraId="70F1BF49" w14:textId="3EDB430B" w:rsidR="00660028" w:rsidRDefault="007E12AB" w:rsidP="00F1004B">
      <w:pPr>
        <w:spacing w:before="160" w:after="160"/>
        <w:ind w:left="720"/>
        <w:rPr>
          <w:rFonts w:ascii="Arial" w:eastAsia="Arial" w:hAnsi="Arial" w:cs="Arial"/>
          <w:b/>
          <w:bCs/>
        </w:rPr>
      </w:pPr>
      <w:r>
        <w:rPr>
          <w:rFonts w:ascii="Arial" w:eastAsia="Arial" w:hAnsi="Arial" w:cs="Arial"/>
          <w:b/>
          <w:bCs/>
        </w:rPr>
        <w:t>5</w:t>
      </w:r>
      <w:r w:rsidR="7174BEA1" w:rsidRPr="00F1004B">
        <w:rPr>
          <w:rFonts w:ascii="Arial" w:eastAsia="Arial" w:hAnsi="Arial" w:cs="Arial"/>
          <w:b/>
          <w:bCs/>
        </w:rPr>
        <w:t>.2.10.</w:t>
      </w:r>
      <w:r w:rsidR="5A5A5E35" w:rsidRPr="00F1004B">
        <w:rPr>
          <w:rFonts w:ascii="Arial" w:eastAsia="Arial" w:hAnsi="Arial" w:cs="Arial"/>
          <w:b/>
          <w:bCs/>
        </w:rPr>
        <w:t xml:space="preserve"> </w:t>
      </w:r>
      <w:r w:rsidR="00660028">
        <w:rPr>
          <w:rFonts w:ascii="Arial" w:eastAsia="Arial" w:hAnsi="Arial" w:cs="Arial"/>
          <w:b/>
          <w:bCs/>
        </w:rPr>
        <w:t xml:space="preserve">Policy updates </w:t>
      </w:r>
      <w:r w:rsidR="00D26F80">
        <w:rPr>
          <w:rFonts w:ascii="Arial" w:eastAsia="Arial" w:hAnsi="Arial" w:cs="Arial"/>
          <w:b/>
          <w:bCs/>
        </w:rPr>
        <w:t>S</w:t>
      </w:r>
      <w:r w:rsidR="00660028">
        <w:rPr>
          <w:rFonts w:ascii="Arial" w:eastAsia="Arial" w:hAnsi="Arial" w:cs="Arial"/>
          <w:b/>
          <w:bCs/>
        </w:rPr>
        <w:t>upport</w:t>
      </w:r>
      <w:r w:rsidR="00D26F80">
        <w:rPr>
          <w:rFonts w:ascii="Arial" w:eastAsia="Arial" w:hAnsi="Arial" w:cs="Arial"/>
          <w:b/>
          <w:bCs/>
        </w:rPr>
        <w:t xml:space="preserve"> Service Area</w:t>
      </w:r>
      <w:r w:rsidR="00660028">
        <w:rPr>
          <w:rFonts w:ascii="Arial" w:eastAsia="Arial" w:hAnsi="Arial" w:cs="Arial"/>
          <w:b/>
          <w:bCs/>
        </w:rPr>
        <w:t xml:space="preserve"> </w:t>
      </w:r>
    </w:p>
    <w:p w14:paraId="258F7D19" w14:textId="2CB2AAA0" w:rsidR="00660028" w:rsidRPr="00660028" w:rsidRDefault="00660028" w:rsidP="00E70184">
      <w:pPr>
        <w:spacing w:before="160" w:after="160"/>
        <w:jc w:val="both"/>
        <w:rPr>
          <w:rFonts w:ascii="Arial" w:eastAsia="Arial" w:hAnsi="Arial" w:cs="Arial"/>
          <w:b/>
          <w:bCs/>
        </w:rPr>
      </w:pPr>
      <w:r w:rsidRPr="00660028">
        <w:rPr>
          <w:rFonts w:ascii="Arial" w:hAnsi="Arial" w:cs="Arial"/>
          <w:color w:val="000000"/>
        </w:rPr>
        <w:t xml:space="preserve">The EOMC Vendor will support PRMP with maintaining PRMP staff up to </w:t>
      </w:r>
      <w:r w:rsidR="00E70184" w:rsidRPr="00660028">
        <w:rPr>
          <w:rFonts w:ascii="Arial" w:hAnsi="Arial" w:cs="Arial"/>
          <w:color w:val="000000"/>
        </w:rPr>
        <w:t xml:space="preserve">date </w:t>
      </w:r>
      <w:r w:rsidR="00E70184">
        <w:rPr>
          <w:rFonts w:ascii="Arial" w:hAnsi="Arial" w:cs="Arial"/>
          <w:color w:val="000000"/>
        </w:rPr>
        <w:t>by monitoring and tracking changes of</w:t>
      </w:r>
      <w:r w:rsidRPr="00660028">
        <w:rPr>
          <w:rFonts w:ascii="Arial" w:hAnsi="Arial" w:cs="Arial"/>
          <w:color w:val="000000"/>
        </w:rPr>
        <w:t xml:space="preserve"> policies and procedures based on statutes</w:t>
      </w:r>
      <w:r w:rsidR="007E665F">
        <w:rPr>
          <w:rFonts w:ascii="Arial" w:hAnsi="Arial" w:cs="Arial"/>
          <w:color w:val="000000"/>
        </w:rPr>
        <w:t xml:space="preserve">, </w:t>
      </w:r>
      <w:r w:rsidRPr="00660028">
        <w:rPr>
          <w:rFonts w:ascii="Arial" w:hAnsi="Arial" w:cs="Arial"/>
          <w:color w:val="000000"/>
        </w:rPr>
        <w:t>regulations, guidelines,</w:t>
      </w:r>
      <w:r>
        <w:rPr>
          <w:rFonts w:ascii="Arial" w:hAnsi="Arial" w:cs="Arial"/>
          <w:color w:val="000000"/>
        </w:rPr>
        <w:t xml:space="preserve"> and laws.</w:t>
      </w:r>
      <w:r w:rsidR="00E70184">
        <w:rPr>
          <w:rFonts w:ascii="Arial" w:hAnsi="Arial" w:cs="Arial"/>
          <w:color w:val="000000"/>
        </w:rPr>
        <w:t xml:space="preserve"> Processes and changes of Medicaid in other states, any relevant information that will have any impact on PRMP. </w:t>
      </w:r>
    </w:p>
    <w:p w14:paraId="18808B50" w14:textId="49E2CCA1" w:rsidR="00F1004B" w:rsidRPr="00CC6182" w:rsidRDefault="007E12AB" w:rsidP="00F1004B">
      <w:pPr>
        <w:spacing w:before="160" w:after="160"/>
        <w:ind w:left="720"/>
        <w:rPr>
          <w:rFonts w:ascii="Arial" w:eastAsia="Arial" w:hAnsi="Arial" w:cs="Arial"/>
          <w:b/>
          <w:bCs/>
        </w:rPr>
      </w:pPr>
      <w:r>
        <w:rPr>
          <w:rFonts w:ascii="Arial" w:eastAsia="Arial" w:hAnsi="Arial" w:cs="Arial"/>
          <w:b/>
          <w:bCs/>
        </w:rPr>
        <w:t>5</w:t>
      </w:r>
      <w:r w:rsidR="00660028">
        <w:rPr>
          <w:rFonts w:ascii="Arial" w:eastAsia="Arial" w:hAnsi="Arial" w:cs="Arial"/>
          <w:b/>
          <w:bCs/>
        </w:rPr>
        <w:t xml:space="preserve">.2.11. </w:t>
      </w:r>
      <w:r w:rsidR="00045438">
        <w:rPr>
          <w:rFonts w:ascii="Arial" w:eastAsia="Arial" w:hAnsi="Arial" w:cs="Arial"/>
          <w:b/>
          <w:bCs/>
        </w:rPr>
        <w:t xml:space="preserve">Other </w:t>
      </w:r>
      <w:r w:rsidR="00F1004B" w:rsidRPr="00F1004B">
        <w:rPr>
          <w:rFonts w:ascii="Arial" w:eastAsia="Arial" w:hAnsi="Arial" w:cs="Arial"/>
          <w:b/>
          <w:bCs/>
        </w:rPr>
        <w:t>EOMC</w:t>
      </w:r>
      <w:r w:rsidR="00F1004B" w:rsidRPr="1E613DCB">
        <w:rPr>
          <w:rFonts w:ascii="Arial" w:eastAsia="Arial" w:hAnsi="Arial" w:cs="Arial"/>
          <w:b/>
          <w:bCs/>
        </w:rPr>
        <w:t xml:space="preserve"> Support Service Area</w:t>
      </w:r>
      <w:r w:rsidR="00376F33">
        <w:rPr>
          <w:rFonts w:ascii="Arial" w:eastAsia="Arial" w:hAnsi="Arial" w:cs="Arial"/>
          <w:b/>
          <w:bCs/>
        </w:rPr>
        <w:t>s</w:t>
      </w:r>
    </w:p>
    <w:p w14:paraId="48B97E63" w14:textId="77777777" w:rsidR="00B9191F" w:rsidRDefault="00F1004B" w:rsidP="00B9191F">
      <w:pPr>
        <w:spacing w:before="160" w:after="160"/>
        <w:rPr>
          <w:rFonts w:ascii="Arial" w:eastAsia="Arial" w:hAnsi="Arial" w:cs="Arial"/>
        </w:rPr>
      </w:pPr>
      <w:r w:rsidRPr="1E613DCB">
        <w:rPr>
          <w:rFonts w:ascii="Arial" w:eastAsia="Arial" w:hAnsi="Arial" w:cs="Arial"/>
        </w:rPr>
        <w:t>The EOMC vendor will help identify additional needs for support that might not be fully defined at the time.</w:t>
      </w:r>
      <w:bookmarkStart w:id="267" w:name="_Toc82012989"/>
      <w:bookmarkStart w:id="268" w:name="_Toc82070989"/>
      <w:bookmarkStart w:id="269" w:name="_Toc83804970"/>
      <w:bookmarkStart w:id="270" w:name="_Toc89886797"/>
      <w:bookmarkStart w:id="271" w:name="_Toc90028212"/>
      <w:bookmarkStart w:id="272" w:name="_Toc90413147"/>
      <w:bookmarkEnd w:id="266"/>
    </w:p>
    <w:p w14:paraId="02701A05" w14:textId="52CE90B8" w:rsidR="00161E29" w:rsidRPr="00EA3635" w:rsidRDefault="00161E29" w:rsidP="00161E29">
      <w:pPr>
        <w:pStyle w:val="Heading1"/>
        <w:numPr>
          <w:ilvl w:val="0"/>
          <w:numId w:val="0"/>
        </w:numPr>
        <w:rPr>
          <w:rFonts w:eastAsia="Arial" w:cs="Arial"/>
          <w:color w:val="4472C4" w:themeColor="accent1"/>
        </w:rPr>
      </w:pPr>
      <w:bookmarkStart w:id="273" w:name="_Toc145322647"/>
      <w:r>
        <w:rPr>
          <w:rFonts w:eastAsia="Arial" w:cs="Arial"/>
          <w:color w:val="4472C4" w:themeColor="accent1"/>
        </w:rPr>
        <w:t>6. Required Terms and Conditions</w:t>
      </w:r>
      <w:bookmarkEnd w:id="273"/>
    </w:p>
    <w:bookmarkEnd w:id="267"/>
    <w:bookmarkEnd w:id="268"/>
    <w:bookmarkEnd w:id="269"/>
    <w:bookmarkEnd w:id="270"/>
    <w:bookmarkEnd w:id="271"/>
    <w:bookmarkEnd w:id="272"/>
    <w:p w14:paraId="724AEC1C" w14:textId="194DB980" w:rsidR="003D356C" w:rsidRPr="00CC6182" w:rsidRDefault="3DFF9517" w:rsidP="1E613DCB">
      <w:pPr>
        <w:pStyle w:val="BodyText"/>
        <w:jc w:val="both"/>
        <w:rPr>
          <w:rFonts w:ascii="Arial" w:eastAsia="Arial" w:hAnsi="Arial" w:cs="Arial"/>
        </w:rPr>
      </w:pPr>
      <w:r w:rsidRPr="1E613DCB">
        <w:rPr>
          <w:rFonts w:ascii="Arial" w:eastAsia="Arial" w:hAnsi="Arial" w:cs="Arial"/>
        </w:rPr>
        <w:t xml:space="preserve">A draft contract is provided in </w:t>
      </w:r>
      <w:hyperlink w:anchor="_Appendix_4:_Proforma">
        <w:r w:rsidRPr="1E613DCB">
          <w:rPr>
            <w:rStyle w:val="Hyperlink"/>
            <w:rFonts w:ascii="Arial" w:eastAsia="Arial" w:hAnsi="Arial" w:cs="Arial"/>
            <w:b/>
            <w:bCs/>
            <w:color w:val="auto"/>
          </w:rPr>
          <w:t xml:space="preserve">Appendix </w:t>
        </w:r>
        <w:r w:rsidR="009A2E8B">
          <w:rPr>
            <w:rStyle w:val="Hyperlink"/>
            <w:rFonts w:ascii="Arial" w:eastAsia="Arial" w:hAnsi="Arial" w:cs="Arial"/>
            <w:b/>
            <w:bCs/>
            <w:color w:val="auto"/>
          </w:rPr>
          <w:t>3</w:t>
        </w:r>
        <w:r w:rsidRPr="1E613DCB">
          <w:rPr>
            <w:rStyle w:val="Hyperlink"/>
            <w:rFonts w:ascii="Arial" w:eastAsia="Arial" w:hAnsi="Arial" w:cs="Arial"/>
            <w:b/>
            <w:bCs/>
            <w:color w:val="auto"/>
          </w:rPr>
          <w:t>: Proforma Contract Draft</w:t>
        </w:r>
        <w:r w:rsidRPr="1E613DCB">
          <w:rPr>
            <w:rStyle w:val="Hyperlink"/>
            <w:rFonts w:ascii="Arial" w:eastAsia="Arial" w:hAnsi="Arial" w:cs="Arial"/>
            <w:color w:val="auto"/>
          </w:rPr>
          <w:t>,</w:t>
        </w:r>
      </w:hyperlink>
      <w:r w:rsidRPr="1E613DCB">
        <w:rPr>
          <w:rFonts w:ascii="Arial" w:eastAsia="Arial" w:hAnsi="Arial" w:cs="Arial"/>
        </w:rPr>
        <w:t xml:space="preserve"> and it details PRMP’s non-negotiable terms and conditions, including tax requirements with which the selected vendor must comply in Puerto Rico, as well as:</w:t>
      </w:r>
    </w:p>
    <w:p w14:paraId="3F50E289" w14:textId="77777777" w:rsidR="003D356C" w:rsidRPr="00CC6182" w:rsidRDefault="3DFF9517">
      <w:pPr>
        <w:numPr>
          <w:ilvl w:val="0"/>
          <w:numId w:val="45"/>
        </w:numPr>
        <w:spacing w:after="120"/>
        <w:jc w:val="both"/>
        <w:rPr>
          <w:rFonts w:ascii="Arial" w:eastAsia="Arial" w:hAnsi="Arial" w:cs="Arial"/>
        </w:rPr>
      </w:pPr>
      <w:r w:rsidRPr="1E613DCB">
        <w:rPr>
          <w:rFonts w:ascii="Arial" w:eastAsia="Arial" w:hAnsi="Arial" w:cs="Arial"/>
        </w:rPr>
        <w:t>Scope of Service</w:t>
      </w:r>
    </w:p>
    <w:p w14:paraId="1D0F7F0F" w14:textId="77777777" w:rsidR="003D356C" w:rsidRPr="00CC6182" w:rsidRDefault="3DFF9517">
      <w:pPr>
        <w:numPr>
          <w:ilvl w:val="0"/>
          <w:numId w:val="45"/>
        </w:numPr>
        <w:spacing w:after="120"/>
        <w:jc w:val="both"/>
        <w:rPr>
          <w:rFonts w:ascii="Arial" w:eastAsia="Arial" w:hAnsi="Arial" w:cs="Arial"/>
        </w:rPr>
      </w:pPr>
      <w:r w:rsidRPr="1E613DCB">
        <w:rPr>
          <w:rFonts w:ascii="Arial" w:eastAsia="Arial" w:hAnsi="Arial" w:cs="Arial"/>
        </w:rPr>
        <w:t>Contract Period</w:t>
      </w:r>
    </w:p>
    <w:p w14:paraId="768A1B64" w14:textId="77777777" w:rsidR="003D356C" w:rsidRPr="00CC6182" w:rsidRDefault="3DFF9517">
      <w:pPr>
        <w:numPr>
          <w:ilvl w:val="0"/>
          <w:numId w:val="45"/>
        </w:numPr>
        <w:spacing w:after="120"/>
        <w:jc w:val="both"/>
        <w:rPr>
          <w:rFonts w:ascii="Arial" w:eastAsia="Arial" w:hAnsi="Arial" w:cs="Arial"/>
        </w:rPr>
      </w:pPr>
      <w:r w:rsidRPr="1E613DCB">
        <w:rPr>
          <w:rFonts w:ascii="Arial" w:eastAsia="Arial" w:hAnsi="Arial" w:cs="Arial"/>
        </w:rPr>
        <w:t>Payment Terms</w:t>
      </w:r>
    </w:p>
    <w:p w14:paraId="4956EF0D" w14:textId="7D49850F" w:rsidR="003D356C" w:rsidRPr="00E462D2" w:rsidRDefault="3DFF9517" w:rsidP="00E462D2">
      <w:pPr>
        <w:spacing w:after="120"/>
        <w:jc w:val="both"/>
        <w:rPr>
          <w:rFonts w:ascii="Arial" w:eastAsia="Arial" w:hAnsi="Arial" w:cs="Arial"/>
        </w:rPr>
      </w:pPr>
      <w:r w:rsidRPr="1E613DCB">
        <w:rPr>
          <w:rFonts w:ascii="Arial" w:eastAsia="Arial" w:hAnsi="Arial" w:cs="Arial"/>
        </w:rPr>
        <w:t xml:space="preserve">The Proforma contract represents an </w:t>
      </w:r>
      <w:r w:rsidRPr="0009398B">
        <w:rPr>
          <w:rFonts w:ascii="Arial" w:eastAsia="Arial" w:hAnsi="Arial" w:cs="Arial"/>
          <w:u w:val="single"/>
        </w:rPr>
        <w:t>example</w:t>
      </w:r>
      <w:r w:rsidRPr="1E613DCB">
        <w:rPr>
          <w:rFonts w:ascii="Arial" w:eastAsia="Arial" w:hAnsi="Arial" w:cs="Arial"/>
        </w:rPr>
        <w:t xml:space="preserve"> of the contract document that the successful vendor must sign</w:t>
      </w:r>
      <w:r w:rsidR="0009398B">
        <w:rPr>
          <w:rFonts w:ascii="Arial" w:eastAsia="Arial" w:hAnsi="Arial" w:cs="Arial"/>
        </w:rPr>
        <w:t xml:space="preserve">. </w:t>
      </w:r>
      <w:r w:rsidR="003D356C" w:rsidRPr="1E613DCB">
        <w:rPr>
          <w:rFonts w:ascii="Arial" w:eastAsia="Arial" w:hAnsi="Arial" w:cs="Arial"/>
          <w:sz w:val="24"/>
          <w:szCs w:val="24"/>
        </w:rPr>
        <w:br w:type="page"/>
      </w:r>
    </w:p>
    <w:p w14:paraId="271D8FE7" w14:textId="51123C0D" w:rsidR="003D356C" w:rsidRPr="00EA3635" w:rsidRDefault="00523AC0" w:rsidP="00523AC0">
      <w:pPr>
        <w:pStyle w:val="Heading1"/>
        <w:numPr>
          <w:ilvl w:val="0"/>
          <w:numId w:val="0"/>
        </w:numPr>
        <w:rPr>
          <w:rFonts w:eastAsia="Arial" w:cs="Arial"/>
          <w:color w:val="4472C4" w:themeColor="accent1"/>
        </w:rPr>
      </w:pPr>
      <w:bookmarkStart w:id="274" w:name="_Toc81571857"/>
      <w:bookmarkStart w:id="275" w:name="_Toc81923561"/>
      <w:bookmarkStart w:id="276" w:name="_Toc81930080"/>
      <w:bookmarkStart w:id="277" w:name="_Toc81942658"/>
      <w:bookmarkStart w:id="278" w:name="_Toc81948353"/>
      <w:bookmarkStart w:id="279" w:name="_Toc82012990"/>
      <w:bookmarkStart w:id="280" w:name="_Toc82070990"/>
      <w:bookmarkStart w:id="281" w:name="_Toc83804971"/>
      <w:bookmarkStart w:id="282" w:name="_Toc89886798"/>
      <w:bookmarkStart w:id="283" w:name="_Toc90028213"/>
      <w:bookmarkStart w:id="284" w:name="_Toc90413148"/>
      <w:bookmarkStart w:id="285" w:name="_Toc145322648"/>
      <w:r>
        <w:rPr>
          <w:rFonts w:eastAsia="Arial" w:cs="Arial"/>
          <w:color w:val="4472C4" w:themeColor="accent1"/>
        </w:rPr>
        <w:lastRenderedPageBreak/>
        <w:t xml:space="preserve">7. </w:t>
      </w:r>
      <w:r w:rsidR="3DFF9517" w:rsidRPr="00EA3635">
        <w:rPr>
          <w:rFonts w:eastAsia="Arial" w:cs="Arial"/>
          <w:color w:val="4472C4" w:themeColor="accent1"/>
        </w:rPr>
        <w:t xml:space="preserve">Evaluation of </w:t>
      </w:r>
      <w:bookmarkEnd w:id="274"/>
      <w:bookmarkEnd w:id="275"/>
      <w:bookmarkEnd w:id="276"/>
      <w:bookmarkEnd w:id="277"/>
      <w:bookmarkEnd w:id="278"/>
      <w:bookmarkEnd w:id="279"/>
      <w:bookmarkEnd w:id="280"/>
      <w:bookmarkEnd w:id="281"/>
      <w:bookmarkEnd w:id="282"/>
      <w:bookmarkEnd w:id="283"/>
      <w:bookmarkEnd w:id="284"/>
      <w:r w:rsidR="00F1004B" w:rsidRPr="00EA3635">
        <w:rPr>
          <w:rFonts w:eastAsia="Arial" w:cs="Arial"/>
          <w:color w:val="4472C4" w:themeColor="accent1"/>
        </w:rPr>
        <w:t>Proposals</w:t>
      </w:r>
      <w:bookmarkEnd w:id="285"/>
    </w:p>
    <w:p w14:paraId="34266404" w14:textId="1200DADC" w:rsidR="003D356C" w:rsidRPr="00060912" w:rsidRDefault="00523AC0" w:rsidP="00523AC0">
      <w:pPr>
        <w:pStyle w:val="Heading2"/>
        <w:numPr>
          <w:ilvl w:val="0"/>
          <w:numId w:val="0"/>
        </w:numPr>
        <w:ind w:left="270"/>
        <w:rPr>
          <w:rFonts w:eastAsia="Arial" w:cs="Arial"/>
          <w:color w:val="4472C4" w:themeColor="accent1"/>
          <w:sz w:val="32"/>
        </w:rPr>
      </w:pPr>
      <w:bookmarkStart w:id="286" w:name="_Toc81571858"/>
      <w:bookmarkStart w:id="287" w:name="_Toc81923562"/>
      <w:bookmarkStart w:id="288" w:name="_Toc81930081"/>
      <w:bookmarkStart w:id="289" w:name="_Toc81942659"/>
      <w:bookmarkStart w:id="290" w:name="_Toc81948354"/>
      <w:bookmarkStart w:id="291" w:name="_Toc82012991"/>
      <w:bookmarkStart w:id="292" w:name="_Toc82070991"/>
      <w:bookmarkStart w:id="293" w:name="_Toc83804972"/>
      <w:bookmarkStart w:id="294" w:name="_Toc89886799"/>
      <w:bookmarkStart w:id="295" w:name="_Toc90028214"/>
      <w:bookmarkStart w:id="296" w:name="_Toc90413149"/>
      <w:bookmarkStart w:id="297" w:name="_Toc145322649"/>
      <w:r>
        <w:rPr>
          <w:rFonts w:eastAsia="Arial" w:cs="Arial"/>
          <w:color w:val="4472C4" w:themeColor="accent1"/>
          <w:sz w:val="32"/>
        </w:rPr>
        <w:t xml:space="preserve">7.1 </w:t>
      </w:r>
      <w:r w:rsidR="3DFF9517" w:rsidRPr="00060912">
        <w:rPr>
          <w:rFonts w:eastAsia="Arial" w:cs="Arial"/>
          <w:color w:val="4472C4" w:themeColor="accent1"/>
          <w:sz w:val="32"/>
        </w:rPr>
        <w:t>Rejection of</w:t>
      </w:r>
      <w:bookmarkEnd w:id="286"/>
      <w:bookmarkEnd w:id="287"/>
      <w:bookmarkEnd w:id="288"/>
      <w:bookmarkEnd w:id="289"/>
      <w:bookmarkEnd w:id="290"/>
      <w:bookmarkEnd w:id="291"/>
      <w:bookmarkEnd w:id="292"/>
      <w:bookmarkEnd w:id="293"/>
      <w:bookmarkEnd w:id="294"/>
      <w:bookmarkEnd w:id="295"/>
      <w:bookmarkEnd w:id="296"/>
      <w:r w:rsidR="00F1004B" w:rsidRPr="00060912">
        <w:rPr>
          <w:rFonts w:eastAsia="Arial" w:cs="Arial"/>
          <w:color w:val="4472C4" w:themeColor="accent1"/>
          <w:sz w:val="32"/>
        </w:rPr>
        <w:t xml:space="preserve"> Proposals</w:t>
      </w:r>
      <w:bookmarkEnd w:id="297"/>
    </w:p>
    <w:p w14:paraId="50CC5F09" w14:textId="0E895142" w:rsidR="003D356C" w:rsidRPr="00CC6182" w:rsidRDefault="3DFF9517" w:rsidP="1E613DCB">
      <w:pPr>
        <w:pStyle w:val="BodyText"/>
        <w:jc w:val="both"/>
        <w:rPr>
          <w:rFonts w:ascii="Arial" w:eastAsia="Arial" w:hAnsi="Arial" w:cs="Arial"/>
        </w:rPr>
      </w:pPr>
      <w:r w:rsidRPr="1E613DCB">
        <w:rPr>
          <w:rFonts w:ascii="Arial" w:eastAsia="Arial" w:hAnsi="Arial" w:cs="Arial"/>
        </w:rPr>
        <w:t xml:space="preserve">Subject to applicable laws and regulations, PRMP reserves the right to reject, at its sole discretion, </w:t>
      </w:r>
      <w:proofErr w:type="gramStart"/>
      <w:r w:rsidRPr="1E613DCB">
        <w:rPr>
          <w:rFonts w:ascii="Arial" w:eastAsia="Arial" w:hAnsi="Arial" w:cs="Arial"/>
        </w:rPr>
        <w:t>any</w:t>
      </w:r>
      <w:proofErr w:type="gramEnd"/>
      <w:r w:rsidRPr="1E613DCB">
        <w:rPr>
          <w:rFonts w:ascii="Arial" w:eastAsia="Arial" w:hAnsi="Arial" w:cs="Arial"/>
        </w:rPr>
        <w:t xml:space="preserve"> or all responses. PRMP will reject any response that does not meet the mandatory requirements listed in </w:t>
      </w:r>
      <w:r w:rsidRPr="1E613DCB">
        <w:rPr>
          <w:rFonts w:ascii="Arial" w:eastAsia="Arial" w:hAnsi="Arial" w:cs="Arial"/>
          <w:b/>
          <w:bCs/>
        </w:rPr>
        <w:t>Attachment E: Mandatory Requirements</w:t>
      </w:r>
      <w:r w:rsidRPr="1E613DCB">
        <w:rPr>
          <w:rFonts w:ascii="Arial" w:eastAsia="Arial" w:hAnsi="Arial" w:cs="Arial"/>
        </w:rPr>
        <w:t>.</w:t>
      </w:r>
    </w:p>
    <w:p w14:paraId="4B66AF24" w14:textId="00F062D3" w:rsidR="003D356C" w:rsidRPr="00CC6182" w:rsidRDefault="3DFF9517" w:rsidP="1E613DCB">
      <w:pPr>
        <w:pStyle w:val="BodyText"/>
        <w:jc w:val="both"/>
        <w:rPr>
          <w:rFonts w:ascii="Arial" w:eastAsia="Arial" w:hAnsi="Arial" w:cs="Arial"/>
        </w:rPr>
      </w:pPr>
      <w:r w:rsidRPr="1E613DCB">
        <w:rPr>
          <w:rFonts w:ascii="Arial" w:eastAsia="Arial" w:hAnsi="Arial" w:cs="Arial"/>
        </w:rPr>
        <w:t>PRMP may deem as non-responsive and reject any response that does not comply with all terms, conditions, and performance requirements of this RFP. Notwithstanding the foregoing, PRMP reserves the right to waive, at its sole discretion, minor variances from full compliance with this RFP. If PRMP waives variances in a response, such waiver shall not modify the RFP requirements or excuse the vendor from full compliance, and PRMP may hold any resulting vendor to strict compliance with this RFP.</w:t>
      </w:r>
    </w:p>
    <w:p w14:paraId="3D59CDDF" w14:textId="7465CED9" w:rsidR="003D356C" w:rsidRPr="00060912" w:rsidRDefault="00523AC0" w:rsidP="00523AC0">
      <w:pPr>
        <w:pStyle w:val="Heading2"/>
        <w:numPr>
          <w:ilvl w:val="0"/>
          <w:numId w:val="0"/>
        </w:numPr>
        <w:ind w:left="270"/>
        <w:rPr>
          <w:rFonts w:eastAsia="Arial" w:cs="Arial"/>
          <w:color w:val="4472C4" w:themeColor="accent1"/>
          <w:sz w:val="32"/>
        </w:rPr>
      </w:pPr>
      <w:bookmarkStart w:id="298" w:name="_Toc81923563"/>
      <w:bookmarkStart w:id="299" w:name="_Toc81930082"/>
      <w:bookmarkStart w:id="300" w:name="_Toc81942660"/>
      <w:bookmarkStart w:id="301" w:name="_Toc81948355"/>
      <w:bookmarkStart w:id="302" w:name="_Toc82012992"/>
      <w:bookmarkStart w:id="303" w:name="_Toc82070992"/>
      <w:bookmarkStart w:id="304" w:name="_Toc83804973"/>
      <w:bookmarkStart w:id="305" w:name="_Toc89886800"/>
      <w:bookmarkStart w:id="306" w:name="_Toc90028215"/>
      <w:bookmarkStart w:id="307" w:name="_Toc90413150"/>
      <w:bookmarkStart w:id="308" w:name="_Toc145322650"/>
      <w:r>
        <w:rPr>
          <w:rFonts w:eastAsia="Arial" w:cs="Arial"/>
          <w:color w:val="4472C4" w:themeColor="accent1"/>
          <w:sz w:val="32"/>
        </w:rPr>
        <w:t xml:space="preserve">7.2 </w:t>
      </w:r>
      <w:r w:rsidR="3DFF9517" w:rsidRPr="00060912">
        <w:rPr>
          <w:rFonts w:eastAsia="Arial" w:cs="Arial"/>
          <w:color w:val="4472C4" w:themeColor="accent1"/>
          <w:sz w:val="32"/>
        </w:rPr>
        <w:t>Cost Scoring Formula</w:t>
      </w:r>
      <w:bookmarkEnd w:id="298"/>
      <w:bookmarkEnd w:id="299"/>
      <w:bookmarkEnd w:id="300"/>
      <w:bookmarkEnd w:id="301"/>
      <w:bookmarkEnd w:id="302"/>
      <w:bookmarkEnd w:id="303"/>
      <w:bookmarkEnd w:id="304"/>
      <w:bookmarkEnd w:id="305"/>
      <w:bookmarkEnd w:id="306"/>
      <w:bookmarkEnd w:id="307"/>
      <w:bookmarkEnd w:id="308"/>
    </w:p>
    <w:p w14:paraId="393BBD07" w14:textId="3380BA84" w:rsidR="003D356C" w:rsidRPr="00853581" w:rsidRDefault="3DFF9517" w:rsidP="1E613DCB">
      <w:pPr>
        <w:pStyle w:val="BodyText"/>
        <w:rPr>
          <w:rFonts w:ascii="Arial" w:eastAsia="Arial" w:hAnsi="Arial" w:cs="Arial"/>
        </w:rPr>
      </w:pPr>
      <w:r w:rsidRPr="00853581">
        <w:rPr>
          <w:rFonts w:ascii="Arial" w:eastAsia="Arial" w:hAnsi="Arial" w:cs="Arial"/>
        </w:rPr>
        <w:t xml:space="preserve">Each cost proposal will be scored by </w:t>
      </w:r>
      <w:r w:rsidR="008E5FC0">
        <w:rPr>
          <w:rFonts w:ascii="Arial" w:eastAsia="Arial" w:hAnsi="Arial" w:cs="Arial"/>
        </w:rPr>
        <w:t>using each</w:t>
      </w:r>
      <w:r w:rsidRPr="00853581">
        <w:rPr>
          <w:rFonts w:ascii="Arial" w:eastAsia="Arial" w:hAnsi="Arial" w:cs="Arial"/>
        </w:rPr>
        <w:t xml:space="preserve"> of the following formulas for vendors who are selected to move forward to cost proposal evaluations</w:t>
      </w:r>
      <w:r w:rsidR="008E5FC0">
        <w:rPr>
          <w:rFonts w:ascii="Arial" w:eastAsia="Arial" w:hAnsi="Arial" w:cs="Arial"/>
        </w:rPr>
        <w:t xml:space="preserve"> (see Attachment A)</w:t>
      </w:r>
      <w:r w:rsidRPr="00853581">
        <w:rPr>
          <w:rFonts w:ascii="Arial" w:eastAsia="Arial" w:hAnsi="Arial" w:cs="Arial"/>
        </w:rPr>
        <w:t>:</w:t>
      </w:r>
    </w:p>
    <w:p w14:paraId="0186E3C9" w14:textId="42C5ACE9" w:rsidR="00D934E5" w:rsidRPr="00853581" w:rsidRDefault="3DFF9517" w:rsidP="1E613DCB">
      <w:pPr>
        <w:pStyle w:val="BodyText"/>
        <w:rPr>
          <w:rFonts w:ascii="Arial" w:eastAsia="Arial" w:hAnsi="Arial" w:cs="Arial"/>
          <w:b/>
          <w:bCs/>
          <w:u w:val="single"/>
        </w:rPr>
      </w:pPr>
      <w:r w:rsidRPr="00853581">
        <w:rPr>
          <w:rFonts w:ascii="Arial" w:eastAsia="Arial" w:hAnsi="Arial" w:cs="Arial"/>
          <w:b/>
          <w:bCs/>
          <w:u w:val="single"/>
        </w:rPr>
        <w:t xml:space="preserve">Firm Fixed Fee for </w:t>
      </w:r>
      <w:r w:rsidR="1CF2F8AE" w:rsidRPr="00853581">
        <w:rPr>
          <w:rFonts w:ascii="Arial" w:eastAsia="Arial" w:hAnsi="Arial" w:cs="Arial"/>
          <w:b/>
          <w:bCs/>
          <w:u w:val="single"/>
        </w:rPr>
        <w:t>EOMC</w:t>
      </w:r>
    </w:p>
    <w:p w14:paraId="0B86023E" w14:textId="77777777" w:rsidR="003D356C" w:rsidRPr="00853581" w:rsidRDefault="3DFF9517" w:rsidP="1E613DCB">
      <w:pPr>
        <w:pStyle w:val="BodyText"/>
        <w:rPr>
          <w:rFonts w:ascii="Arial" w:eastAsia="Arial" w:hAnsi="Arial" w:cs="Arial"/>
        </w:rPr>
      </w:pPr>
      <w:r w:rsidRPr="00853581">
        <w:rPr>
          <w:rFonts w:ascii="Arial" w:eastAsia="Arial" w:hAnsi="Arial" w:cs="Arial"/>
        </w:rPr>
        <w:t>Price Score = (Lowest price of all proposals) / (Price of proposal being evaluated) X 150</w:t>
      </w:r>
    </w:p>
    <w:p w14:paraId="2F10CEA1" w14:textId="77777777" w:rsidR="003D356C" w:rsidRPr="00853581" w:rsidRDefault="3DFF9517" w:rsidP="1E613DCB">
      <w:pPr>
        <w:pStyle w:val="BodyText"/>
        <w:rPr>
          <w:rFonts w:ascii="Arial" w:eastAsia="Arial" w:hAnsi="Arial" w:cs="Arial"/>
          <w:b/>
          <w:bCs/>
          <w:u w:val="single"/>
        </w:rPr>
      </w:pPr>
      <w:r w:rsidRPr="00853581">
        <w:rPr>
          <w:rFonts w:ascii="Arial" w:eastAsia="Arial" w:hAnsi="Arial" w:cs="Arial"/>
          <w:b/>
          <w:bCs/>
          <w:u w:val="single"/>
        </w:rPr>
        <w:t>Average Hourly Cost</w:t>
      </w:r>
    </w:p>
    <w:p w14:paraId="32D3C29E" w14:textId="77777777" w:rsidR="003D356C" w:rsidRPr="00CC6182" w:rsidRDefault="3DFF9517" w:rsidP="1E613DCB">
      <w:pPr>
        <w:pStyle w:val="BodyText"/>
        <w:rPr>
          <w:rFonts w:ascii="Arial" w:eastAsia="Arial" w:hAnsi="Arial" w:cs="Arial"/>
        </w:rPr>
      </w:pPr>
      <w:r w:rsidRPr="00853581">
        <w:rPr>
          <w:rFonts w:ascii="Arial" w:eastAsia="Arial" w:hAnsi="Arial" w:cs="Arial"/>
        </w:rPr>
        <w:t>Price Score = (Lowest price of all proposals) / (Price of proposal being evaluated) X 150</w:t>
      </w:r>
    </w:p>
    <w:p w14:paraId="00DDEFDC" w14:textId="477EAA4E" w:rsidR="003D356C" w:rsidRPr="00060912" w:rsidRDefault="00523AC0" w:rsidP="00523AC0">
      <w:pPr>
        <w:pStyle w:val="Heading2"/>
        <w:numPr>
          <w:ilvl w:val="0"/>
          <w:numId w:val="0"/>
        </w:numPr>
        <w:ind w:left="270"/>
        <w:rPr>
          <w:rFonts w:eastAsia="Arial" w:cs="Arial"/>
          <w:color w:val="4472C4" w:themeColor="accent1"/>
          <w:sz w:val="32"/>
        </w:rPr>
      </w:pPr>
      <w:bookmarkStart w:id="309" w:name="_Toc81923564"/>
      <w:bookmarkStart w:id="310" w:name="_Toc81930083"/>
      <w:bookmarkStart w:id="311" w:name="_Toc81942661"/>
      <w:bookmarkStart w:id="312" w:name="_Toc81948356"/>
      <w:bookmarkStart w:id="313" w:name="_Toc82012993"/>
      <w:bookmarkStart w:id="314" w:name="_Toc82070993"/>
      <w:bookmarkStart w:id="315" w:name="_Toc83804974"/>
      <w:bookmarkStart w:id="316" w:name="_Toc89886801"/>
      <w:bookmarkStart w:id="317" w:name="_Toc90028216"/>
      <w:bookmarkStart w:id="318" w:name="_Toc90413151"/>
      <w:bookmarkStart w:id="319" w:name="_Toc145322651"/>
      <w:r>
        <w:rPr>
          <w:rFonts w:eastAsia="Arial" w:cs="Arial"/>
          <w:color w:val="4472C4" w:themeColor="accent1"/>
          <w:sz w:val="32"/>
        </w:rPr>
        <w:t xml:space="preserve">7.3 </w:t>
      </w:r>
      <w:r w:rsidR="3DFF9517" w:rsidRPr="00060912">
        <w:rPr>
          <w:rFonts w:eastAsia="Arial" w:cs="Arial"/>
          <w:color w:val="4472C4" w:themeColor="accent1"/>
          <w:sz w:val="32"/>
        </w:rPr>
        <w:t>Evaluation Process</w:t>
      </w:r>
      <w:bookmarkEnd w:id="309"/>
      <w:bookmarkEnd w:id="310"/>
      <w:bookmarkEnd w:id="311"/>
      <w:bookmarkEnd w:id="312"/>
      <w:bookmarkEnd w:id="313"/>
      <w:bookmarkEnd w:id="314"/>
      <w:bookmarkEnd w:id="315"/>
      <w:bookmarkEnd w:id="316"/>
      <w:bookmarkEnd w:id="317"/>
      <w:bookmarkEnd w:id="318"/>
      <w:bookmarkEnd w:id="319"/>
    </w:p>
    <w:p w14:paraId="5D4770D6" w14:textId="0C3CD8CC" w:rsidR="003D356C" w:rsidRPr="00CC6182" w:rsidRDefault="3DFF9517" w:rsidP="1E613DCB">
      <w:pPr>
        <w:pStyle w:val="BodyText"/>
        <w:jc w:val="both"/>
        <w:rPr>
          <w:rFonts w:ascii="Arial" w:eastAsia="Arial" w:hAnsi="Arial" w:cs="Arial"/>
        </w:rPr>
      </w:pPr>
      <w:r w:rsidRPr="1E613DCB">
        <w:rPr>
          <w:rFonts w:ascii="Arial" w:eastAsia="Arial" w:hAnsi="Arial" w:cs="Arial"/>
        </w:rPr>
        <w:t xml:space="preserve">Proposals will be evaluated in two (2) parts by a committee of five (5) or more individuals. The first evaluation will be of the technical proposal and the second is an evaluation of the cost proposal. After the evaluation of technical proposals, the evaluation committee will identify those proposals with the highest technical scores and will move these proposals forward to the second part of the RFP evaluation, the cost proposal. The number of proposals that the evaluation committee moves forward from technical evaluations to cost evaluations will be relative to the total number of proposals submitted. Those proposals that are not moved forward from technical evaluations will not have their cost proposals scored. The evaluation committee reserves the right to revisit proposals if a technical and/or cost deficiency is discovered </w:t>
      </w:r>
      <w:proofErr w:type="gramStart"/>
      <w:r w:rsidRPr="1E613DCB">
        <w:rPr>
          <w:rFonts w:ascii="Arial" w:eastAsia="Arial" w:hAnsi="Arial" w:cs="Arial"/>
        </w:rPr>
        <w:t>during the course of</w:t>
      </w:r>
      <w:proofErr w:type="gramEnd"/>
      <w:r w:rsidRPr="1E613DCB">
        <w:rPr>
          <w:rFonts w:ascii="Arial" w:eastAsia="Arial" w:hAnsi="Arial" w:cs="Arial"/>
        </w:rPr>
        <w:t xml:space="preserve"> the evaluation.  </w:t>
      </w:r>
    </w:p>
    <w:p w14:paraId="18C09823" w14:textId="77777777" w:rsidR="003D356C" w:rsidRDefault="3DFF9517" w:rsidP="1E613DCB">
      <w:pPr>
        <w:pStyle w:val="BodyText"/>
        <w:jc w:val="both"/>
        <w:rPr>
          <w:rFonts w:ascii="Arial" w:eastAsia="Arial" w:hAnsi="Arial" w:cs="Arial"/>
        </w:rPr>
      </w:pPr>
      <w:r w:rsidRPr="1E613DCB">
        <w:rPr>
          <w:rFonts w:ascii="Arial" w:eastAsia="Arial" w:hAnsi="Arial" w:cs="Arial"/>
        </w:rPr>
        <w:t xml:space="preserve">The vendor who demonstrates that it meets </w:t>
      </w:r>
      <w:proofErr w:type="gramStart"/>
      <w:r w:rsidRPr="1E613DCB">
        <w:rPr>
          <w:rFonts w:ascii="Arial" w:eastAsia="Arial" w:hAnsi="Arial" w:cs="Arial"/>
        </w:rPr>
        <w:t>all of</w:t>
      </w:r>
      <w:proofErr w:type="gramEnd"/>
      <w:r w:rsidRPr="1E613DCB">
        <w:rPr>
          <w:rFonts w:ascii="Arial" w:eastAsia="Arial" w:hAnsi="Arial" w:cs="Arial"/>
        </w:rPr>
        <w:t xml:space="preserve"> the mandatory requirements, is selected to move forward to cost evaluations, and attains the highest overall point score of all vendors shall be awarded the Contract.</w:t>
      </w:r>
    </w:p>
    <w:p w14:paraId="016DDD1E" w14:textId="77777777" w:rsidR="00853581" w:rsidRPr="00CC6182" w:rsidRDefault="00853581" w:rsidP="1E613DCB">
      <w:pPr>
        <w:pStyle w:val="BodyText"/>
        <w:jc w:val="both"/>
        <w:rPr>
          <w:rFonts w:ascii="Arial" w:eastAsia="Arial" w:hAnsi="Arial" w:cs="Arial"/>
        </w:rPr>
      </w:pPr>
    </w:p>
    <w:p w14:paraId="03D7707E" w14:textId="1B49C76E" w:rsidR="00853581" w:rsidRDefault="00523AC0" w:rsidP="00523AC0">
      <w:pPr>
        <w:pStyle w:val="Heading2"/>
        <w:numPr>
          <w:ilvl w:val="0"/>
          <w:numId w:val="0"/>
        </w:numPr>
        <w:ind w:left="270"/>
        <w:rPr>
          <w:rFonts w:eastAsia="Arial" w:cs="Arial"/>
          <w:color w:val="4472C4" w:themeColor="accent1"/>
          <w:sz w:val="32"/>
        </w:rPr>
      </w:pPr>
      <w:bookmarkStart w:id="320" w:name="_Toc81923565"/>
      <w:bookmarkStart w:id="321" w:name="_Toc81930084"/>
      <w:bookmarkStart w:id="322" w:name="_Toc81942662"/>
      <w:bookmarkStart w:id="323" w:name="_Toc81948357"/>
      <w:bookmarkStart w:id="324" w:name="_Toc82012994"/>
      <w:bookmarkStart w:id="325" w:name="_Toc82070994"/>
      <w:bookmarkStart w:id="326" w:name="_Toc83804975"/>
      <w:bookmarkStart w:id="327" w:name="_Toc89886802"/>
      <w:bookmarkStart w:id="328" w:name="_Toc90028217"/>
      <w:bookmarkStart w:id="329" w:name="_Toc90413152"/>
      <w:bookmarkStart w:id="330" w:name="_Toc145322652"/>
      <w:r>
        <w:rPr>
          <w:rFonts w:eastAsia="Arial" w:cs="Arial"/>
          <w:color w:val="4472C4" w:themeColor="accent1"/>
          <w:sz w:val="32"/>
        </w:rPr>
        <w:lastRenderedPageBreak/>
        <w:t xml:space="preserve">7.4 </w:t>
      </w:r>
      <w:r w:rsidR="3DFF9517" w:rsidRPr="00060912">
        <w:rPr>
          <w:rFonts w:eastAsia="Arial" w:cs="Arial"/>
          <w:color w:val="4472C4" w:themeColor="accent1"/>
          <w:sz w:val="32"/>
        </w:rPr>
        <w:t>Evaluation Criteria</w:t>
      </w:r>
      <w:bookmarkEnd w:id="320"/>
      <w:bookmarkEnd w:id="321"/>
      <w:bookmarkEnd w:id="322"/>
      <w:bookmarkEnd w:id="323"/>
      <w:bookmarkEnd w:id="324"/>
      <w:bookmarkEnd w:id="325"/>
      <w:bookmarkEnd w:id="326"/>
      <w:bookmarkEnd w:id="327"/>
      <w:bookmarkEnd w:id="328"/>
      <w:bookmarkEnd w:id="329"/>
      <w:bookmarkEnd w:id="330"/>
    </w:p>
    <w:p w14:paraId="26277B1B" w14:textId="7BF7D33F" w:rsidR="003D356C" w:rsidRPr="00853581" w:rsidRDefault="3DFF9517" w:rsidP="1E613DCB">
      <w:pPr>
        <w:pStyle w:val="BodyText"/>
        <w:jc w:val="both"/>
        <w:rPr>
          <w:rFonts w:ascii="Arial" w:eastAsia="Arial" w:hAnsi="Arial" w:cs="Arial"/>
        </w:rPr>
      </w:pPr>
      <w:r w:rsidRPr="00853581">
        <w:rPr>
          <w:rFonts w:ascii="Arial" w:eastAsia="Arial" w:hAnsi="Arial" w:cs="Arial"/>
        </w:rPr>
        <w:t xml:space="preserve">Proposals will be evaluated based on criteria in the solicitation and information contained in the proposals submitted in response to the solicitation. Proposals will be initially screened to assess whether the proposal </w:t>
      </w:r>
      <w:r w:rsidRPr="00853581">
        <w:rPr>
          <w:rFonts w:ascii="Arial" w:eastAsia="Arial" w:hAnsi="Arial" w:cs="Arial"/>
          <w:u w:val="single"/>
        </w:rPr>
        <w:t>meets or exceeds</w:t>
      </w:r>
      <w:r w:rsidRPr="00853581">
        <w:rPr>
          <w:rFonts w:ascii="Arial" w:eastAsia="Arial" w:hAnsi="Arial" w:cs="Arial"/>
        </w:rPr>
        <w:t xml:space="preserve"> the Mandatory Requirements listed in </w:t>
      </w:r>
      <w:r w:rsidRPr="00853581">
        <w:rPr>
          <w:rFonts w:ascii="Arial" w:eastAsia="Arial" w:hAnsi="Arial" w:cs="Arial"/>
          <w:b/>
          <w:bCs/>
        </w:rPr>
        <w:t>Attachment E: Mandatory Requirements</w:t>
      </w:r>
      <w:r w:rsidRPr="00853581">
        <w:rPr>
          <w:rFonts w:ascii="Arial" w:eastAsia="Arial" w:hAnsi="Arial" w:cs="Arial"/>
        </w:rPr>
        <w:t>. Proposals passing the initial review will then be eligible to be evaluated and scored across five (5) global criteria, with each receiving a percentage of the overall total (1,050) points if oral presentations are requested. The technical evaluation will be based upon the point allocations designated below for a total of 750 of the 1,000 points. Cost represents 300 of the 1,050 total points.</w:t>
      </w:r>
    </w:p>
    <w:p w14:paraId="53AA8D74" w14:textId="77777777" w:rsidR="003D356C" w:rsidRPr="00CC6182" w:rsidRDefault="3DFF9517" w:rsidP="1E613DCB">
      <w:pPr>
        <w:pStyle w:val="BodyText"/>
        <w:jc w:val="both"/>
        <w:rPr>
          <w:rFonts w:ascii="Arial" w:eastAsia="Arial" w:hAnsi="Arial" w:cs="Arial"/>
        </w:rPr>
      </w:pPr>
      <w:r w:rsidRPr="00853581">
        <w:rPr>
          <w:rFonts w:ascii="Arial" w:eastAsia="Arial" w:hAnsi="Arial" w:cs="Arial"/>
        </w:rPr>
        <w:t>If oral presentations are not held, the technical evaluation will be based upon the point allocations of the remainder of the criteria for a total of 700 of 1,000 total points. Cost will remain 300 of the 1,000 total points.</w:t>
      </w:r>
      <w:r w:rsidRPr="1E613DCB">
        <w:rPr>
          <w:rFonts w:ascii="Arial" w:eastAsia="Arial" w:hAnsi="Arial" w:cs="Arial"/>
        </w:rPr>
        <w:t xml:space="preserve"> </w:t>
      </w:r>
    </w:p>
    <w:p w14:paraId="51018264" w14:textId="26162CEC" w:rsidR="003D356C" w:rsidRPr="00CC6182" w:rsidRDefault="3DFF9517" w:rsidP="1E613DCB">
      <w:pPr>
        <w:pStyle w:val="Title-Table"/>
        <w:spacing w:after="60"/>
        <w:jc w:val="center"/>
        <w:rPr>
          <w:rFonts w:eastAsia="Arial"/>
          <w:b w:val="0"/>
          <w:i/>
          <w:iCs/>
          <w:sz w:val="22"/>
        </w:rPr>
      </w:pPr>
      <w:bookmarkStart w:id="331" w:name="_Toc81930135"/>
      <w:bookmarkStart w:id="332" w:name="_Toc81942632"/>
      <w:bookmarkStart w:id="333" w:name="_Toc82014682"/>
      <w:bookmarkStart w:id="334" w:name="_Toc82070944"/>
      <w:bookmarkStart w:id="335" w:name="_Toc90413010"/>
      <w:r w:rsidRPr="1E613DCB">
        <w:rPr>
          <w:rFonts w:eastAsia="Arial"/>
          <w:sz w:val="22"/>
        </w:rPr>
        <w:t xml:space="preserve">Table </w:t>
      </w:r>
      <w:r w:rsidR="008835FD">
        <w:rPr>
          <w:rFonts w:eastAsia="Arial"/>
          <w:sz w:val="22"/>
        </w:rPr>
        <w:t>2</w:t>
      </w:r>
      <w:r w:rsidRPr="1E613DCB">
        <w:rPr>
          <w:rFonts w:eastAsia="Arial"/>
          <w:sz w:val="22"/>
        </w:rPr>
        <w:t>: Scoring Allocations</w:t>
      </w:r>
      <w:bookmarkEnd w:id="331"/>
      <w:bookmarkEnd w:id="332"/>
      <w:bookmarkEnd w:id="333"/>
      <w:bookmarkEnd w:id="334"/>
      <w:bookmarkEnd w:id="335"/>
    </w:p>
    <w:tbl>
      <w:tblPr>
        <w:tblW w:w="873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2666"/>
      </w:tblGrid>
      <w:tr w:rsidR="003D356C" w:rsidRPr="00CC6182" w14:paraId="0BD5B0CD" w14:textId="77777777" w:rsidTr="1E613DCB">
        <w:trPr>
          <w:trHeight w:val="291"/>
          <w:tblHeader/>
        </w:trPr>
        <w:tc>
          <w:tcPr>
            <w:tcW w:w="6066" w:type="dxa"/>
            <w:shd w:val="clear" w:color="auto" w:fill="00527B"/>
            <w:vAlign w:val="center"/>
          </w:tcPr>
          <w:p w14:paraId="41F41BB5" w14:textId="77777777" w:rsidR="003D356C" w:rsidRPr="00F1004B" w:rsidRDefault="3DFF9517" w:rsidP="1E613DCB">
            <w:pPr>
              <w:tabs>
                <w:tab w:val="left" w:pos="720"/>
                <w:tab w:val="left" w:pos="1530"/>
                <w:tab w:val="left" w:pos="2880"/>
                <w:tab w:val="left" w:pos="3600"/>
                <w:tab w:val="left" w:pos="8820"/>
              </w:tabs>
              <w:spacing w:before="60" w:after="60"/>
              <w:rPr>
                <w:rFonts w:ascii="Arial" w:eastAsia="Arial" w:hAnsi="Arial" w:cs="Arial"/>
                <w:b/>
                <w:bCs/>
                <w:color w:val="FFFFFF"/>
                <w:sz w:val="20"/>
                <w:szCs w:val="20"/>
              </w:rPr>
            </w:pPr>
            <w:r w:rsidRPr="00F1004B">
              <w:rPr>
                <w:rFonts w:ascii="Arial" w:eastAsia="Arial" w:hAnsi="Arial" w:cs="Arial"/>
                <w:b/>
                <w:bCs/>
                <w:color w:val="FFFFFF" w:themeColor="background1"/>
                <w:sz w:val="20"/>
                <w:szCs w:val="20"/>
              </w:rPr>
              <w:t>Scoring Area</w:t>
            </w:r>
          </w:p>
        </w:tc>
        <w:tc>
          <w:tcPr>
            <w:tcW w:w="2666" w:type="dxa"/>
            <w:shd w:val="clear" w:color="auto" w:fill="00527B"/>
            <w:vAlign w:val="center"/>
          </w:tcPr>
          <w:p w14:paraId="4CD7BF60" w14:textId="77777777" w:rsidR="003D356C" w:rsidRPr="00F1004B" w:rsidRDefault="3DFF9517" w:rsidP="1E613DCB">
            <w:pPr>
              <w:tabs>
                <w:tab w:val="left" w:pos="720"/>
                <w:tab w:val="left" w:pos="1530"/>
                <w:tab w:val="left" w:pos="2880"/>
                <w:tab w:val="left" w:pos="3600"/>
                <w:tab w:val="left" w:pos="8820"/>
              </w:tabs>
              <w:spacing w:before="60" w:after="60"/>
              <w:jc w:val="center"/>
              <w:rPr>
                <w:rFonts w:ascii="Arial" w:eastAsia="Arial" w:hAnsi="Arial" w:cs="Arial"/>
                <w:b/>
                <w:bCs/>
                <w:color w:val="FFFFFF"/>
                <w:sz w:val="20"/>
                <w:szCs w:val="20"/>
              </w:rPr>
            </w:pPr>
            <w:r w:rsidRPr="00F1004B">
              <w:rPr>
                <w:rFonts w:ascii="Arial" w:eastAsia="Arial" w:hAnsi="Arial" w:cs="Arial"/>
                <w:b/>
                <w:bCs/>
                <w:color w:val="FFFFFF" w:themeColor="background1"/>
                <w:sz w:val="20"/>
                <w:szCs w:val="20"/>
              </w:rPr>
              <w:t>Points Allocated</w:t>
            </w:r>
          </w:p>
        </w:tc>
      </w:tr>
      <w:tr w:rsidR="003D356C" w:rsidRPr="00CC6182" w14:paraId="1DECC068" w14:textId="77777777" w:rsidTr="1E613DCB">
        <w:trPr>
          <w:trHeight w:val="291"/>
        </w:trPr>
        <w:tc>
          <w:tcPr>
            <w:tcW w:w="6066" w:type="dxa"/>
            <w:vAlign w:val="center"/>
          </w:tcPr>
          <w:p w14:paraId="1FEC63AB" w14:textId="77777777" w:rsidR="003D356C" w:rsidRPr="00F1004B" w:rsidRDefault="3DFF9517" w:rsidP="1E613DCB">
            <w:pPr>
              <w:tabs>
                <w:tab w:val="left" w:pos="720"/>
                <w:tab w:val="left" w:pos="1530"/>
                <w:tab w:val="left" w:pos="2880"/>
                <w:tab w:val="left" w:pos="3600"/>
                <w:tab w:val="left" w:pos="8820"/>
              </w:tabs>
              <w:spacing w:before="60" w:after="60"/>
              <w:rPr>
                <w:rFonts w:ascii="Arial" w:eastAsia="Arial" w:hAnsi="Arial" w:cs="Arial"/>
                <w:sz w:val="20"/>
                <w:szCs w:val="20"/>
              </w:rPr>
            </w:pPr>
            <w:r w:rsidRPr="00F1004B">
              <w:rPr>
                <w:rFonts w:ascii="Arial" w:eastAsia="Arial" w:hAnsi="Arial" w:cs="Arial"/>
                <w:b/>
                <w:bCs/>
                <w:sz w:val="20"/>
                <w:szCs w:val="20"/>
              </w:rPr>
              <w:t>Global Criterion 1</w:t>
            </w:r>
            <w:r w:rsidRPr="00F1004B">
              <w:rPr>
                <w:rFonts w:ascii="Arial" w:eastAsia="Arial" w:hAnsi="Arial" w:cs="Arial"/>
                <w:sz w:val="20"/>
                <w:szCs w:val="20"/>
              </w:rPr>
              <w:t>: Vendor Qualifications and Experience</w:t>
            </w:r>
          </w:p>
        </w:tc>
        <w:tc>
          <w:tcPr>
            <w:tcW w:w="2666" w:type="dxa"/>
            <w:vAlign w:val="center"/>
          </w:tcPr>
          <w:p w14:paraId="4AB85DA1" w14:textId="77777777" w:rsidR="003D356C" w:rsidRPr="00F1004B" w:rsidRDefault="3DFF9517" w:rsidP="1E613DCB">
            <w:pPr>
              <w:tabs>
                <w:tab w:val="left" w:pos="720"/>
                <w:tab w:val="left" w:pos="1530"/>
                <w:tab w:val="left" w:pos="2880"/>
                <w:tab w:val="left" w:pos="3600"/>
                <w:tab w:val="left" w:pos="8820"/>
              </w:tabs>
              <w:spacing w:before="60" w:after="60"/>
              <w:jc w:val="center"/>
              <w:rPr>
                <w:rFonts w:ascii="Arial" w:eastAsia="Arial" w:hAnsi="Arial" w:cs="Arial"/>
                <w:sz w:val="20"/>
                <w:szCs w:val="20"/>
              </w:rPr>
            </w:pPr>
            <w:r w:rsidRPr="00F1004B">
              <w:rPr>
                <w:rFonts w:ascii="Arial" w:eastAsia="Arial" w:hAnsi="Arial" w:cs="Arial"/>
                <w:sz w:val="20"/>
                <w:szCs w:val="20"/>
              </w:rPr>
              <w:t>150 Points Possible</w:t>
            </w:r>
          </w:p>
        </w:tc>
      </w:tr>
      <w:tr w:rsidR="003D356C" w:rsidRPr="00CC6182" w14:paraId="52027455" w14:textId="77777777" w:rsidTr="1E613DCB">
        <w:trPr>
          <w:trHeight w:val="291"/>
        </w:trPr>
        <w:tc>
          <w:tcPr>
            <w:tcW w:w="6066" w:type="dxa"/>
            <w:vAlign w:val="center"/>
          </w:tcPr>
          <w:p w14:paraId="1E9E243C" w14:textId="13BF1593" w:rsidR="003D356C" w:rsidRPr="00F1004B" w:rsidRDefault="3DFF9517" w:rsidP="1E613DCB">
            <w:pPr>
              <w:tabs>
                <w:tab w:val="left" w:pos="720"/>
                <w:tab w:val="left" w:pos="1530"/>
                <w:tab w:val="left" w:pos="2880"/>
                <w:tab w:val="left" w:pos="3600"/>
                <w:tab w:val="left" w:pos="8820"/>
              </w:tabs>
              <w:spacing w:before="60" w:after="60"/>
              <w:rPr>
                <w:rFonts w:ascii="Arial" w:eastAsia="Arial" w:hAnsi="Arial" w:cs="Arial"/>
                <w:sz w:val="20"/>
                <w:szCs w:val="20"/>
              </w:rPr>
            </w:pPr>
            <w:r w:rsidRPr="00F1004B">
              <w:rPr>
                <w:rFonts w:ascii="Arial" w:eastAsia="Arial" w:hAnsi="Arial" w:cs="Arial"/>
                <w:b/>
                <w:bCs/>
                <w:sz w:val="20"/>
                <w:szCs w:val="20"/>
              </w:rPr>
              <w:t>Global Criterion 2</w:t>
            </w:r>
            <w:r w:rsidRPr="00F1004B">
              <w:rPr>
                <w:rFonts w:ascii="Arial" w:eastAsia="Arial" w:hAnsi="Arial" w:cs="Arial"/>
                <w:sz w:val="20"/>
                <w:szCs w:val="20"/>
              </w:rPr>
              <w:t>: Organization and Staffing</w:t>
            </w:r>
          </w:p>
        </w:tc>
        <w:tc>
          <w:tcPr>
            <w:tcW w:w="2666" w:type="dxa"/>
            <w:vAlign w:val="center"/>
          </w:tcPr>
          <w:p w14:paraId="33E0CC18" w14:textId="77777777" w:rsidR="003D356C" w:rsidRPr="00F1004B" w:rsidRDefault="3DFF9517" w:rsidP="1E613DCB">
            <w:pPr>
              <w:tabs>
                <w:tab w:val="left" w:pos="720"/>
                <w:tab w:val="left" w:pos="1530"/>
                <w:tab w:val="left" w:pos="2880"/>
                <w:tab w:val="left" w:pos="3600"/>
                <w:tab w:val="left" w:pos="8820"/>
              </w:tabs>
              <w:spacing w:before="60" w:after="60"/>
              <w:jc w:val="center"/>
              <w:rPr>
                <w:rFonts w:ascii="Arial" w:eastAsia="Arial" w:hAnsi="Arial" w:cs="Arial"/>
                <w:sz w:val="20"/>
                <w:szCs w:val="20"/>
              </w:rPr>
            </w:pPr>
            <w:r w:rsidRPr="00F1004B">
              <w:rPr>
                <w:rFonts w:ascii="Arial" w:eastAsia="Arial" w:hAnsi="Arial" w:cs="Arial"/>
                <w:sz w:val="20"/>
                <w:szCs w:val="20"/>
              </w:rPr>
              <w:t>250 Points Possible</w:t>
            </w:r>
          </w:p>
        </w:tc>
      </w:tr>
      <w:tr w:rsidR="003D356C" w:rsidRPr="00CC6182" w14:paraId="2121156D" w14:textId="77777777" w:rsidTr="1E613DCB">
        <w:trPr>
          <w:trHeight w:val="291"/>
        </w:trPr>
        <w:tc>
          <w:tcPr>
            <w:tcW w:w="6066" w:type="dxa"/>
            <w:vAlign w:val="center"/>
          </w:tcPr>
          <w:p w14:paraId="4335C2E3" w14:textId="77777777" w:rsidR="003D356C" w:rsidRPr="00F1004B" w:rsidRDefault="3DFF9517" w:rsidP="1E613DCB">
            <w:pPr>
              <w:tabs>
                <w:tab w:val="left" w:pos="720"/>
                <w:tab w:val="left" w:pos="1530"/>
                <w:tab w:val="left" w:pos="2880"/>
                <w:tab w:val="left" w:pos="3600"/>
                <w:tab w:val="left" w:pos="8820"/>
              </w:tabs>
              <w:spacing w:before="60" w:after="60"/>
              <w:rPr>
                <w:rFonts w:ascii="Arial" w:eastAsia="Arial" w:hAnsi="Arial" w:cs="Arial"/>
                <w:sz w:val="20"/>
                <w:szCs w:val="20"/>
              </w:rPr>
            </w:pPr>
            <w:r w:rsidRPr="00F1004B">
              <w:rPr>
                <w:rFonts w:ascii="Arial" w:eastAsia="Arial" w:hAnsi="Arial" w:cs="Arial"/>
                <w:b/>
                <w:bCs/>
                <w:sz w:val="20"/>
                <w:szCs w:val="20"/>
              </w:rPr>
              <w:t>Global Criterion 3</w:t>
            </w:r>
            <w:r w:rsidRPr="00F1004B">
              <w:rPr>
                <w:rFonts w:ascii="Arial" w:eastAsia="Arial" w:hAnsi="Arial" w:cs="Arial"/>
                <w:sz w:val="20"/>
                <w:szCs w:val="20"/>
              </w:rPr>
              <w:t>: Approach to Statement of Work</w:t>
            </w:r>
          </w:p>
        </w:tc>
        <w:tc>
          <w:tcPr>
            <w:tcW w:w="2666" w:type="dxa"/>
            <w:vAlign w:val="center"/>
          </w:tcPr>
          <w:p w14:paraId="0082486C" w14:textId="77777777" w:rsidR="003D356C" w:rsidRPr="00F1004B" w:rsidRDefault="3DFF9517" w:rsidP="1E613DCB">
            <w:pPr>
              <w:tabs>
                <w:tab w:val="left" w:pos="720"/>
                <w:tab w:val="left" w:pos="1530"/>
                <w:tab w:val="left" w:pos="2880"/>
                <w:tab w:val="left" w:pos="3600"/>
                <w:tab w:val="left" w:pos="8820"/>
              </w:tabs>
              <w:spacing w:before="60" w:after="60"/>
              <w:jc w:val="center"/>
              <w:rPr>
                <w:rFonts w:ascii="Arial" w:eastAsia="Arial" w:hAnsi="Arial" w:cs="Arial"/>
                <w:sz w:val="20"/>
                <w:szCs w:val="20"/>
              </w:rPr>
            </w:pPr>
            <w:r w:rsidRPr="00F1004B">
              <w:rPr>
                <w:rFonts w:ascii="Arial" w:eastAsia="Arial" w:hAnsi="Arial" w:cs="Arial"/>
                <w:sz w:val="20"/>
                <w:szCs w:val="20"/>
              </w:rPr>
              <w:t>300 Points Possible</w:t>
            </w:r>
          </w:p>
        </w:tc>
      </w:tr>
      <w:tr w:rsidR="003D356C" w:rsidRPr="00CC6182" w14:paraId="018CAA4E" w14:textId="77777777" w:rsidTr="1E613DCB">
        <w:trPr>
          <w:trHeight w:val="291"/>
        </w:trPr>
        <w:tc>
          <w:tcPr>
            <w:tcW w:w="6066" w:type="dxa"/>
            <w:vAlign w:val="center"/>
          </w:tcPr>
          <w:p w14:paraId="0D3FC74D" w14:textId="77777777" w:rsidR="003D356C" w:rsidRPr="00F1004B" w:rsidRDefault="3DFF9517" w:rsidP="1E613DCB">
            <w:pPr>
              <w:tabs>
                <w:tab w:val="left" w:pos="720"/>
                <w:tab w:val="left" w:pos="1530"/>
                <w:tab w:val="left" w:pos="2880"/>
                <w:tab w:val="left" w:pos="3600"/>
                <w:tab w:val="left" w:pos="8820"/>
              </w:tabs>
              <w:spacing w:before="60" w:after="60"/>
              <w:rPr>
                <w:rFonts w:ascii="Arial" w:eastAsia="Arial" w:hAnsi="Arial" w:cs="Arial"/>
                <w:sz w:val="20"/>
                <w:szCs w:val="20"/>
              </w:rPr>
            </w:pPr>
            <w:r w:rsidRPr="00F1004B">
              <w:rPr>
                <w:rFonts w:ascii="Arial" w:eastAsia="Arial" w:hAnsi="Arial" w:cs="Arial"/>
                <w:b/>
                <w:bCs/>
                <w:sz w:val="20"/>
                <w:szCs w:val="20"/>
              </w:rPr>
              <w:t>Global Criterion 4</w:t>
            </w:r>
            <w:r w:rsidRPr="00F1004B">
              <w:rPr>
                <w:rFonts w:ascii="Arial" w:eastAsia="Arial" w:hAnsi="Arial" w:cs="Arial"/>
                <w:sz w:val="20"/>
                <w:szCs w:val="20"/>
              </w:rPr>
              <w:t xml:space="preserve">: Orals Presentations (If </w:t>
            </w:r>
            <w:proofErr w:type="gramStart"/>
            <w:r w:rsidRPr="00F1004B">
              <w:rPr>
                <w:rFonts w:ascii="Arial" w:eastAsia="Arial" w:hAnsi="Arial" w:cs="Arial"/>
                <w:sz w:val="20"/>
                <w:szCs w:val="20"/>
              </w:rPr>
              <w:t>Held</w:t>
            </w:r>
            <w:proofErr w:type="gramEnd"/>
            <w:r w:rsidRPr="00F1004B">
              <w:rPr>
                <w:rFonts w:ascii="Arial" w:eastAsia="Arial" w:hAnsi="Arial" w:cs="Arial"/>
                <w:sz w:val="20"/>
                <w:szCs w:val="20"/>
              </w:rPr>
              <w:t>)</w:t>
            </w:r>
          </w:p>
        </w:tc>
        <w:tc>
          <w:tcPr>
            <w:tcW w:w="2666" w:type="dxa"/>
            <w:vAlign w:val="center"/>
          </w:tcPr>
          <w:p w14:paraId="62CD85A3" w14:textId="77777777" w:rsidR="003D356C" w:rsidRPr="00F1004B" w:rsidRDefault="3DFF9517" w:rsidP="1E613DCB">
            <w:pPr>
              <w:tabs>
                <w:tab w:val="left" w:pos="720"/>
                <w:tab w:val="left" w:pos="1530"/>
                <w:tab w:val="left" w:pos="2880"/>
                <w:tab w:val="left" w:pos="3600"/>
                <w:tab w:val="left" w:pos="8820"/>
              </w:tabs>
              <w:spacing w:before="60" w:after="60"/>
              <w:jc w:val="center"/>
              <w:rPr>
                <w:rFonts w:ascii="Arial" w:eastAsia="Arial" w:hAnsi="Arial" w:cs="Arial"/>
                <w:sz w:val="20"/>
                <w:szCs w:val="20"/>
              </w:rPr>
            </w:pPr>
            <w:r w:rsidRPr="00F1004B">
              <w:rPr>
                <w:rFonts w:ascii="Arial" w:eastAsia="Arial" w:hAnsi="Arial" w:cs="Arial"/>
                <w:sz w:val="20"/>
                <w:szCs w:val="20"/>
              </w:rPr>
              <w:t>50 Points Possible</w:t>
            </w:r>
          </w:p>
        </w:tc>
      </w:tr>
      <w:tr w:rsidR="003D356C" w:rsidRPr="00CC6182" w14:paraId="4A7AADB2" w14:textId="77777777" w:rsidTr="1E613DCB">
        <w:trPr>
          <w:trHeight w:val="291"/>
        </w:trPr>
        <w:tc>
          <w:tcPr>
            <w:tcW w:w="6066" w:type="dxa"/>
            <w:vAlign w:val="center"/>
          </w:tcPr>
          <w:p w14:paraId="0C6E134F" w14:textId="77777777" w:rsidR="003D356C" w:rsidRPr="00F1004B" w:rsidRDefault="3DFF9517" w:rsidP="1E613DCB">
            <w:pPr>
              <w:tabs>
                <w:tab w:val="left" w:pos="720"/>
                <w:tab w:val="left" w:pos="1530"/>
                <w:tab w:val="left" w:pos="2880"/>
                <w:tab w:val="left" w:pos="3600"/>
                <w:tab w:val="left" w:pos="8820"/>
              </w:tabs>
              <w:spacing w:before="60" w:after="60"/>
              <w:rPr>
                <w:rFonts w:ascii="Arial" w:eastAsia="Arial" w:hAnsi="Arial" w:cs="Arial"/>
                <w:sz w:val="20"/>
                <w:szCs w:val="20"/>
              </w:rPr>
            </w:pPr>
            <w:r w:rsidRPr="00F1004B">
              <w:rPr>
                <w:rFonts w:ascii="Arial" w:eastAsia="Arial" w:hAnsi="Arial" w:cs="Arial"/>
                <w:b/>
                <w:bCs/>
                <w:sz w:val="20"/>
                <w:szCs w:val="20"/>
              </w:rPr>
              <w:t>Global Criterion 5</w:t>
            </w:r>
            <w:r w:rsidRPr="00F1004B">
              <w:rPr>
                <w:rFonts w:ascii="Arial" w:eastAsia="Arial" w:hAnsi="Arial" w:cs="Arial"/>
                <w:sz w:val="20"/>
                <w:szCs w:val="20"/>
              </w:rPr>
              <w:t>: Cost Proposal</w:t>
            </w:r>
          </w:p>
        </w:tc>
        <w:tc>
          <w:tcPr>
            <w:tcW w:w="2666" w:type="dxa"/>
            <w:vAlign w:val="center"/>
          </w:tcPr>
          <w:p w14:paraId="75E76E2D" w14:textId="77777777" w:rsidR="003D356C" w:rsidRPr="00F1004B" w:rsidRDefault="3DFF9517" w:rsidP="1E613DCB">
            <w:pPr>
              <w:tabs>
                <w:tab w:val="left" w:pos="720"/>
                <w:tab w:val="left" w:pos="1530"/>
                <w:tab w:val="left" w:pos="2880"/>
                <w:tab w:val="left" w:pos="3600"/>
                <w:tab w:val="left" w:pos="8820"/>
              </w:tabs>
              <w:spacing w:before="60" w:after="60"/>
              <w:jc w:val="center"/>
              <w:rPr>
                <w:rFonts w:ascii="Arial" w:eastAsia="Arial" w:hAnsi="Arial" w:cs="Arial"/>
                <w:sz w:val="20"/>
                <w:szCs w:val="20"/>
              </w:rPr>
            </w:pPr>
            <w:r w:rsidRPr="00F1004B">
              <w:rPr>
                <w:rFonts w:ascii="Arial" w:eastAsia="Arial" w:hAnsi="Arial" w:cs="Arial"/>
                <w:sz w:val="20"/>
                <w:szCs w:val="20"/>
              </w:rPr>
              <w:t>300 Points Possible</w:t>
            </w:r>
          </w:p>
        </w:tc>
      </w:tr>
      <w:tr w:rsidR="003D356C" w:rsidRPr="00CC6182" w14:paraId="5D3474BF" w14:textId="77777777" w:rsidTr="1E613DCB">
        <w:trPr>
          <w:trHeight w:val="291"/>
        </w:trPr>
        <w:tc>
          <w:tcPr>
            <w:tcW w:w="6066" w:type="dxa"/>
            <w:shd w:val="clear" w:color="auto" w:fill="BDBCBD"/>
            <w:vAlign w:val="center"/>
          </w:tcPr>
          <w:p w14:paraId="5F6652C4" w14:textId="77777777" w:rsidR="003D356C" w:rsidRPr="00F1004B" w:rsidRDefault="3DFF9517" w:rsidP="1E613DCB">
            <w:pPr>
              <w:tabs>
                <w:tab w:val="left" w:pos="720"/>
                <w:tab w:val="left" w:pos="1530"/>
                <w:tab w:val="left" w:pos="2880"/>
                <w:tab w:val="left" w:pos="3600"/>
                <w:tab w:val="left" w:pos="8820"/>
              </w:tabs>
              <w:spacing w:before="60" w:after="60"/>
              <w:rPr>
                <w:rFonts w:ascii="Arial" w:eastAsia="Arial" w:hAnsi="Arial" w:cs="Arial"/>
                <w:b/>
                <w:bCs/>
                <w:sz w:val="20"/>
                <w:szCs w:val="20"/>
              </w:rPr>
            </w:pPr>
            <w:r w:rsidRPr="00F1004B">
              <w:rPr>
                <w:rFonts w:ascii="Arial" w:eastAsia="Arial" w:hAnsi="Arial" w:cs="Arial"/>
                <w:b/>
                <w:bCs/>
                <w:sz w:val="20"/>
                <w:szCs w:val="20"/>
              </w:rPr>
              <w:t>Total Points Possible if Oral Presentations are Requested</w:t>
            </w:r>
          </w:p>
        </w:tc>
        <w:tc>
          <w:tcPr>
            <w:tcW w:w="2666" w:type="dxa"/>
            <w:shd w:val="clear" w:color="auto" w:fill="BDBCBD"/>
            <w:vAlign w:val="center"/>
          </w:tcPr>
          <w:p w14:paraId="7381FF85" w14:textId="77777777" w:rsidR="003D356C" w:rsidRPr="00F1004B" w:rsidRDefault="3DFF9517" w:rsidP="1E613DCB">
            <w:pPr>
              <w:tabs>
                <w:tab w:val="left" w:pos="720"/>
                <w:tab w:val="left" w:pos="1530"/>
                <w:tab w:val="left" w:pos="2880"/>
                <w:tab w:val="left" w:pos="3600"/>
                <w:tab w:val="left" w:pos="8820"/>
              </w:tabs>
              <w:spacing w:before="60" w:after="60"/>
              <w:jc w:val="center"/>
              <w:rPr>
                <w:rFonts w:ascii="Arial" w:eastAsia="Arial" w:hAnsi="Arial" w:cs="Arial"/>
                <w:b/>
                <w:bCs/>
                <w:sz w:val="20"/>
                <w:szCs w:val="20"/>
              </w:rPr>
            </w:pPr>
            <w:r w:rsidRPr="00F1004B">
              <w:rPr>
                <w:rFonts w:ascii="Arial" w:eastAsia="Arial" w:hAnsi="Arial" w:cs="Arial"/>
                <w:b/>
                <w:bCs/>
                <w:sz w:val="20"/>
                <w:szCs w:val="20"/>
              </w:rPr>
              <w:t>1,050 Points</w:t>
            </w:r>
          </w:p>
        </w:tc>
      </w:tr>
      <w:tr w:rsidR="003D356C" w:rsidRPr="00CC6182" w14:paraId="62511739" w14:textId="77777777" w:rsidTr="1E613DCB">
        <w:trPr>
          <w:trHeight w:val="291"/>
        </w:trPr>
        <w:tc>
          <w:tcPr>
            <w:tcW w:w="6066" w:type="dxa"/>
            <w:shd w:val="clear" w:color="auto" w:fill="BDBCBD"/>
            <w:vAlign w:val="center"/>
          </w:tcPr>
          <w:p w14:paraId="406F9EB9" w14:textId="77777777" w:rsidR="003D356C" w:rsidRPr="00F1004B" w:rsidRDefault="3DFF9517" w:rsidP="1E613DCB">
            <w:pPr>
              <w:tabs>
                <w:tab w:val="left" w:pos="720"/>
                <w:tab w:val="left" w:pos="1530"/>
                <w:tab w:val="left" w:pos="2880"/>
                <w:tab w:val="left" w:pos="3600"/>
                <w:tab w:val="left" w:pos="8820"/>
              </w:tabs>
              <w:spacing w:before="60" w:after="60"/>
              <w:rPr>
                <w:rFonts w:ascii="Arial" w:eastAsia="Arial" w:hAnsi="Arial" w:cs="Arial"/>
                <w:b/>
                <w:bCs/>
                <w:sz w:val="20"/>
                <w:szCs w:val="20"/>
              </w:rPr>
            </w:pPr>
            <w:r w:rsidRPr="00F1004B">
              <w:rPr>
                <w:rFonts w:ascii="Arial" w:eastAsia="Arial" w:hAnsi="Arial" w:cs="Arial"/>
                <w:b/>
                <w:bCs/>
                <w:sz w:val="20"/>
                <w:szCs w:val="20"/>
              </w:rPr>
              <w:t>Total Points Possible if No Oral Presentations are Requested</w:t>
            </w:r>
          </w:p>
        </w:tc>
        <w:tc>
          <w:tcPr>
            <w:tcW w:w="2666" w:type="dxa"/>
            <w:shd w:val="clear" w:color="auto" w:fill="BDBCBD"/>
            <w:vAlign w:val="center"/>
          </w:tcPr>
          <w:p w14:paraId="15290929" w14:textId="77777777" w:rsidR="003D356C" w:rsidRPr="00F1004B" w:rsidRDefault="3DFF9517" w:rsidP="1E613DCB">
            <w:pPr>
              <w:tabs>
                <w:tab w:val="left" w:pos="1530"/>
                <w:tab w:val="left" w:pos="2880"/>
                <w:tab w:val="left" w:pos="3600"/>
                <w:tab w:val="left" w:pos="8820"/>
              </w:tabs>
              <w:spacing w:before="60" w:after="60"/>
              <w:ind w:left="360"/>
              <w:jc w:val="center"/>
              <w:rPr>
                <w:rFonts w:ascii="Arial" w:eastAsia="Arial" w:hAnsi="Arial" w:cs="Arial"/>
                <w:b/>
                <w:bCs/>
                <w:sz w:val="20"/>
                <w:szCs w:val="20"/>
              </w:rPr>
            </w:pPr>
            <w:r w:rsidRPr="00F1004B">
              <w:rPr>
                <w:rFonts w:ascii="Arial" w:eastAsia="Arial" w:hAnsi="Arial" w:cs="Arial"/>
                <w:b/>
                <w:bCs/>
                <w:sz w:val="20"/>
                <w:szCs w:val="20"/>
              </w:rPr>
              <w:t>1,000 Points</w:t>
            </w:r>
          </w:p>
        </w:tc>
      </w:tr>
    </w:tbl>
    <w:p w14:paraId="5BF4E1C9" w14:textId="77777777" w:rsidR="003D356C" w:rsidRPr="009760ED" w:rsidRDefault="003D356C" w:rsidP="1E613DCB">
      <w:pPr>
        <w:rPr>
          <w:rFonts w:ascii="Arial" w:eastAsia="Arial" w:hAnsi="Arial" w:cs="Arial"/>
          <w:b/>
          <w:bCs/>
          <w:sz w:val="24"/>
          <w:szCs w:val="24"/>
        </w:rPr>
      </w:pPr>
    </w:p>
    <w:p w14:paraId="5C86D46E" w14:textId="56CB3E21" w:rsidR="003D356C" w:rsidRPr="00647181" w:rsidRDefault="00523AC0" w:rsidP="00523AC0">
      <w:pPr>
        <w:pStyle w:val="Heading2"/>
        <w:numPr>
          <w:ilvl w:val="0"/>
          <w:numId w:val="0"/>
        </w:numPr>
        <w:ind w:left="270"/>
        <w:rPr>
          <w:rFonts w:eastAsia="Arial" w:cs="Arial"/>
          <w:color w:val="4472C4" w:themeColor="accent1"/>
          <w:sz w:val="32"/>
        </w:rPr>
      </w:pPr>
      <w:bookmarkStart w:id="336" w:name="_Toc81923566"/>
      <w:bookmarkStart w:id="337" w:name="_Toc81930085"/>
      <w:bookmarkStart w:id="338" w:name="_Toc81942663"/>
      <w:bookmarkStart w:id="339" w:name="_Toc81948358"/>
      <w:bookmarkStart w:id="340" w:name="_Toc82012995"/>
      <w:bookmarkStart w:id="341" w:name="_Toc82070995"/>
      <w:bookmarkStart w:id="342" w:name="_Toc83804976"/>
      <w:bookmarkStart w:id="343" w:name="_Toc89886803"/>
      <w:bookmarkStart w:id="344" w:name="_Toc90028218"/>
      <w:bookmarkStart w:id="345" w:name="_Toc90413153"/>
      <w:bookmarkStart w:id="346" w:name="_Toc145322653"/>
      <w:r>
        <w:rPr>
          <w:rFonts w:eastAsia="Arial" w:cs="Arial"/>
          <w:color w:val="4472C4" w:themeColor="accent1"/>
          <w:sz w:val="32"/>
        </w:rPr>
        <w:t xml:space="preserve">7.5 </w:t>
      </w:r>
      <w:r w:rsidR="3DFF9517" w:rsidRPr="00647181">
        <w:rPr>
          <w:rFonts w:eastAsia="Arial" w:cs="Arial"/>
          <w:color w:val="4472C4" w:themeColor="accent1"/>
          <w:sz w:val="32"/>
        </w:rPr>
        <w:t>Clarifications and Corrections</w:t>
      </w:r>
      <w:bookmarkEnd w:id="336"/>
      <w:bookmarkEnd w:id="337"/>
      <w:bookmarkEnd w:id="338"/>
      <w:bookmarkEnd w:id="339"/>
      <w:bookmarkEnd w:id="340"/>
      <w:bookmarkEnd w:id="341"/>
      <w:bookmarkEnd w:id="342"/>
      <w:bookmarkEnd w:id="343"/>
      <w:bookmarkEnd w:id="344"/>
      <w:bookmarkEnd w:id="345"/>
      <w:bookmarkEnd w:id="346"/>
    </w:p>
    <w:p w14:paraId="3B9055D4" w14:textId="77777777" w:rsidR="003D356C" w:rsidRPr="00CC6182" w:rsidRDefault="3DFF9517" w:rsidP="1E613DCB">
      <w:pPr>
        <w:pStyle w:val="BodyText"/>
        <w:jc w:val="both"/>
        <w:rPr>
          <w:rFonts w:ascii="Arial" w:eastAsia="Arial" w:hAnsi="Arial" w:cs="Arial"/>
        </w:rPr>
      </w:pPr>
      <w:r w:rsidRPr="1E613DCB">
        <w:rPr>
          <w:rFonts w:ascii="Arial" w:eastAsia="Arial" w:hAnsi="Arial" w:cs="Arial"/>
        </w:rPr>
        <w:t>If the Solicitation Coordinator determines that a response failed to meet one or more of the mandatory requirements, the proposal evaluation team will review the response. The team may decide to, at its sole discretion:</w:t>
      </w:r>
    </w:p>
    <w:p w14:paraId="2B398600" w14:textId="59F6F1D2" w:rsidR="003D356C" w:rsidRPr="00CC6182" w:rsidRDefault="3DFF9517">
      <w:pPr>
        <w:pStyle w:val="ListParagraph"/>
        <w:numPr>
          <w:ilvl w:val="0"/>
          <w:numId w:val="54"/>
        </w:numPr>
        <w:spacing w:after="120"/>
        <w:jc w:val="both"/>
        <w:rPr>
          <w:rFonts w:ascii="Arial" w:eastAsia="Arial" w:hAnsi="Arial" w:cs="Arial"/>
        </w:rPr>
      </w:pPr>
      <w:r w:rsidRPr="1E613DCB">
        <w:rPr>
          <w:rFonts w:ascii="Arial" w:eastAsia="Arial" w:hAnsi="Arial" w:cs="Arial"/>
        </w:rPr>
        <w:t>Determine that the response adequately meets RFP requirements for further evaluation.</w:t>
      </w:r>
    </w:p>
    <w:p w14:paraId="58D67BA0" w14:textId="71A7E798" w:rsidR="003D356C" w:rsidRPr="00CC6182" w:rsidRDefault="3DFF9517">
      <w:pPr>
        <w:pStyle w:val="ListParagraph"/>
        <w:numPr>
          <w:ilvl w:val="0"/>
          <w:numId w:val="54"/>
        </w:numPr>
        <w:spacing w:after="120"/>
        <w:jc w:val="both"/>
        <w:rPr>
          <w:rFonts w:ascii="Arial" w:eastAsia="Arial" w:hAnsi="Arial" w:cs="Arial"/>
        </w:rPr>
      </w:pPr>
      <w:r w:rsidRPr="1E613DCB">
        <w:rPr>
          <w:rFonts w:ascii="Arial" w:eastAsia="Arial" w:hAnsi="Arial" w:cs="Arial"/>
        </w:rPr>
        <w:t>Request clarifications or corrections for consideration before further evaluation.</w:t>
      </w:r>
    </w:p>
    <w:p w14:paraId="21AF0E47" w14:textId="39AF9E40" w:rsidR="00482977" w:rsidRPr="00853581" w:rsidRDefault="3DFF9517" w:rsidP="00853581">
      <w:pPr>
        <w:pStyle w:val="ListParagraph"/>
        <w:numPr>
          <w:ilvl w:val="0"/>
          <w:numId w:val="54"/>
        </w:numPr>
        <w:spacing w:after="120"/>
        <w:jc w:val="both"/>
        <w:rPr>
          <w:rFonts w:ascii="Arial" w:eastAsia="Arial" w:hAnsi="Arial" w:cs="Arial"/>
        </w:rPr>
      </w:pPr>
      <w:r w:rsidRPr="1E613DCB">
        <w:rPr>
          <w:rFonts w:ascii="Arial" w:eastAsia="Arial" w:hAnsi="Arial" w:cs="Arial"/>
        </w:rPr>
        <w:t>Determine the response to be non-responsive to the RFP and reject it.</w:t>
      </w:r>
    </w:p>
    <w:p w14:paraId="4E228381" w14:textId="165F74BE" w:rsidR="003D356C" w:rsidRPr="00647181" w:rsidRDefault="00523AC0" w:rsidP="00523AC0">
      <w:pPr>
        <w:pStyle w:val="Heading2"/>
        <w:numPr>
          <w:ilvl w:val="0"/>
          <w:numId w:val="0"/>
        </w:numPr>
        <w:ind w:left="270"/>
        <w:rPr>
          <w:rFonts w:eastAsia="Arial" w:cs="Arial"/>
          <w:color w:val="4472C4" w:themeColor="accent1"/>
          <w:sz w:val="32"/>
        </w:rPr>
      </w:pPr>
      <w:bookmarkStart w:id="347" w:name="_Toc81983158"/>
      <w:bookmarkStart w:id="348" w:name="_Toc81983904"/>
      <w:bookmarkStart w:id="349" w:name="_Toc81985430"/>
      <w:bookmarkStart w:id="350" w:name="_Toc81983247"/>
      <w:bookmarkStart w:id="351" w:name="_Toc81983494"/>
      <w:bookmarkStart w:id="352" w:name="_Toc81983901"/>
      <w:bookmarkStart w:id="353" w:name="_Toc81984261"/>
      <w:bookmarkStart w:id="354" w:name="_Toc81985554"/>
      <w:bookmarkStart w:id="355" w:name="_Toc81985685"/>
      <w:bookmarkStart w:id="356" w:name="_Toc81985908"/>
      <w:bookmarkStart w:id="357" w:name="_Toc81986162"/>
      <w:bookmarkStart w:id="358" w:name="_Toc81986240"/>
      <w:bookmarkStart w:id="359" w:name="_Toc81986341"/>
      <w:bookmarkStart w:id="360" w:name="_Toc81987118"/>
      <w:bookmarkStart w:id="361" w:name="_Toc81992118"/>
      <w:bookmarkStart w:id="362" w:name="_Failure_to_Meet"/>
      <w:bookmarkStart w:id="363" w:name="_Toc81923567"/>
      <w:bookmarkStart w:id="364" w:name="_Toc81930086"/>
      <w:bookmarkStart w:id="365" w:name="_Toc81942664"/>
      <w:bookmarkStart w:id="366" w:name="_Toc81948359"/>
      <w:bookmarkStart w:id="367" w:name="_Toc82012996"/>
      <w:bookmarkStart w:id="368" w:name="_Toc82070996"/>
      <w:bookmarkStart w:id="369" w:name="_Toc83804977"/>
      <w:bookmarkStart w:id="370" w:name="_Toc89886804"/>
      <w:bookmarkStart w:id="371" w:name="_Toc90028219"/>
      <w:bookmarkStart w:id="372" w:name="_Toc90413154"/>
      <w:bookmarkStart w:id="373" w:name="_Toc145322654"/>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Fonts w:eastAsia="Arial" w:cs="Arial"/>
          <w:color w:val="4472C4" w:themeColor="accent1"/>
          <w:sz w:val="32"/>
        </w:rPr>
        <w:t xml:space="preserve">7.6 </w:t>
      </w:r>
      <w:r w:rsidR="3DFF9517" w:rsidRPr="00647181">
        <w:rPr>
          <w:rFonts w:eastAsia="Arial" w:cs="Arial"/>
          <w:color w:val="4472C4" w:themeColor="accent1"/>
          <w:sz w:val="32"/>
        </w:rPr>
        <w:t>Failure to Meet Mandatory Requirements</w:t>
      </w:r>
      <w:bookmarkEnd w:id="363"/>
      <w:bookmarkEnd w:id="364"/>
      <w:bookmarkEnd w:id="365"/>
      <w:bookmarkEnd w:id="366"/>
      <w:bookmarkEnd w:id="367"/>
      <w:bookmarkEnd w:id="368"/>
      <w:bookmarkEnd w:id="369"/>
      <w:bookmarkEnd w:id="370"/>
      <w:bookmarkEnd w:id="371"/>
      <w:bookmarkEnd w:id="372"/>
      <w:bookmarkEnd w:id="373"/>
    </w:p>
    <w:p w14:paraId="1D1BC9C0" w14:textId="71BC5E80" w:rsidR="003D356C" w:rsidRPr="00CC6182" w:rsidRDefault="3DFF9517" w:rsidP="1E613DCB">
      <w:pPr>
        <w:pStyle w:val="BodyText"/>
        <w:jc w:val="both"/>
        <w:rPr>
          <w:rFonts w:ascii="Arial" w:eastAsia="Arial" w:hAnsi="Arial" w:cs="Arial"/>
        </w:rPr>
      </w:pPr>
      <w:r w:rsidRPr="1E613DCB">
        <w:rPr>
          <w:rFonts w:ascii="Arial" w:eastAsia="Arial" w:hAnsi="Arial" w:cs="Arial"/>
        </w:rPr>
        <w:t xml:space="preserve">Vendors </w:t>
      </w:r>
      <w:r w:rsidRPr="1E613DCB">
        <w:rPr>
          <w:rFonts w:ascii="Arial" w:eastAsia="Arial" w:hAnsi="Arial" w:cs="Arial"/>
          <w:u w:val="single"/>
        </w:rPr>
        <w:t>must meet</w:t>
      </w:r>
      <w:r w:rsidRPr="1E613DCB">
        <w:rPr>
          <w:rFonts w:ascii="Arial" w:eastAsia="Arial" w:hAnsi="Arial" w:cs="Arial"/>
        </w:rPr>
        <w:t xml:space="preserve"> all mandatory requirements for the rest of their proposal to be scored against the technical requirements of this RFP. Proposals failing to meet one or more mandatory requirements of this RFP may be disqualified and may not have the remainder of their technical or cost proposals evaluated.</w:t>
      </w:r>
    </w:p>
    <w:p w14:paraId="4E179514" w14:textId="0E6E4FCD" w:rsidR="003D356C" w:rsidRPr="00060912" w:rsidRDefault="00523AC0" w:rsidP="00523AC0">
      <w:pPr>
        <w:pStyle w:val="Heading2"/>
        <w:numPr>
          <w:ilvl w:val="0"/>
          <w:numId w:val="0"/>
        </w:numPr>
        <w:ind w:left="270"/>
        <w:rPr>
          <w:rFonts w:eastAsia="Arial" w:cs="Arial"/>
          <w:color w:val="4472C4" w:themeColor="accent1"/>
          <w:sz w:val="32"/>
        </w:rPr>
      </w:pPr>
      <w:bookmarkStart w:id="374" w:name="_Toc81983160"/>
      <w:bookmarkStart w:id="375" w:name="_Toc81983906"/>
      <w:bookmarkStart w:id="376" w:name="_Toc81985432"/>
      <w:bookmarkStart w:id="377" w:name="_Toc81983249"/>
      <w:bookmarkStart w:id="378" w:name="_Toc81983496"/>
      <w:bookmarkStart w:id="379" w:name="_Toc81983903"/>
      <w:bookmarkStart w:id="380" w:name="_Toc81984263"/>
      <w:bookmarkStart w:id="381" w:name="_Toc81985556"/>
      <w:bookmarkStart w:id="382" w:name="_Toc81985687"/>
      <w:bookmarkStart w:id="383" w:name="_Toc81985910"/>
      <w:bookmarkStart w:id="384" w:name="_Toc81986164"/>
      <w:bookmarkStart w:id="385" w:name="_Toc81986242"/>
      <w:bookmarkStart w:id="386" w:name="_Toc81986343"/>
      <w:bookmarkStart w:id="387" w:name="_Toc81987120"/>
      <w:bookmarkStart w:id="388" w:name="_Toc81992120"/>
      <w:bookmarkStart w:id="389" w:name="_Toc81923568"/>
      <w:bookmarkStart w:id="390" w:name="_Toc81930087"/>
      <w:bookmarkStart w:id="391" w:name="_Toc81942665"/>
      <w:bookmarkStart w:id="392" w:name="_Toc81948360"/>
      <w:bookmarkStart w:id="393" w:name="_Toc82012997"/>
      <w:bookmarkStart w:id="394" w:name="_Toc82070997"/>
      <w:bookmarkStart w:id="395" w:name="_Toc83804978"/>
      <w:bookmarkStart w:id="396" w:name="_Toc89886805"/>
      <w:bookmarkStart w:id="397" w:name="_Toc90028220"/>
      <w:bookmarkStart w:id="398" w:name="_Toc90413155"/>
      <w:bookmarkStart w:id="399" w:name="_Toc145322655"/>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Fonts w:eastAsia="Arial" w:cs="Arial"/>
          <w:color w:val="4472C4" w:themeColor="accent1"/>
          <w:sz w:val="32"/>
        </w:rPr>
        <w:lastRenderedPageBreak/>
        <w:t xml:space="preserve">7.7 </w:t>
      </w:r>
      <w:r w:rsidR="3DFF9517" w:rsidRPr="00060912">
        <w:rPr>
          <w:rFonts w:eastAsia="Arial" w:cs="Arial"/>
          <w:color w:val="4472C4" w:themeColor="accent1"/>
          <w:sz w:val="32"/>
        </w:rPr>
        <w:t>Technical Bid Opening and Evaluation</w:t>
      </w:r>
      <w:bookmarkEnd w:id="389"/>
      <w:bookmarkEnd w:id="390"/>
      <w:bookmarkEnd w:id="391"/>
      <w:bookmarkEnd w:id="392"/>
      <w:bookmarkEnd w:id="393"/>
      <w:bookmarkEnd w:id="394"/>
      <w:bookmarkEnd w:id="395"/>
      <w:bookmarkEnd w:id="396"/>
      <w:bookmarkEnd w:id="397"/>
      <w:bookmarkEnd w:id="398"/>
      <w:bookmarkEnd w:id="399"/>
    </w:p>
    <w:p w14:paraId="2FA1A311" w14:textId="0CCEB01C" w:rsidR="003D356C" w:rsidRPr="009760ED" w:rsidRDefault="3DFF9517" w:rsidP="1E613DCB">
      <w:pPr>
        <w:pStyle w:val="BodyText"/>
        <w:jc w:val="both"/>
        <w:rPr>
          <w:rFonts w:ascii="Arial" w:eastAsia="Arial" w:hAnsi="Arial" w:cs="Arial"/>
        </w:rPr>
      </w:pPr>
      <w:r w:rsidRPr="1E613DCB">
        <w:rPr>
          <w:rFonts w:ascii="Arial" w:eastAsia="Arial" w:hAnsi="Arial" w:cs="Arial"/>
        </w:rPr>
        <w:t xml:space="preserve">At the technical bid opening, PRMP will open and announce the technical proposals received before the bid opening deadline. Once opened, the technical proposals will be provided to the evaluation committee for technical evaluation. The evaluation committee will review the technical proposals, assign points where appropriate, and make a final written recommendation to PRMP detailing which proposals should move forward to cost proposal evaluations. Technical proposals will be posted for public inspection after technical and cost evaluations are complete, and the Notice of Intent to Award has been posted. </w:t>
      </w:r>
    </w:p>
    <w:p w14:paraId="66F990B9" w14:textId="78CB22FD" w:rsidR="003D356C" w:rsidRPr="00060912" w:rsidRDefault="00523AC0" w:rsidP="00523AC0">
      <w:pPr>
        <w:pStyle w:val="Heading2"/>
        <w:numPr>
          <w:ilvl w:val="0"/>
          <w:numId w:val="0"/>
        </w:numPr>
        <w:ind w:left="270"/>
        <w:rPr>
          <w:rFonts w:eastAsia="Arial" w:cs="Arial"/>
          <w:color w:val="4472C4" w:themeColor="accent1"/>
          <w:sz w:val="32"/>
        </w:rPr>
      </w:pPr>
      <w:bookmarkStart w:id="400" w:name="_Toc81923569"/>
      <w:bookmarkStart w:id="401" w:name="_Toc81930088"/>
      <w:bookmarkStart w:id="402" w:name="_Toc81942666"/>
      <w:bookmarkStart w:id="403" w:name="_Toc81948361"/>
      <w:bookmarkStart w:id="404" w:name="_Toc82012998"/>
      <w:bookmarkStart w:id="405" w:name="_Toc82070998"/>
      <w:bookmarkStart w:id="406" w:name="_Toc83804979"/>
      <w:bookmarkStart w:id="407" w:name="_Toc89886806"/>
      <w:bookmarkStart w:id="408" w:name="_Toc90028221"/>
      <w:bookmarkStart w:id="409" w:name="_Toc90413156"/>
      <w:bookmarkStart w:id="410" w:name="_Toc145322656"/>
      <w:r>
        <w:rPr>
          <w:rFonts w:eastAsia="Arial" w:cs="Arial"/>
          <w:color w:val="4472C4" w:themeColor="accent1"/>
          <w:sz w:val="32"/>
        </w:rPr>
        <w:t xml:space="preserve">7.8 </w:t>
      </w:r>
      <w:r w:rsidR="3DFF9517" w:rsidRPr="00060912">
        <w:rPr>
          <w:rFonts w:eastAsia="Arial" w:cs="Arial"/>
          <w:color w:val="4472C4" w:themeColor="accent1"/>
          <w:sz w:val="32"/>
        </w:rPr>
        <w:t>Cost Bid Opening and Evaluation</w:t>
      </w:r>
      <w:bookmarkEnd w:id="400"/>
      <w:bookmarkEnd w:id="401"/>
      <w:bookmarkEnd w:id="402"/>
      <w:bookmarkEnd w:id="403"/>
      <w:bookmarkEnd w:id="404"/>
      <w:bookmarkEnd w:id="405"/>
      <w:bookmarkEnd w:id="406"/>
      <w:bookmarkEnd w:id="407"/>
      <w:bookmarkEnd w:id="408"/>
      <w:bookmarkEnd w:id="409"/>
      <w:bookmarkEnd w:id="410"/>
    </w:p>
    <w:p w14:paraId="0F320956" w14:textId="77777777" w:rsidR="003D356C" w:rsidRPr="00CC6182" w:rsidRDefault="3DFF9517" w:rsidP="1E613DCB">
      <w:pPr>
        <w:pStyle w:val="BodyText"/>
        <w:jc w:val="both"/>
        <w:rPr>
          <w:rFonts w:ascii="Arial" w:eastAsia="Arial" w:hAnsi="Arial" w:cs="Arial"/>
        </w:rPr>
      </w:pPr>
      <w:r w:rsidRPr="1E613DCB">
        <w:rPr>
          <w:rFonts w:ascii="Arial" w:eastAsia="Arial" w:hAnsi="Arial" w:cs="Arial"/>
        </w:rPr>
        <w:t>All cost bids received will be opened. Cost bids for disqualified proposals or proposals that were otherwise not selected to move forward to cost evaluations will be opened for record-keeping purposes only and will not be evaluated or considered. Once opened, the cost proposals will be provided to the evaluation committee for cost evaluation.</w:t>
      </w:r>
    </w:p>
    <w:p w14:paraId="0D9CF2F3" w14:textId="77777777" w:rsidR="003D356C" w:rsidRPr="00CC6182" w:rsidRDefault="3DFF9517" w:rsidP="1E613DCB">
      <w:pPr>
        <w:pStyle w:val="BodyText"/>
        <w:jc w:val="both"/>
        <w:rPr>
          <w:rFonts w:ascii="Arial" w:eastAsia="Arial" w:hAnsi="Arial" w:cs="Arial"/>
        </w:rPr>
      </w:pPr>
      <w:r w:rsidRPr="1E613DCB">
        <w:rPr>
          <w:rFonts w:ascii="Arial" w:eastAsia="Arial" w:hAnsi="Arial" w:cs="Arial"/>
        </w:rPr>
        <w:t>PRMP reserves the right to disqualify a proposal based upon deficiencies in the technical proposal even after the cost evaluation.</w:t>
      </w:r>
    </w:p>
    <w:p w14:paraId="59210B6C" w14:textId="77777777" w:rsidR="003D356C" w:rsidRPr="00CC6182" w:rsidRDefault="3DFF9517" w:rsidP="1E613DCB">
      <w:pPr>
        <w:pStyle w:val="BodyText"/>
        <w:jc w:val="both"/>
        <w:rPr>
          <w:rFonts w:ascii="Arial" w:eastAsia="Arial" w:hAnsi="Arial" w:cs="Arial"/>
        </w:rPr>
      </w:pPr>
      <w:r w:rsidRPr="1E613DCB">
        <w:rPr>
          <w:rFonts w:ascii="Arial" w:eastAsia="Arial" w:hAnsi="Arial" w:cs="Arial"/>
        </w:rPr>
        <w:t>The evaluation committee will review the cost proposals, assign points, and make a final recommendation to PRMP.</w:t>
      </w:r>
    </w:p>
    <w:p w14:paraId="63C02272" w14:textId="7F304A88" w:rsidR="003D356C" w:rsidRPr="0009398B" w:rsidRDefault="00523AC0" w:rsidP="00523AC0">
      <w:pPr>
        <w:pStyle w:val="Heading2"/>
        <w:numPr>
          <w:ilvl w:val="0"/>
          <w:numId w:val="0"/>
        </w:numPr>
        <w:ind w:left="270"/>
        <w:rPr>
          <w:rFonts w:eastAsia="Arial" w:cs="Arial"/>
          <w:color w:val="4472C4" w:themeColor="accent1"/>
          <w:sz w:val="32"/>
        </w:rPr>
      </w:pPr>
      <w:bookmarkStart w:id="411" w:name="_Toc81923570"/>
      <w:bookmarkStart w:id="412" w:name="_Toc81930089"/>
      <w:bookmarkStart w:id="413" w:name="_Toc81942667"/>
      <w:bookmarkStart w:id="414" w:name="_Toc81948362"/>
      <w:bookmarkStart w:id="415" w:name="_Toc82012999"/>
      <w:bookmarkStart w:id="416" w:name="_Toc82070999"/>
      <w:bookmarkStart w:id="417" w:name="_Toc83804980"/>
      <w:bookmarkStart w:id="418" w:name="_Toc89886807"/>
      <w:bookmarkStart w:id="419" w:name="_Toc90028222"/>
      <w:bookmarkStart w:id="420" w:name="_Toc90413157"/>
      <w:bookmarkStart w:id="421" w:name="_Toc145322657"/>
      <w:r>
        <w:rPr>
          <w:rFonts w:eastAsia="Arial" w:cs="Arial"/>
          <w:color w:val="4472C4" w:themeColor="accent1"/>
          <w:sz w:val="32"/>
        </w:rPr>
        <w:t xml:space="preserve">7.9 </w:t>
      </w:r>
      <w:r w:rsidR="3DFF9517" w:rsidRPr="0009398B">
        <w:rPr>
          <w:rFonts w:eastAsia="Arial" w:cs="Arial"/>
          <w:color w:val="4472C4" w:themeColor="accent1"/>
          <w:sz w:val="32"/>
        </w:rPr>
        <w:t>Requests for More Information</w:t>
      </w:r>
      <w:bookmarkEnd w:id="411"/>
      <w:bookmarkEnd w:id="412"/>
      <w:bookmarkEnd w:id="413"/>
      <w:bookmarkEnd w:id="414"/>
      <w:bookmarkEnd w:id="415"/>
      <w:bookmarkEnd w:id="416"/>
      <w:bookmarkEnd w:id="417"/>
      <w:bookmarkEnd w:id="418"/>
      <w:bookmarkEnd w:id="419"/>
      <w:bookmarkEnd w:id="420"/>
      <w:bookmarkEnd w:id="421"/>
    </w:p>
    <w:p w14:paraId="5CF6650D" w14:textId="2DF9F0BC" w:rsidR="003D356C" w:rsidRPr="00CC6182" w:rsidRDefault="3DFF9517" w:rsidP="1E613DCB">
      <w:pPr>
        <w:pStyle w:val="BodyText"/>
        <w:jc w:val="both"/>
        <w:rPr>
          <w:rFonts w:ascii="Arial" w:eastAsia="Arial" w:hAnsi="Arial" w:cs="Arial"/>
        </w:rPr>
      </w:pPr>
      <w:r w:rsidRPr="1E613DCB">
        <w:rPr>
          <w:rFonts w:ascii="Arial" w:eastAsia="Arial" w:hAnsi="Arial" w:cs="Arial"/>
        </w:rPr>
        <w:t>PRMP may request oral presentations of vendors participating in the RF</w:t>
      </w:r>
      <w:r w:rsidR="0E637A80" w:rsidRPr="1E613DCB">
        <w:rPr>
          <w:rFonts w:ascii="Arial" w:eastAsia="Arial" w:hAnsi="Arial" w:cs="Arial"/>
        </w:rPr>
        <w:t>P</w:t>
      </w:r>
      <w:r w:rsidRPr="1E613DCB">
        <w:rPr>
          <w:rFonts w:ascii="Arial" w:eastAsia="Arial" w:hAnsi="Arial" w:cs="Arial"/>
        </w:rPr>
        <w:t xml:space="preserve"> process. See </w:t>
      </w:r>
      <w:hyperlink w:anchor="_RFQ_Schedule_of">
        <w:r w:rsidRPr="1E613DCB">
          <w:rPr>
            <w:rStyle w:val="Hyperlink"/>
            <w:rFonts w:ascii="Arial" w:eastAsia="Arial" w:hAnsi="Arial" w:cs="Arial"/>
            <w:b/>
            <w:bCs/>
            <w:color w:val="auto"/>
          </w:rPr>
          <w:t>RF</w:t>
        </w:r>
        <w:r w:rsidR="0E637A80" w:rsidRPr="1E613DCB">
          <w:rPr>
            <w:rStyle w:val="Hyperlink"/>
            <w:rFonts w:ascii="Arial" w:eastAsia="Arial" w:hAnsi="Arial" w:cs="Arial"/>
            <w:b/>
            <w:bCs/>
            <w:color w:val="auto"/>
          </w:rPr>
          <w:t>P</w:t>
        </w:r>
        <w:r w:rsidRPr="1E613DCB">
          <w:rPr>
            <w:rStyle w:val="Hyperlink"/>
            <w:rFonts w:ascii="Arial" w:eastAsia="Arial" w:hAnsi="Arial" w:cs="Arial"/>
            <w:b/>
            <w:bCs/>
            <w:color w:val="auto"/>
          </w:rPr>
          <w:t xml:space="preserve"> Schedule of Events</w:t>
        </w:r>
      </w:hyperlink>
      <w:r w:rsidRPr="1E613DCB">
        <w:rPr>
          <w:rStyle w:val="Hyperlink"/>
          <w:rFonts w:ascii="Arial" w:eastAsia="Arial" w:hAnsi="Arial" w:cs="Arial"/>
          <w:color w:val="auto"/>
        </w:rPr>
        <w:t xml:space="preserve"> for details on the timing of oral presentations. </w:t>
      </w:r>
      <w:r w:rsidRPr="1E613DCB">
        <w:rPr>
          <w:rFonts w:ascii="Arial" w:eastAsia="Arial" w:hAnsi="Arial" w:cs="Arial"/>
        </w:rPr>
        <w:t>During oral presentations, vendors may not alter or add to their submitted proposal but only clarify information. Oral presentations will be the opportunity for the vendor to demonstrate its understanding of meeting the goals and objectives of the RF</w:t>
      </w:r>
      <w:r w:rsidR="0E637A80" w:rsidRPr="1E613DCB">
        <w:rPr>
          <w:rFonts w:ascii="Arial" w:eastAsia="Arial" w:hAnsi="Arial" w:cs="Arial"/>
        </w:rPr>
        <w:t>P</w:t>
      </w:r>
      <w:r w:rsidRPr="1E613DCB">
        <w:rPr>
          <w:rFonts w:ascii="Arial" w:eastAsia="Arial" w:hAnsi="Arial" w:cs="Arial"/>
        </w:rPr>
        <w:t>. A description of the materials and information to be presented will be provided before the oral presentations.</w:t>
      </w:r>
    </w:p>
    <w:p w14:paraId="3B27DFD1" w14:textId="4CE07DFA" w:rsidR="003657CE" w:rsidRPr="003D3995" w:rsidRDefault="3DFF9517" w:rsidP="1E613DCB">
      <w:pPr>
        <w:pStyle w:val="BodyText"/>
        <w:jc w:val="both"/>
        <w:rPr>
          <w:rFonts w:ascii="Arial" w:eastAsia="Arial" w:hAnsi="Arial" w:cs="Arial"/>
        </w:rPr>
      </w:pPr>
      <w:r w:rsidRPr="1E613DCB">
        <w:rPr>
          <w:rFonts w:ascii="Arial" w:eastAsia="Arial" w:hAnsi="Arial" w:cs="Arial"/>
        </w:rPr>
        <w:t>Oral presentations may be held using virtual platforms like Microsoft Teams or Zoom due to social distance and space limitations.</w:t>
      </w:r>
    </w:p>
    <w:p w14:paraId="63D38358" w14:textId="3DA69827" w:rsidR="003D356C" w:rsidRPr="00CC6182" w:rsidRDefault="3DFF9517" w:rsidP="1E613DCB">
      <w:pPr>
        <w:pStyle w:val="BodyText"/>
        <w:jc w:val="both"/>
        <w:rPr>
          <w:rFonts w:ascii="Arial" w:eastAsia="Arial" w:hAnsi="Arial" w:cs="Arial"/>
          <w:b/>
          <w:bCs/>
        </w:rPr>
      </w:pPr>
      <w:r w:rsidRPr="1E613DCB">
        <w:rPr>
          <w:rFonts w:ascii="Arial" w:eastAsia="Arial" w:hAnsi="Arial" w:cs="Arial"/>
          <w:b/>
          <w:bCs/>
        </w:rPr>
        <w:t>If the meeting is held on-premises, vendors should expect it to be held at:</w:t>
      </w:r>
    </w:p>
    <w:p w14:paraId="052828E1" w14:textId="77777777" w:rsidR="00981294" w:rsidRPr="00CC6182" w:rsidRDefault="1CF2F8AE" w:rsidP="1E613DCB">
      <w:pPr>
        <w:spacing w:after="0"/>
        <w:ind w:left="720"/>
        <w:rPr>
          <w:rFonts w:ascii="Arial" w:eastAsia="Arial" w:hAnsi="Arial" w:cs="Arial"/>
          <w:b/>
          <w:bCs/>
        </w:rPr>
      </w:pPr>
      <w:r w:rsidRPr="1E613DCB">
        <w:rPr>
          <w:rFonts w:ascii="Arial" w:eastAsia="Arial" w:hAnsi="Arial" w:cs="Arial"/>
          <w:b/>
          <w:bCs/>
        </w:rPr>
        <w:t>Puerto Rico Department of Health</w:t>
      </w:r>
    </w:p>
    <w:p w14:paraId="70B4FF6D" w14:textId="4785A929" w:rsidR="00981294" w:rsidRPr="00CC6182" w:rsidRDefault="1CF2F8AE" w:rsidP="1E613DCB">
      <w:pPr>
        <w:spacing w:after="0"/>
        <w:ind w:left="720"/>
        <w:rPr>
          <w:rFonts w:ascii="Arial" w:eastAsia="Arial" w:hAnsi="Arial" w:cs="Arial"/>
          <w:b/>
          <w:bCs/>
        </w:rPr>
      </w:pPr>
      <w:r w:rsidRPr="1E613DCB">
        <w:rPr>
          <w:rFonts w:ascii="Arial" w:eastAsia="Arial" w:hAnsi="Arial" w:cs="Arial"/>
          <w:b/>
          <w:bCs/>
        </w:rPr>
        <w:t>Medicaid Program</w:t>
      </w:r>
    </w:p>
    <w:p w14:paraId="6AB7E192" w14:textId="77777777" w:rsidR="00981294" w:rsidRPr="00CC6182" w:rsidRDefault="1CF2F8AE" w:rsidP="1E613DCB">
      <w:pPr>
        <w:spacing w:after="0"/>
        <w:ind w:left="720"/>
        <w:rPr>
          <w:rFonts w:ascii="Arial" w:eastAsia="Arial" w:hAnsi="Arial" w:cs="Arial"/>
          <w:b/>
          <w:bCs/>
        </w:rPr>
      </w:pPr>
      <w:r w:rsidRPr="1E613DCB">
        <w:rPr>
          <w:rFonts w:ascii="Arial" w:eastAsia="Arial" w:hAnsi="Arial" w:cs="Arial"/>
          <w:b/>
          <w:bCs/>
        </w:rPr>
        <w:t>268 Luis Muñoz Rivera Ave.</w:t>
      </w:r>
    </w:p>
    <w:p w14:paraId="2B558A50" w14:textId="77777777" w:rsidR="00981294" w:rsidRPr="00CC6182" w:rsidRDefault="1CF2F8AE" w:rsidP="1E613DCB">
      <w:pPr>
        <w:spacing w:after="0"/>
        <w:ind w:left="720"/>
        <w:rPr>
          <w:rFonts w:ascii="Arial" w:eastAsia="Arial" w:hAnsi="Arial" w:cs="Arial"/>
          <w:b/>
          <w:bCs/>
        </w:rPr>
      </w:pPr>
      <w:r w:rsidRPr="1E613DCB">
        <w:rPr>
          <w:rFonts w:ascii="Arial" w:eastAsia="Arial" w:hAnsi="Arial" w:cs="Arial"/>
          <w:b/>
          <w:bCs/>
        </w:rPr>
        <w:t>World Plaza – 5th Floor (Suite 501)</w:t>
      </w:r>
    </w:p>
    <w:p w14:paraId="0BA7E499" w14:textId="77777777" w:rsidR="00981294" w:rsidRPr="00CC6182" w:rsidRDefault="1CF2F8AE" w:rsidP="1E613DCB">
      <w:pPr>
        <w:spacing w:after="0"/>
        <w:ind w:left="720"/>
        <w:rPr>
          <w:rFonts w:ascii="Arial" w:eastAsia="Arial" w:hAnsi="Arial" w:cs="Arial"/>
          <w:b/>
          <w:bCs/>
        </w:rPr>
      </w:pPr>
      <w:r w:rsidRPr="1E613DCB">
        <w:rPr>
          <w:rFonts w:ascii="Arial" w:eastAsia="Arial" w:hAnsi="Arial" w:cs="Arial"/>
          <w:b/>
          <w:bCs/>
        </w:rPr>
        <w:t>San Juan, Puerto Rico 00918</w:t>
      </w:r>
    </w:p>
    <w:p w14:paraId="4BF6D936" w14:textId="15FE74E0" w:rsidR="003D356C" w:rsidRDefault="3DFF9517" w:rsidP="1E613DCB">
      <w:pPr>
        <w:pStyle w:val="BodyText"/>
        <w:jc w:val="both"/>
        <w:rPr>
          <w:rFonts w:ascii="Arial" w:eastAsia="Arial" w:hAnsi="Arial" w:cs="Arial"/>
        </w:rPr>
      </w:pPr>
      <w:r w:rsidRPr="1E613DCB">
        <w:rPr>
          <w:rFonts w:ascii="Arial" w:eastAsia="Arial" w:hAnsi="Arial" w:cs="Arial"/>
        </w:rPr>
        <w:t>The vendor should be prepared to coordinate any connectivity needs for its oral presentation before the oral presentation, if required.</w:t>
      </w:r>
    </w:p>
    <w:p w14:paraId="183F971B" w14:textId="77777777" w:rsidR="00B23592" w:rsidRPr="00CC6182" w:rsidRDefault="00B23592" w:rsidP="1E613DCB">
      <w:pPr>
        <w:pStyle w:val="BodyText"/>
        <w:jc w:val="both"/>
        <w:rPr>
          <w:rFonts w:ascii="Arial" w:eastAsia="Arial" w:hAnsi="Arial" w:cs="Arial"/>
        </w:rPr>
      </w:pPr>
    </w:p>
    <w:p w14:paraId="57F7CC4D" w14:textId="224B08EE" w:rsidR="003D356C" w:rsidRPr="00A57A01" w:rsidRDefault="00523AC0" w:rsidP="00523AC0">
      <w:pPr>
        <w:pStyle w:val="Heading2"/>
        <w:numPr>
          <w:ilvl w:val="0"/>
          <w:numId w:val="0"/>
        </w:numPr>
        <w:ind w:left="270"/>
        <w:rPr>
          <w:rFonts w:eastAsia="Arial" w:cs="Arial"/>
          <w:color w:val="4472C4" w:themeColor="accent1"/>
          <w:sz w:val="32"/>
        </w:rPr>
      </w:pPr>
      <w:bookmarkStart w:id="422" w:name="_Toc81923571"/>
      <w:bookmarkStart w:id="423" w:name="_Toc81930090"/>
      <w:bookmarkStart w:id="424" w:name="_Toc81942668"/>
      <w:bookmarkStart w:id="425" w:name="_Toc81948363"/>
      <w:bookmarkStart w:id="426" w:name="_Toc82013000"/>
      <w:bookmarkStart w:id="427" w:name="_Toc82071000"/>
      <w:bookmarkStart w:id="428" w:name="_Toc83804981"/>
      <w:bookmarkStart w:id="429" w:name="_Toc89886808"/>
      <w:bookmarkStart w:id="430" w:name="_Toc90028223"/>
      <w:bookmarkStart w:id="431" w:name="_Toc90413158"/>
      <w:bookmarkStart w:id="432" w:name="_Toc145322658"/>
      <w:r>
        <w:rPr>
          <w:rFonts w:eastAsia="Arial" w:cs="Arial"/>
          <w:color w:val="4472C4" w:themeColor="accent1"/>
          <w:sz w:val="32"/>
        </w:rPr>
        <w:lastRenderedPageBreak/>
        <w:t xml:space="preserve">7.10 </w:t>
      </w:r>
      <w:r w:rsidR="3DFF9517" w:rsidRPr="00A57A01">
        <w:rPr>
          <w:rFonts w:eastAsia="Arial" w:cs="Arial"/>
          <w:color w:val="4472C4" w:themeColor="accent1"/>
          <w:sz w:val="32"/>
        </w:rPr>
        <w:t>Reference Checks</w:t>
      </w:r>
      <w:bookmarkEnd w:id="422"/>
      <w:bookmarkEnd w:id="423"/>
      <w:bookmarkEnd w:id="424"/>
      <w:bookmarkEnd w:id="425"/>
      <w:bookmarkEnd w:id="426"/>
      <w:bookmarkEnd w:id="427"/>
      <w:bookmarkEnd w:id="428"/>
      <w:bookmarkEnd w:id="429"/>
      <w:bookmarkEnd w:id="430"/>
      <w:bookmarkEnd w:id="431"/>
      <w:bookmarkEnd w:id="432"/>
    </w:p>
    <w:p w14:paraId="05800BC3" w14:textId="72CFE510" w:rsidR="00A663DC" w:rsidRPr="00CC6182" w:rsidRDefault="3DFF9517" w:rsidP="1E613DCB">
      <w:pPr>
        <w:pStyle w:val="BodyText"/>
        <w:jc w:val="both"/>
        <w:rPr>
          <w:rFonts w:ascii="Arial" w:eastAsia="Arial" w:hAnsi="Arial" w:cs="Arial"/>
        </w:rPr>
      </w:pPr>
      <w:r w:rsidRPr="1E613DCB">
        <w:rPr>
          <w:rFonts w:ascii="Arial" w:eastAsia="Arial" w:hAnsi="Arial" w:cs="Arial"/>
        </w:rPr>
        <w:t>PRMP may conduct reference checks to verify and validate the past performance of the vendor and its proposed subcontractors</w:t>
      </w:r>
      <w:r w:rsidRPr="00AB7626">
        <w:rPr>
          <w:rFonts w:ascii="Arial" w:eastAsia="Arial" w:hAnsi="Arial" w:cs="Arial"/>
        </w:rPr>
        <w:t xml:space="preserve">. Refer to Table </w:t>
      </w:r>
      <w:r w:rsidR="00AB7626" w:rsidRPr="00AB7626">
        <w:rPr>
          <w:rFonts w:ascii="Arial" w:eastAsia="Arial" w:hAnsi="Arial" w:cs="Arial"/>
        </w:rPr>
        <w:t>8</w:t>
      </w:r>
      <w:r w:rsidRPr="00AB7626">
        <w:rPr>
          <w:rFonts w:ascii="Arial" w:eastAsia="Arial" w:hAnsi="Arial" w:cs="Arial"/>
        </w:rPr>
        <w:t xml:space="preserve">: Vendor References in </w:t>
      </w:r>
      <w:hyperlink w:anchor="_Attachment_C:_Vendor">
        <w:r w:rsidRPr="00AB7626">
          <w:rPr>
            <w:rStyle w:val="Hyperlink"/>
            <w:rFonts w:ascii="Arial" w:eastAsia="Arial" w:hAnsi="Arial" w:cs="Arial"/>
            <w:b/>
            <w:bCs/>
            <w:color w:val="auto"/>
          </w:rPr>
          <w:t>Attachment C: Vendor Qualifications and Experience</w:t>
        </w:r>
      </w:hyperlink>
      <w:r w:rsidRPr="00AB7626">
        <w:rPr>
          <w:rFonts w:ascii="Arial" w:eastAsia="Arial" w:hAnsi="Arial" w:cs="Arial"/>
        </w:rPr>
        <w:t xml:space="preserve"> for the list of vendor references. </w:t>
      </w:r>
      <w:bookmarkStart w:id="433" w:name="_Toc81571863"/>
      <w:bookmarkStart w:id="434" w:name="_Toc81923572"/>
      <w:bookmarkStart w:id="435" w:name="_Toc81930091"/>
      <w:bookmarkStart w:id="436" w:name="_Toc81942669"/>
      <w:bookmarkStart w:id="437" w:name="_Toc81948364"/>
      <w:bookmarkStart w:id="438" w:name="_Toc82013001"/>
      <w:bookmarkStart w:id="439" w:name="_Toc82071001"/>
      <w:bookmarkStart w:id="440" w:name="_Toc83804982"/>
      <w:bookmarkStart w:id="441" w:name="_Toc89886809"/>
      <w:bookmarkStart w:id="442" w:name="_Toc90028224"/>
      <w:bookmarkStart w:id="443" w:name="_Toc90413159"/>
    </w:p>
    <w:p w14:paraId="48A30335" w14:textId="1920C5A7" w:rsidR="003D356C" w:rsidRPr="00A57A01" w:rsidRDefault="00523AC0" w:rsidP="00523AC0">
      <w:pPr>
        <w:pStyle w:val="Heading1"/>
        <w:numPr>
          <w:ilvl w:val="0"/>
          <w:numId w:val="0"/>
        </w:numPr>
        <w:rPr>
          <w:rFonts w:eastAsia="Arial" w:cs="Arial"/>
          <w:color w:val="4472C4" w:themeColor="accent1"/>
        </w:rPr>
      </w:pPr>
      <w:bookmarkStart w:id="444" w:name="_Toc145322659"/>
      <w:r>
        <w:rPr>
          <w:rFonts w:eastAsia="Arial" w:cs="Arial"/>
          <w:color w:val="4472C4" w:themeColor="accent1"/>
        </w:rPr>
        <w:t xml:space="preserve">8. </w:t>
      </w:r>
      <w:r w:rsidR="00A57A01" w:rsidRPr="00A57A01">
        <w:rPr>
          <w:rFonts w:eastAsia="Arial" w:cs="Arial"/>
          <w:color w:val="4472C4" w:themeColor="accent1"/>
        </w:rPr>
        <w:t xml:space="preserve"> </w:t>
      </w:r>
      <w:r w:rsidR="3DFF9517" w:rsidRPr="00A57A01">
        <w:rPr>
          <w:rFonts w:eastAsia="Arial" w:cs="Arial"/>
          <w:color w:val="4472C4" w:themeColor="accent1"/>
        </w:rPr>
        <w:t>Award of Contract</w:t>
      </w:r>
      <w:bookmarkEnd w:id="433"/>
      <w:bookmarkEnd w:id="434"/>
      <w:bookmarkEnd w:id="435"/>
      <w:bookmarkEnd w:id="436"/>
      <w:bookmarkEnd w:id="437"/>
      <w:bookmarkEnd w:id="438"/>
      <w:bookmarkEnd w:id="439"/>
      <w:bookmarkEnd w:id="440"/>
      <w:bookmarkEnd w:id="441"/>
      <w:bookmarkEnd w:id="442"/>
      <w:bookmarkEnd w:id="443"/>
      <w:bookmarkEnd w:id="444"/>
    </w:p>
    <w:p w14:paraId="30BEF3B4" w14:textId="77777777" w:rsidR="003D356C" w:rsidRPr="00CC6182" w:rsidRDefault="3DFF9517" w:rsidP="1E613DCB">
      <w:pPr>
        <w:jc w:val="both"/>
        <w:rPr>
          <w:rFonts w:ascii="Arial" w:eastAsia="Arial" w:hAnsi="Arial" w:cs="Arial"/>
        </w:rPr>
      </w:pPr>
      <w:r w:rsidRPr="1E613DCB">
        <w:rPr>
          <w:rFonts w:ascii="Arial" w:eastAsia="Arial" w:hAnsi="Arial" w:cs="Arial"/>
        </w:rPr>
        <w:t>This section provides the vendor with information on the process for contract award, the process for contract clarification and negotiations, the disclosure of responses to the public, and failure to negotiate.</w:t>
      </w:r>
    </w:p>
    <w:p w14:paraId="28980600" w14:textId="5240A150" w:rsidR="003D356C" w:rsidRPr="00A57A01" w:rsidRDefault="00523AC0" w:rsidP="00523AC0">
      <w:pPr>
        <w:pStyle w:val="Heading2"/>
        <w:numPr>
          <w:ilvl w:val="0"/>
          <w:numId w:val="0"/>
        </w:numPr>
        <w:ind w:left="270"/>
        <w:rPr>
          <w:rFonts w:eastAsia="Arial" w:cs="Arial"/>
          <w:color w:val="4472C4" w:themeColor="accent1"/>
          <w:sz w:val="32"/>
        </w:rPr>
      </w:pPr>
      <w:bookmarkStart w:id="445" w:name="_Toc81571864"/>
      <w:bookmarkStart w:id="446" w:name="_Toc81923573"/>
      <w:bookmarkStart w:id="447" w:name="_Toc81930092"/>
      <w:bookmarkStart w:id="448" w:name="_Toc81942670"/>
      <w:bookmarkStart w:id="449" w:name="_Toc81948365"/>
      <w:bookmarkStart w:id="450" w:name="_Toc145322660"/>
      <w:r>
        <w:rPr>
          <w:rFonts w:eastAsia="Arial" w:cs="Arial"/>
          <w:color w:val="4472C4" w:themeColor="accent1"/>
          <w:sz w:val="32"/>
        </w:rPr>
        <w:t>8.1</w:t>
      </w:r>
      <w:r w:rsidR="3DFF9517" w:rsidRPr="00A57A01">
        <w:rPr>
          <w:rFonts w:eastAsia="Arial" w:cs="Arial"/>
          <w:color w:val="4472C4" w:themeColor="accent1"/>
          <w:sz w:val="32"/>
        </w:rPr>
        <w:t xml:space="preserve"> </w:t>
      </w:r>
      <w:bookmarkStart w:id="451" w:name="_Toc82013002"/>
      <w:bookmarkStart w:id="452" w:name="_Toc82071002"/>
      <w:bookmarkStart w:id="453" w:name="_Toc83804983"/>
      <w:bookmarkStart w:id="454" w:name="_Toc89886810"/>
      <w:bookmarkStart w:id="455" w:name="_Toc90028225"/>
      <w:bookmarkStart w:id="456" w:name="_Toc90413160"/>
      <w:r w:rsidR="3DFF9517" w:rsidRPr="00A57A01">
        <w:rPr>
          <w:rFonts w:eastAsia="Arial" w:cs="Arial"/>
          <w:color w:val="4472C4" w:themeColor="accent1"/>
          <w:sz w:val="32"/>
        </w:rPr>
        <w:t>Clarifications and Negotiations</w:t>
      </w:r>
      <w:bookmarkEnd w:id="445"/>
      <w:bookmarkEnd w:id="446"/>
      <w:bookmarkEnd w:id="447"/>
      <w:bookmarkEnd w:id="448"/>
      <w:bookmarkEnd w:id="449"/>
      <w:bookmarkEnd w:id="450"/>
      <w:bookmarkEnd w:id="451"/>
      <w:bookmarkEnd w:id="452"/>
      <w:bookmarkEnd w:id="453"/>
      <w:bookmarkEnd w:id="454"/>
      <w:bookmarkEnd w:id="455"/>
      <w:bookmarkEnd w:id="456"/>
    </w:p>
    <w:p w14:paraId="6B2AFE05" w14:textId="77777777" w:rsidR="003D356C" w:rsidRPr="00CC6182" w:rsidRDefault="3DFF9517" w:rsidP="1E613DCB">
      <w:pPr>
        <w:pStyle w:val="BodyText"/>
        <w:jc w:val="both"/>
        <w:rPr>
          <w:rFonts w:ascii="Arial" w:eastAsia="Arial" w:hAnsi="Arial" w:cs="Arial"/>
        </w:rPr>
      </w:pPr>
      <w:r w:rsidRPr="1E613DCB">
        <w:rPr>
          <w:rFonts w:ascii="Arial" w:eastAsia="Arial" w:hAnsi="Arial" w:cs="Arial"/>
        </w:rPr>
        <w:t>PRMP reserves the right to award a contract based on initial responses received; therefore, each response shall contain the vendor’s best terms and conditions from a technical and cost standpoint. PRMP reserves the right to conduct clarifications or negotiations with one or more vendors. All communications, clarifications, and negotiations shall be conducted in a manner that supports fairness in response improvement.</w:t>
      </w:r>
    </w:p>
    <w:p w14:paraId="6B6005B7" w14:textId="03D2FE16" w:rsidR="003D356C" w:rsidRPr="00A57A01" w:rsidRDefault="00523AC0" w:rsidP="00523AC0">
      <w:pPr>
        <w:pStyle w:val="Heading2"/>
        <w:numPr>
          <w:ilvl w:val="0"/>
          <w:numId w:val="0"/>
        </w:numPr>
        <w:ind w:left="270"/>
        <w:rPr>
          <w:rFonts w:eastAsia="Arial" w:cs="Arial"/>
          <w:color w:val="4472C4" w:themeColor="accent1"/>
          <w:sz w:val="32"/>
        </w:rPr>
      </w:pPr>
      <w:bookmarkStart w:id="457" w:name="_Toc81571865"/>
      <w:bookmarkStart w:id="458" w:name="_Toc81923574"/>
      <w:bookmarkStart w:id="459" w:name="_Toc81930093"/>
      <w:bookmarkStart w:id="460" w:name="_Toc81942671"/>
      <w:bookmarkStart w:id="461" w:name="_Toc81948366"/>
      <w:bookmarkStart w:id="462" w:name="_Toc145322661"/>
      <w:r>
        <w:rPr>
          <w:rFonts w:eastAsia="Arial" w:cs="Arial"/>
          <w:color w:val="4472C4" w:themeColor="accent1"/>
          <w:sz w:val="32"/>
        </w:rPr>
        <w:t xml:space="preserve">8.2 </w:t>
      </w:r>
      <w:r w:rsidR="3DFF9517" w:rsidRPr="00A57A01">
        <w:rPr>
          <w:rFonts w:eastAsia="Arial" w:cs="Arial"/>
          <w:color w:val="4472C4" w:themeColor="accent1"/>
          <w:sz w:val="32"/>
        </w:rPr>
        <w:t xml:space="preserve"> </w:t>
      </w:r>
      <w:bookmarkStart w:id="463" w:name="_Toc82013003"/>
      <w:bookmarkStart w:id="464" w:name="_Toc82071003"/>
      <w:bookmarkStart w:id="465" w:name="_Toc83804984"/>
      <w:bookmarkStart w:id="466" w:name="_Toc89886811"/>
      <w:bookmarkStart w:id="467" w:name="_Toc90028226"/>
      <w:bookmarkStart w:id="468" w:name="_Toc90413161"/>
      <w:r w:rsidR="3DFF9517" w:rsidRPr="00A57A01">
        <w:rPr>
          <w:rFonts w:eastAsia="Arial" w:cs="Arial"/>
          <w:color w:val="4472C4" w:themeColor="accent1"/>
          <w:sz w:val="32"/>
        </w:rPr>
        <w:t>Cost Negotiations</w:t>
      </w:r>
      <w:bookmarkEnd w:id="457"/>
      <w:bookmarkEnd w:id="458"/>
      <w:bookmarkEnd w:id="459"/>
      <w:bookmarkEnd w:id="460"/>
      <w:bookmarkEnd w:id="461"/>
      <w:bookmarkEnd w:id="462"/>
      <w:bookmarkEnd w:id="463"/>
      <w:bookmarkEnd w:id="464"/>
      <w:bookmarkEnd w:id="465"/>
      <w:bookmarkEnd w:id="466"/>
      <w:bookmarkEnd w:id="467"/>
      <w:bookmarkEnd w:id="468"/>
    </w:p>
    <w:p w14:paraId="24BB2366" w14:textId="16616301" w:rsidR="00981294" w:rsidRPr="00CC6182" w:rsidRDefault="3DFF9517" w:rsidP="1E613DCB">
      <w:pPr>
        <w:pStyle w:val="BodyText"/>
        <w:jc w:val="both"/>
        <w:rPr>
          <w:rFonts w:ascii="Arial" w:eastAsia="Arial" w:hAnsi="Arial" w:cs="Arial"/>
        </w:rPr>
      </w:pPr>
      <w:r w:rsidRPr="1E613DCB">
        <w:rPr>
          <w:rFonts w:ascii="Arial" w:eastAsia="Arial" w:hAnsi="Arial" w:cs="Arial"/>
        </w:rPr>
        <w:t>PRMP reserves the right to award a contract based on initial responses received; therefore, each response shall contain the vendor’s best terms and conditions from a technical and cost standpoint. PRMP reserves the right to conduct clarifications or negotiations with one or more vendors. All communications, clarifications, and negotiations shall be conducted in a manner that supports fairness in response improvement.</w:t>
      </w:r>
    </w:p>
    <w:p w14:paraId="664F302E" w14:textId="0AB6C372" w:rsidR="003D356C" w:rsidRPr="00A57A01" w:rsidRDefault="00523AC0" w:rsidP="00523AC0">
      <w:pPr>
        <w:pStyle w:val="Heading2"/>
        <w:numPr>
          <w:ilvl w:val="0"/>
          <w:numId w:val="0"/>
        </w:numPr>
        <w:ind w:left="270"/>
        <w:rPr>
          <w:rFonts w:eastAsia="Arial" w:cs="Arial"/>
          <w:color w:val="4472C4" w:themeColor="accent1"/>
          <w:sz w:val="32"/>
        </w:rPr>
      </w:pPr>
      <w:bookmarkStart w:id="469" w:name="_Toc81571866"/>
      <w:bookmarkStart w:id="470" w:name="_Toc81923575"/>
      <w:bookmarkStart w:id="471" w:name="_Toc81930094"/>
      <w:bookmarkStart w:id="472" w:name="_Toc81942672"/>
      <w:bookmarkStart w:id="473" w:name="_Toc81948367"/>
      <w:bookmarkStart w:id="474" w:name="_Toc145322662"/>
      <w:r>
        <w:rPr>
          <w:rFonts w:eastAsia="Arial" w:cs="Arial"/>
          <w:color w:val="4472C4" w:themeColor="accent1"/>
          <w:sz w:val="32"/>
        </w:rPr>
        <w:t xml:space="preserve">8.3 </w:t>
      </w:r>
      <w:r w:rsidR="3DFF9517" w:rsidRPr="00A57A01">
        <w:rPr>
          <w:rFonts w:eastAsia="Arial" w:cs="Arial"/>
          <w:color w:val="4472C4" w:themeColor="accent1"/>
          <w:sz w:val="32"/>
        </w:rPr>
        <w:t xml:space="preserve"> </w:t>
      </w:r>
      <w:bookmarkStart w:id="475" w:name="_Toc82013004"/>
      <w:bookmarkStart w:id="476" w:name="_Toc82071004"/>
      <w:bookmarkStart w:id="477" w:name="_Toc83804985"/>
      <w:bookmarkStart w:id="478" w:name="_Toc89886812"/>
      <w:bookmarkStart w:id="479" w:name="_Toc90028227"/>
      <w:bookmarkStart w:id="480" w:name="_Toc90413162"/>
      <w:r w:rsidR="3DFF9517" w:rsidRPr="00A57A01">
        <w:rPr>
          <w:rFonts w:eastAsia="Arial" w:cs="Arial"/>
          <w:color w:val="4472C4" w:themeColor="accent1"/>
          <w:sz w:val="32"/>
        </w:rPr>
        <w:t>Contract Negotiations</w:t>
      </w:r>
      <w:bookmarkEnd w:id="469"/>
      <w:bookmarkEnd w:id="470"/>
      <w:bookmarkEnd w:id="471"/>
      <w:bookmarkEnd w:id="472"/>
      <w:bookmarkEnd w:id="473"/>
      <w:bookmarkEnd w:id="474"/>
      <w:bookmarkEnd w:id="475"/>
      <w:bookmarkEnd w:id="476"/>
      <w:bookmarkEnd w:id="477"/>
      <w:bookmarkEnd w:id="478"/>
      <w:bookmarkEnd w:id="479"/>
      <w:bookmarkEnd w:id="480"/>
    </w:p>
    <w:p w14:paraId="09930CC1" w14:textId="50D0BE32" w:rsidR="00482977" w:rsidRPr="00CC6182" w:rsidRDefault="3DFF9517" w:rsidP="1E613DCB">
      <w:pPr>
        <w:pStyle w:val="BodyText"/>
        <w:jc w:val="both"/>
        <w:rPr>
          <w:rFonts w:ascii="Arial" w:eastAsia="Arial" w:hAnsi="Arial" w:cs="Arial"/>
        </w:rPr>
      </w:pPr>
      <w:r w:rsidRPr="1E613DCB">
        <w:rPr>
          <w:rFonts w:ascii="Arial" w:eastAsia="Arial" w:hAnsi="Arial" w:cs="Arial"/>
        </w:rPr>
        <w:t>PRMP may elect to negotiate with one or more vendors by requesting revised responses, negotiating costs, or finalizing contract terms and conditions. PRMP reserves the right to conduct multiple negotiation rounds or no negotiations at all.</w:t>
      </w:r>
    </w:p>
    <w:p w14:paraId="7E549865" w14:textId="388A55C8" w:rsidR="003D356C" w:rsidRPr="00A57A01" w:rsidRDefault="00523AC0" w:rsidP="00523AC0">
      <w:pPr>
        <w:pStyle w:val="Heading2"/>
        <w:numPr>
          <w:ilvl w:val="0"/>
          <w:numId w:val="0"/>
        </w:numPr>
        <w:ind w:left="270"/>
        <w:rPr>
          <w:rFonts w:eastAsia="Arial" w:cs="Arial"/>
          <w:color w:val="4472C4" w:themeColor="accent1"/>
          <w:sz w:val="32"/>
        </w:rPr>
      </w:pPr>
      <w:bookmarkStart w:id="481" w:name="_Toc81571867"/>
      <w:bookmarkStart w:id="482" w:name="_Toc81923576"/>
      <w:bookmarkStart w:id="483" w:name="_Toc81930095"/>
      <w:bookmarkStart w:id="484" w:name="_Toc81942673"/>
      <w:bookmarkStart w:id="485" w:name="_Toc81948368"/>
      <w:bookmarkStart w:id="486" w:name="_Toc145322663"/>
      <w:r>
        <w:rPr>
          <w:rFonts w:eastAsia="Arial" w:cs="Arial"/>
          <w:color w:val="4472C4" w:themeColor="accent1"/>
          <w:sz w:val="32"/>
        </w:rPr>
        <w:t xml:space="preserve">8.4 </w:t>
      </w:r>
      <w:r w:rsidR="3DFF9517" w:rsidRPr="00A57A01">
        <w:rPr>
          <w:rFonts w:eastAsia="Arial" w:cs="Arial"/>
          <w:color w:val="4472C4" w:themeColor="accent1"/>
          <w:sz w:val="32"/>
        </w:rPr>
        <w:t xml:space="preserve"> </w:t>
      </w:r>
      <w:bookmarkStart w:id="487" w:name="_Toc82013005"/>
      <w:bookmarkStart w:id="488" w:name="_Toc82071005"/>
      <w:bookmarkStart w:id="489" w:name="_Toc83804986"/>
      <w:bookmarkStart w:id="490" w:name="_Toc89886813"/>
      <w:bookmarkStart w:id="491" w:name="_Toc90028228"/>
      <w:bookmarkStart w:id="492" w:name="_Toc90413163"/>
      <w:r w:rsidR="3DFF9517" w:rsidRPr="00A57A01">
        <w:rPr>
          <w:rFonts w:eastAsia="Arial" w:cs="Arial"/>
          <w:color w:val="4472C4" w:themeColor="accent1"/>
          <w:sz w:val="32"/>
        </w:rPr>
        <w:t>Failure to Negotiate</w:t>
      </w:r>
      <w:bookmarkEnd w:id="481"/>
      <w:bookmarkEnd w:id="482"/>
      <w:bookmarkEnd w:id="483"/>
      <w:bookmarkEnd w:id="484"/>
      <w:bookmarkEnd w:id="485"/>
      <w:bookmarkEnd w:id="486"/>
      <w:bookmarkEnd w:id="487"/>
      <w:bookmarkEnd w:id="488"/>
      <w:bookmarkEnd w:id="489"/>
      <w:bookmarkEnd w:id="490"/>
      <w:bookmarkEnd w:id="491"/>
      <w:bookmarkEnd w:id="492"/>
    </w:p>
    <w:p w14:paraId="0E674F95" w14:textId="77777777" w:rsidR="003D356C" w:rsidRPr="00CC6182" w:rsidRDefault="3DFF9517" w:rsidP="1E613DCB">
      <w:pPr>
        <w:pStyle w:val="BodyText"/>
        <w:jc w:val="both"/>
        <w:rPr>
          <w:rFonts w:ascii="Arial" w:eastAsia="Arial" w:hAnsi="Arial" w:cs="Arial"/>
        </w:rPr>
      </w:pPr>
      <w:r w:rsidRPr="1E613DCB">
        <w:rPr>
          <w:rFonts w:ascii="Arial" w:eastAsia="Arial" w:hAnsi="Arial" w:cs="Arial"/>
        </w:rPr>
        <w:t xml:space="preserve">If PRMP determines that it is unable to successfully negotiate terms and conditions of a contract with the apparent best-evaluated vendor, then PRMP reserves the right to bypass the apparent best-ranked vendor and </w:t>
      </w:r>
      <w:proofErr w:type="gramStart"/>
      <w:r w:rsidRPr="1E613DCB">
        <w:rPr>
          <w:rFonts w:ascii="Arial" w:eastAsia="Arial" w:hAnsi="Arial" w:cs="Arial"/>
        </w:rPr>
        <w:t>enter into</w:t>
      </w:r>
      <w:proofErr w:type="gramEnd"/>
      <w:r w:rsidRPr="1E613DCB">
        <w:rPr>
          <w:rFonts w:ascii="Arial" w:eastAsia="Arial" w:hAnsi="Arial" w:cs="Arial"/>
        </w:rPr>
        <w:t xml:space="preserve"> terms and conditions contract negotiations with the next apparent best-ranked vendor.</w:t>
      </w:r>
    </w:p>
    <w:p w14:paraId="2C64C865" w14:textId="5DD9B783" w:rsidR="003D356C" w:rsidRPr="00A57A01" w:rsidRDefault="00523AC0" w:rsidP="00523AC0">
      <w:pPr>
        <w:pStyle w:val="Heading2"/>
        <w:numPr>
          <w:ilvl w:val="0"/>
          <w:numId w:val="0"/>
        </w:numPr>
        <w:ind w:left="270"/>
        <w:rPr>
          <w:rFonts w:eastAsia="Arial" w:cs="Arial"/>
          <w:color w:val="4472C4" w:themeColor="accent1"/>
          <w:sz w:val="32"/>
        </w:rPr>
      </w:pPr>
      <w:bookmarkStart w:id="493" w:name="_Toc76484298"/>
      <w:bookmarkStart w:id="494" w:name="_Toc81571870"/>
      <w:bookmarkStart w:id="495" w:name="_Toc81923578"/>
      <w:bookmarkStart w:id="496" w:name="_Toc81930097"/>
      <w:bookmarkStart w:id="497" w:name="_Toc81942674"/>
      <w:bookmarkStart w:id="498" w:name="_Toc81948369"/>
      <w:bookmarkStart w:id="499" w:name="_Toc145322664"/>
      <w:r>
        <w:rPr>
          <w:rFonts w:eastAsia="Arial" w:cs="Arial"/>
          <w:color w:val="4472C4" w:themeColor="accent1"/>
          <w:sz w:val="32"/>
        </w:rPr>
        <w:t xml:space="preserve">8.5 </w:t>
      </w:r>
      <w:r w:rsidR="3DFF9517" w:rsidRPr="00A57A01">
        <w:rPr>
          <w:rFonts w:eastAsia="Arial" w:cs="Arial"/>
          <w:color w:val="4472C4" w:themeColor="accent1"/>
          <w:sz w:val="32"/>
        </w:rPr>
        <w:t xml:space="preserve"> </w:t>
      </w:r>
      <w:bookmarkStart w:id="500" w:name="_Toc82013006"/>
      <w:bookmarkStart w:id="501" w:name="_Toc82071006"/>
      <w:bookmarkStart w:id="502" w:name="_Toc83804987"/>
      <w:bookmarkStart w:id="503" w:name="_Toc89886814"/>
      <w:bookmarkStart w:id="504" w:name="_Toc90028229"/>
      <w:bookmarkStart w:id="505" w:name="_Toc90413164"/>
      <w:r w:rsidR="3DFF9517" w:rsidRPr="00A57A01">
        <w:rPr>
          <w:rFonts w:eastAsia="Arial" w:cs="Arial"/>
          <w:color w:val="4472C4" w:themeColor="accent1"/>
          <w:sz w:val="32"/>
        </w:rPr>
        <w:t>Contract Award Process</w:t>
      </w:r>
      <w:bookmarkEnd w:id="493"/>
      <w:bookmarkEnd w:id="494"/>
      <w:bookmarkEnd w:id="495"/>
      <w:bookmarkEnd w:id="496"/>
      <w:bookmarkEnd w:id="497"/>
      <w:bookmarkEnd w:id="498"/>
      <w:bookmarkEnd w:id="499"/>
      <w:bookmarkEnd w:id="500"/>
      <w:bookmarkEnd w:id="501"/>
      <w:bookmarkEnd w:id="502"/>
      <w:bookmarkEnd w:id="503"/>
      <w:bookmarkEnd w:id="504"/>
      <w:bookmarkEnd w:id="505"/>
    </w:p>
    <w:p w14:paraId="31688630" w14:textId="77777777" w:rsidR="003D356C" w:rsidRPr="00CC6182" w:rsidRDefault="3DFF9517" w:rsidP="1E613DCB">
      <w:pPr>
        <w:pStyle w:val="BodyText"/>
        <w:jc w:val="both"/>
        <w:rPr>
          <w:rFonts w:ascii="Arial" w:eastAsia="Arial" w:hAnsi="Arial" w:cs="Arial"/>
        </w:rPr>
      </w:pPr>
      <w:r w:rsidRPr="1E613DCB">
        <w:rPr>
          <w:rFonts w:ascii="Arial" w:eastAsia="Arial" w:hAnsi="Arial" w:cs="Arial"/>
        </w:rPr>
        <w:t>The Solicitation Coordinator will submit the proposal evaluation committee determinations and scores to the PRMP Executive Director for consideration along with any other relevant information that might be available and pertinent to the contract award.</w:t>
      </w:r>
    </w:p>
    <w:p w14:paraId="11F09B75" w14:textId="77777777" w:rsidR="003D356C" w:rsidRPr="00CC6182" w:rsidRDefault="3DFF9517" w:rsidP="1E613DCB">
      <w:pPr>
        <w:pStyle w:val="BodyText"/>
        <w:jc w:val="both"/>
        <w:rPr>
          <w:rFonts w:ascii="Arial" w:eastAsia="Arial" w:hAnsi="Arial" w:cs="Arial"/>
        </w:rPr>
      </w:pPr>
      <w:r w:rsidRPr="1E613DCB">
        <w:rPr>
          <w:rFonts w:ascii="Arial" w:eastAsia="Arial" w:hAnsi="Arial" w:cs="Arial"/>
        </w:rPr>
        <w:lastRenderedPageBreak/>
        <w:t>The PRMP Executive Director will review the apparent best-ranked evaluated vendor. If the PRMP Executive Director determines that PRMP is going to award the contract to a vendor other than the one receiving the highest evaluation process score, then the Executive Director will provide written justification and obtain the written approval of the PRDoH Secretary.</w:t>
      </w:r>
    </w:p>
    <w:p w14:paraId="56889DEF" w14:textId="1F91452E" w:rsidR="003D356C" w:rsidRPr="00CC6182" w:rsidRDefault="3DFF9517" w:rsidP="1E613DCB">
      <w:pPr>
        <w:pStyle w:val="BodyText"/>
        <w:jc w:val="both"/>
        <w:rPr>
          <w:rFonts w:ascii="Arial" w:eastAsia="Arial" w:hAnsi="Arial" w:cs="Arial"/>
        </w:rPr>
      </w:pPr>
      <w:r w:rsidRPr="1E613DCB">
        <w:rPr>
          <w:rFonts w:ascii="Arial" w:eastAsia="Arial" w:hAnsi="Arial" w:cs="Arial"/>
        </w:rPr>
        <w:t xml:space="preserve">After identification of the awarded vendor, </w:t>
      </w:r>
      <w:r w:rsidR="0E637A80" w:rsidRPr="1E613DCB">
        <w:rPr>
          <w:rFonts w:ascii="Arial" w:eastAsia="Arial" w:hAnsi="Arial" w:cs="Arial"/>
        </w:rPr>
        <w:t>the Evaluation Committee</w:t>
      </w:r>
      <w:r w:rsidRPr="1E613DCB">
        <w:rPr>
          <w:rFonts w:ascii="Arial" w:eastAsia="Arial" w:hAnsi="Arial" w:cs="Arial"/>
        </w:rPr>
        <w:t xml:space="preserve"> will issue a Notice </w:t>
      </w:r>
      <w:r w:rsidR="0E637A80" w:rsidRPr="1E613DCB">
        <w:rPr>
          <w:rFonts w:ascii="Arial" w:eastAsia="Arial" w:hAnsi="Arial" w:cs="Arial"/>
        </w:rPr>
        <w:t>of Award</w:t>
      </w:r>
      <w:r w:rsidRPr="1E613DCB">
        <w:rPr>
          <w:rFonts w:ascii="Arial" w:eastAsia="Arial" w:hAnsi="Arial" w:cs="Arial"/>
        </w:rPr>
        <w:t>, identifying the apparent best-ranked response and make the RF</w:t>
      </w:r>
      <w:r w:rsidR="0E637A80" w:rsidRPr="1E613DCB">
        <w:rPr>
          <w:rFonts w:ascii="Arial" w:eastAsia="Arial" w:hAnsi="Arial" w:cs="Arial"/>
        </w:rPr>
        <w:t>P</w:t>
      </w:r>
      <w:r w:rsidRPr="1E613DCB">
        <w:rPr>
          <w:rFonts w:ascii="Arial" w:eastAsia="Arial" w:hAnsi="Arial" w:cs="Arial"/>
        </w:rPr>
        <w:t xml:space="preserve"> files available for public inspection at the time and date specified in </w:t>
      </w:r>
      <w:hyperlink w:anchor="_RFQ_Schedule_of">
        <w:r w:rsidRPr="1E613DCB">
          <w:rPr>
            <w:rStyle w:val="Hyperlink"/>
            <w:rFonts w:ascii="Arial" w:eastAsia="Arial" w:hAnsi="Arial" w:cs="Arial"/>
            <w:b/>
            <w:bCs/>
            <w:color w:val="auto"/>
          </w:rPr>
          <w:t>RF</w:t>
        </w:r>
        <w:r w:rsidR="0E637A80" w:rsidRPr="1E613DCB">
          <w:rPr>
            <w:rStyle w:val="Hyperlink"/>
            <w:rFonts w:ascii="Arial" w:eastAsia="Arial" w:hAnsi="Arial" w:cs="Arial"/>
            <w:b/>
            <w:bCs/>
            <w:color w:val="auto"/>
          </w:rPr>
          <w:t>P</w:t>
        </w:r>
        <w:r w:rsidRPr="1E613DCB">
          <w:rPr>
            <w:rStyle w:val="Hyperlink"/>
            <w:rFonts w:ascii="Arial" w:eastAsia="Arial" w:hAnsi="Arial" w:cs="Arial"/>
            <w:b/>
            <w:bCs/>
            <w:color w:val="auto"/>
          </w:rPr>
          <w:t xml:space="preserve"> Schedule of Events</w:t>
        </w:r>
        <w:r w:rsidRPr="1E613DCB">
          <w:rPr>
            <w:rStyle w:val="Hyperlink"/>
            <w:rFonts w:ascii="Arial" w:eastAsia="Arial" w:hAnsi="Arial" w:cs="Arial"/>
            <w:color w:val="auto"/>
          </w:rPr>
          <w:t>.</w:t>
        </w:r>
      </w:hyperlink>
    </w:p>
    <w:p w14:paraId="521FD023" w14:textId="60C3378C" w:rsidR="003D356C" w:rsidRPr="00CC6182" w:rsidRDefault="3DFF9517" w:rsidP="1E613DCB">
      <w:pPr>
        <w:pStyle w:val="BodyText"/>
        <w:jc w:val="both"/>
        <w:rPr>
          <w:rFonts w:ascii="Arial" w:eastAsia="Arial" w:hAnsi="Arial" w:cs="Arial"/>
        </w:rPr>
      </w:pPr>
      <w:r w:rsidRPr="1E613DCB">
        <w:rPr>
          <w:rFonts w:ascii="Arial" w:eastAsia="Arial" w:hAnsi="Arial" w:cs="Arial"/>
        </w:rPr>
        <w:t xml:space="preserve">The Notice </w:t>
      </w:r>
      <w:r w:rsidR="0E637A80" w:rsidRPr="1E613DCB">
        <w:rPr>
          <w:rFonts w:ascii="Arial" w:eastAsia="Arial" w:hAnsi="Arial" w:cs="Arial"/>
        </w:rPr>
        <w:t>of Award</w:t>
      </w:r>
      <w:r w:rsidRPr="1E613DCB">
        <w:rPr>
          <w:rFonts w:ascii="Arial" w:eastAsia="Arial" w:hAnsi="Arial" w:cs="Arial"/>
        </w:rPr>
        <w:t xml:space="preserve"> shall not create rights, interests, or claims of entitlement in either the apparent best-ranked vendor or any other vendor.</w:t>
      </w:r>
    </w:p>
    <w:p w14:paraId="2980A14A" w14:textId="4F15B863" w:rsidR="003D356C" w:rsidRPr="00CC6182" w:rsidRDefault="3DFF9517" w:rsidP="1E613DCB">
      <w:pPr>
        <w:pStyle w:val="BodyText"/>
        <w:jc w:val="both"/>
        <w:rPr>
          <w:rFonts w:ascii="Arial" w:eastAsia="Arial" w:hAnsi="Arial" w:cs="Arial"/>
        </w:rPr>
      </w:pPr>
      <w:r w:rsidRPr="1E613DCB">
        <w:rPr>
          <w:rFonts w:ascii="Arial" w:eastAsia="Arial" w:hAnsi="Arial" w:cs="Arial"/>
        </w:rPr>
        <w:t>The vendor identified as offering the apparent best-ranked response must sign a contract drawn by PRMP pursuant to this RF</w:t>
      </w:r>
      <w:r w:rsidR="50A77E5A" w:rsidRPr="1E613DCB">
        <w:rPr>
          <w:rFonts w:ascii="Arial" w:eastAsia="Arial" w:hAnsi="Arial" w:cs="Arial"/>
        </w:rPr>
        <w:t>P</w:t>
      </w:r>
      <w:r w:rsidRPr="1E613DCB">
        <w:rPr>
          <w:rFonts w:ascii="Arial" w:eastAsia="Arial" w:hAnsi="Arial" w:cs="Arial"/>
        </w:rPr>
        <w:t xml:space="preserve">. The contract shall be </w:t>
      </w:r>
      <w:proofErr w:type="gramStart"/>
      <w:r w:rsidRPr="1E613DCB">
        <w:rPr>
          <w:rFonts w:ascii="Arial" w:eastAsia="Arial" w:hAnsi="Arial" w:cs="Arial"/>
        </w:rPr>
        <w:t>similar to</w:t>
      </w:r>
      <w:proofErr w:type="gramEnd"/>
      <w:r w:rsidRPr="1E613DCB">
        <w:rPr>
          <w:rFonts w:ascii="Arial" w:eastAsia="Arial" w:hAnsi="Arial" w:cs="Arial"/>
        </w:rPr>
        <w:t xml:space="preserve"> that detailed within </w:t>
      </w:r>
      <w:hyperlink w:anchor="_Appendix_4:_Proforma">
        <w:r w:rsidRPr="1E613DCB">
          <w:rPr>
            <w:rStyle w:val="Hyperlink"/>
            <w:rFonts w:ascii="Arial" w:eastAsia="Arial" w:hAnsi="Arial" w:cs="Arial"/>
            <w:b/>
            <w:bCs/>
            <w:color w:val="auto"/>
          </w:rPr>
          <w:t xml:space="preserve">Appendix </w:t>
        </w:r>
        <w:r w:rsidR="009A2E8B">
          <w:rPr>
            <w:rStyle w:val="Hyperlink"/>
            <w:rFonts w:ascii="Arial" w:eastAsia="Arial" w:hAnsi="Arial" w:cs="Arial"/>
            <w:b/>
            <w:bCs/>
            <w:color w:val="auto"/>
          </w:rPr>
          <w:t>3</w:t>
        </w:r>
        <w:r w:rsidRPr="1E613DCB">
          <w:rPr>
            <w:rStyle w:val="Hyperlink"/>
            <w:rFonts w:ascii="Arial" w:eastAsia="Arial" w:hAnsi="Arial" w:cs="Arial"/>
            <w:b/>
            <w:bCs/>
            <w:color w:val="auto"/>
          </w:rPr>
          <w:t>: Proforma Contract Draft</w:t>
        </w:r>
      </w:hyperlink>
      <w:r w:rsidRPr="1E613DCB">
        <w:rPr>
          <w:rFonts w:ascii="Arial" w:eastAsia="Arial" w:hAnsi="Arial" w:cs="Arial"/>
        </w:rPr>
        <w:t>. The vendor must sign the contract by the contract signature deadline detailed in</w:t>
      </w:r>
      <w:r w:rsidRPr="1E613DCB">
        <w:rPr>
          <w:rFonts w:ascii="Arial" w:eastAsia="Arial" w:hAnsi="Arial" w:cs="Arial"/>
          <w:b/>
          <w:bCs/>
          <w:i/>
          <w:iCs/>
        </w:rPr>
        <w:t xml:space="preserve"> </w:t>
      </w:r>
      <w:hyperlink w:anchor="_RFQ_Schedule_of">
        <w:r w:rsidRPr="1E613DCB">
          <w:rPr>
            <w:rStyle w:val="Hyperlink"/>
            <w:rFonts w:ascii="Arial" w:eastAsia="Arial" w:hAnsi="Arial" w:cs="Arial"/>
            <w:color w:val="auto"/>
          </w:rPr>
          <w:t>RF</w:t>
        </w:r>
        <w:r w:rsidR="50A77E5A" w:rsidRPr="1E613DCB">
          <w:rPr>
            <w:rStyle w:val="Hyperlink"/>
            <w:rFonts w:ascii="Arial" w:eastAsia="Arial" w:hAnsi="Arial" w:cs="Arial"/>
            <w:color w:val="auto"/>
          </w:rPr>
          <w:t>P</w:t>
        </w:r>
        <w:r w:rsidRPr="1E613DCB">
          <w:rPr>
            <w:rStyle w:val="Hyperlink"/>
            <w:rFonts w:ascii="Arial" w:eastAsia="Arial" w:hAnsi="Arial" w:cs="Arial"/>
            <w:color w:val="auto"/>
          </w:rPr>
          <w:t xml:space="preserve"> Schedule of Events</w:t>
        </w:r>
      </w:hyperlink>
      <w:r w:rsidRPr="1E613DCB">
        <w:rPr>
          <w:rFonts w:ascii="Arial" w:eastAsia="Arial" w:hAnsi="Arial" w:cs="Arial"/>
          <w:b/>
          <w:bCs/>
          <w:i/>
          <w:iCs/>
        </w:rPr>
        <w:t>.</w:t>
      </w:r>
      <w:r w:rsidRPr="1E613DCB">
        <w:rPr>
          <w:rFonts w:ascii="Arial" w:eastAsia="Arial" w:hAnsi="Arial" w:cs="Arial"/>
        </w:rPr>
        <w:t xml:space="preserve"> If the vendor fails to provide the signed contract by this deadline, PRMP may determine that the vendor is non-responsive to this RF</w:t>
      </w:r>
      <w:r w:rsidR="50A77E5A" w:rsidRPr="1E613DCB">
        <w:rPr>
          <w:rFonts w:ascii="Arial" w:eastAsia="Arial" w:hAnsi="Arial" w:cs="Arial"/>
        </w:rPr>
        <w:t>P</w:t>
      </w:r>
      <w:r w:rsidRPr="1E613DCB">
        <w:rPr>
          <w:rFonts w:ascii="Arial" w:eastAsia="Arial" w:hAnsi="Arial" w:cs="Arial"/>
        </w:rPr>
        <w:t xml:space="preserve"> and reject the response.</w:t>
      </w:r>
    </w:p>
    <w:p w14:paraId="46B84DCD" w14:textId="5E975165" w:rsidR="003D356C" w:rsidRPr="00CC6182" w:rsidRDefault="3DFF9517" w:rsidP="1E613DCB">
      <w:pPr>
        <w:pStyle w:val="BodyText"/>
        <w:jc w:val="both"/>
        <w:rPr>
          <w:rFonts w:ascii="Arial" w:eastAsia="Arial" w:hAnsi="Arial" w:cs="Arial"/>
        </w:rPr>
      </w:pPr>
      <w:r w:rsidRPr="1E613DCB">
        <w:rPr>
          <w:rFonts w:ascii="Arial" w:eastAsia="Arial" w:hAnsi="Arial" w:cs="Arial"/>
        </w:rPr>
        <w:t>Notwithstanding the foregoing, PRMP may, at its sole discretion, entertain limited terms and conditions or pricing negotiations before contract signing and, as a result, revise the contract terms and conditions or performance requirements in PRMP’s best interests, provided that such revision of terms and conditions or performance requirements shall not materially affect the basis of response evaluations or negatively impact the competitive nature of the RF</w:t>
      </w:r>
      <w:r w:rsidR="50A77E5A" w:rsidRPr="1E613DCB">
        <w:rPr>
          <w:rFonts w:ascii="Arial" w:eastAsia="Arial" w:hAnsi="Arial" w:cs="Arial"/>
        </w:rPr>
        <w:t>P</w:t>
      </w:r>
      <w:r w:rsidRPr="1E613DCB">
        <w:rPr>
          <w:rFonts w:ascii="Arial" w:eastAsia="Arial" w:hAnsi="Arial" w:cs="Arial"/>
        </w:rPr>
        <w:t xml:space="preserve"> and contractor selection process.</w:t>
      </w:r>
    </w:p>
    <w:p w14:paraId="5D7ABB7F" w14:textId="1EE95B57" w:rsidR="00482977" w:rsidRPr="00CC6182" w:rsidRDefault="3DFF9517" w:rsidP="1E613DCB">
      <w:pPr>
        <w:pStyle w:val="BodyText"/>
        <w:jc w:val="both"/>
        <w:rPr>
          <w:rFonts w:ascii="Arial" w:eastAsia="Arial" w:hAnsi="Arial" w:cs="Arial"/>
        </w:rPr>
      </w:pPr>
      <w:r w:rsidRPr="1E613DCB">
        <w:rPr>
          <w:rFonts w:ascii="Arial" w:eastAsia="Arial" w:hAnsi="Arial" w:cs="Arial"/>
        </w:rPr>
        <w:t>If PRMP determines that a response is non-responsive and rejects it after opening cost proposals, the Solicitation Coordinator will re-calculate scores for each remaining responsive cost proposal to determine (or re-determine) the apparent best-ranked response.</w:t>
      </w:r>
    </w:p>
    <w:p w14:paraId="7E7F12B4" w14:textId="4CDC085D" w:rsidR="003D356C" w:rsidRPr="00A57A01" w:rsidRDefault="00523AC0" w:rsidP="00523AC0">
      <w:pPr>
        <w:pStyle w:val="Heading2"/>
        <w:numPr>
          <w:ilvl w:val="0"/>
          <w:numId w:val="0"/>
        </w:numPr>
        <w:ind w:left="270"/>
        <w:rPr>
          <w:rFonts w:eastAsia="Arial" w:cs="Arial"/>
          <w:color w:val="4472C4" w:themeColor="accent1"/>
          <w:sz w:val="32"/>
        </w:rPr>
      </w:pPr>
      <w:bookmarkStart w:id="506" w:name="_Toc81571871"/>
      <w:bookmarkStart w:id="507" w:name="_Toc81923579"/>
      <w:bookmarkStart w:id="508" w:name="_Toc81930098"/>
      <w:bookmarkStart w:id="509" w:name="_Toc81942675"/>
      <w:bookmarkStart w:id="510" w:name="_Toc81948370"/>
      <w:bookmarkStart w:id="511" w:name="_Toc145322665"/>
      <w:r>
        <w:rPr>
          <w:rFonts w:eastAsia="Arial" w:cs="Arial"/>
          <w:color w:val="4472C4" w:themeColor="accent1"/>
          <w:sz w:val="32"/>
        </w:rPr>
        <w:t xml:space="preserve">8.6 </w:t>
      </w:r>
      <w:bookmarkStart w:id="512" w:name="_Toc82013007"/>
      <w:bookmarkStart w:id="513" w:name="_Toc82071007"/>
      <w:bookmarkStart w:id="514" w:name="_Toc83804988"/>
      <w:bookmarkStart w:id="515" w:name="_Toc89886815"/>
      <w:bookmarkStart w:id="516" w:name="_Toc90028230"/>
      <w:bookmarkStart w:id="517" w:name="_Toc90413165"/>
      <w:r w:rsidR="3DFF9517" w:rsidRPr="00A57A01">
        <w:rPr>
          <w:rFonts w:eastAsia="Arial" w:cs="Arial"/>
          <w:color w:val="4472C4" w:themeColor="accent1"/>
          <w:sz w:val="32"/>
        </w:rPr>
        <w:t>Contract Approval and Contract Payments</w:t>
      </w:r>
      <w:bookmarkEnd w:id="506"/>
      <w:bookmarkEnd w:id="507"/>
      <w:bookmarkEnd w:id="508"/>
      <w:bookmarkEnd w:id="509"/>
      <w:bookmarkEnd w:id="510"/>
      <w:bookmarkEnd w:id="511"/>
      <w:bookmarkEnd w:id="512"/>
      <w:bookmarkEnd w:id="513"/>
      <w:bookmarkEnd w:id="514"/>
      <w:bookmarkEnd w:id="515"/>
      <w:bookmarkEnd w:id="516"/>
      <w:bookmarkEnd w:id="517"/>
    </w:p>
    <w:p w14:paraId="6BFD71D5" w14:textId="77777777" w:rsidR="003D356C" w:rsidRPr="00CC6182" w:rsidRDefault="3DFF9517" w:rsidP="1E613DCB">
      <w:pPr>
        <w:pStyle w:val="BodyText"/>
        <w:jc w:val="both"/>
        <w:rPr>
          <w:rFonts w:ascii="Arial" w:eastAsia="Arial" w:hAnsi="Arial" w:cs="Arial"/>
        </w:rPr>
      </w:pPr>
      <w:r w:rsidRPr="1E613DCB">
        <w:rPr>
          <w:rFonts w:ascii="Arial" w:eastAsia="Arial" w:hAnsi="Arial" w:cs="Arial"/>
        </w:rPr>
        <w:t>After contract award, the vendor who is awarded the contract must submit all appropriate documentation with the PRDoH contract office.</w:t>
      </w:r>
    </w:p>
    <w:p w14:paraId="7504EEB0" w14:textId="0AD5C3F7" w:rsidR="003D356C" w:rsidRPr="00CC6182" w:rsidRDefault="3DFF9517" w:rsidP="1E613DCB">
      <w:pPr>
        <w:pStyle w:val="BodyText"/>
        <w:jc w:val="both"/>
        <w:rPr>
          <w:rFonts w:ascii="Arial" w:eastAsia="Arial" w:hAnsi="Arial" w:cs="Arial"/>
        </w:rPr>
      </w:pPr>
      <w:r w:rsidRPr="1E613DCB">
        <w:rPr>
          <w:rFonts w:ascii="Arial" w:eastAsia="Arial" w:hAnsi="Arial" w:cs="Arial"/>
        </w:rPr>
        <w:t>This RF</w:t>
      </w:r>
      <w:r w:rsidR="50A77E5A" w:rsidRPr="1E613DCB">
        <w:rPr>
          <w:rFonts w:ascii="Arial" w:eastAsia="Arial" w:hAnsi="Arial" w:cs="Arial"/>
        </w:rPr>
        <w:t>P</w:t>
      </w:r>
      <w:r w:rsidRPr="1E613DCB">
        <w:rPr>
          <w:rFonts w:ascii="Arial" w:eastAsia="Arial" w:hAnsi="Arial" w:cs="Arial"/>
        </w:rPr>
        <w:t xml:space="preserve"> and its vendor selection process do not obligate PRMP and do not create rights, interests, or claims of entitlement in either the vendor with the apparent best-evaluated response or any other vendor. PRMP obligations pursuant to a contract award shall commence only after the contract is signed by PRMP’s agency head and the vendor and after the contract is approved by all other PRMP officials as required by applicable laws and regulations including the Fiscal Oversight Management Board (FOMB), if applicable.</w:t>
      </w:r>
    </w:p>
    <w:p w14:paraId="5945CEF2" w14:textId="77777777" w:rsidR="003D356C" w:rsidRPr="00CC6182" w:rsidRDefault="3DFF9517" w:rsidP="1E613DCB">
      <w:pPr>
        <w:pStyle w:val="BodyText"/>
        <w:jc w:val="both"/>
        <w:rPr>
          <w:rFonts w:ascii="Arial" w:eastAsia="Arial" w:hAnsi="Arial" w:cs="Arial"/>
        </w:rPr>
      </w:pPr>
      <w:r w:rsidRPr="1E613DCB">
        <w:rPr>
          <w:rFonts w:ascii="Arial" w:eastAsia="Arial" w:hAnsi="Arial" w:cs="Arial"/>
        </w:rPr>
        <w:t xml:space="preserve">No payment will be obligated or made until the relevant contract is approved as required by applicable statutes and rules of Puerto Rico, is registered with the Comptroller’s </w:t>
      </w:r>
      <w:proofErr w:type="gramStart"/>
      <w:r w:rsidRPr="1E613DCB">
        <w:rPr>
          <w:rFonts w:ascii="Arial" w:eastAsia="Arial" w:hAnsi="Arial" w:cs="Arial"/>
        </w:rPr>
        <w:t>Office</w:t>
      </w:r>
      <w:proofErr w:type="gramEnd"/>
      <w:r w:rsidRPr="1E613DCB">
        <w:rPr>
          <w:rFonts w:ascii="Arial" w:eastAsia="Arial" w:hAnsi="Arial" w:cs="Arial"/>
        </w:rPr>
        <w:t xml:space="preserve"> and distributed by the Contract Office of PRDoH.</w:t>
      </w:r>
    </w:p>
    <w:p w14:paraId="6621013D" w14:textId="2B60ACD8" w:rsidR="003D356C" w:rsidRPr="00CC6182" w:rsidRDefault="3DFF9517" w:rsidP="1E613DCB">
      <w:pPr>
        <w:pStyle w:val="BodyText"/>
        <w:jc w:val="both"/>
        <w:rPr>
          <w:rFonts w:ascii="Arial" w:eastAsia="Arial" w:hAnsi="Arial" w:cs="Arial"/>
        </w:rPr>
      </w:pPr>
      <w:r w:rsidRPr="1E613DCB">
        <w:rPr>
          <w:rFonts w:ascii="Arial" w:eastAsia="Arial" w:hAnsi="Arial" w:cs="Arial"/>
        </w:rPr>
        <w:lastRenderedPageBreak/>
        <w:t>PRMP shall not be liable for payment of any type associated with the contract resulting from this RF</w:t>
      </w:r>
      <w:r w:rsidR="50A77E5A" w:rsidRPr="1E613DCB">
        <w:rPr>
          <w:rFonts w:ascii="Arial" w:eastAsia="Arial" w:hAnsi="Arial" w:cs="Arial"/>
        </w:rPr>
        <w:t>P</w:t>
      </w:r>
      <w:r w:rsidRPr="1E613DCB">
        <w:rPr>
          <w:rFonts w:ascii="Arial" w:eastAsia="Arial" w:hAnsi="Arial" w:cs="Arial"/>
        </w:rPr>
        <w:t xml:space="preserve"> (or any amendment thereof) or responsible for any goods delivered or services rendered by the vendor, even goods delivered, or services rendered in good faith and even if the vendor is orally directed to proceed with the delivery of goods or the rendering of services, if it occurs before the contract effective date or after the contract term.</w:t>
      </w:r>
    </w:p>
    <w:p w14:paraId="1B396D82" w14:textId="70072B68" w:rsidR="003D356C" w:rsidRPr="00CC6182" w:rsidRDefault="3DFF9517" w:rsidP="1E613DCB">
      <w:pPr>
        <w:pStyle w:val="BodyText"/>
        <w:jc w:val="both"/>
        <w:rPr>
          <w:rFonts w:ascii="Arial" w:eastAsia="Arial" w:hAnsi="Arial" w:cs="Arial"/>
        </w:rPr>
      </w:pPr>
      <w:r w:rsidRPr="1E613DCB">
        <w:rPr>
          <w:rFonts w:ascii="Arial" w:eastAsia="Arial" w:hAnsi="Arial" w:cs="Arial"/>
        </w:rPr>
        <w:t>All payments in relation to this procurement will be made in accordance with the Payment Terms and Conditions of the Contract resulting from this RF</w:t>
      </w:r>
      <w:r w:rsidR="50A77E5A" w:rsidRPr="1E613DCB">
        <w:rPr>
          <w:rFonts w:ascii="Arial" w:eastAsia="Arial" w:hAnsi="Arial" w:cs="Arial"/>
        </w:rPr>
        <w:t>P</w:t>
      </w:r>
      <w:r w:rsidRPr="1E613DCB">
        <w:rPr>
          <w:rFonts w:ascii="Arial" w:eastAsia="Arial" w:hAnsi="Arial" w:cs="Arial"/>
        </w:rPr>
        <w:t>.</w:t>
      </w:r>
    </w:p>
    <w:p w14:paraId="052AE0BB" w14:textId="15128C66" w:rsidR="003D356C" w:rsidRPr="00A57A01" w:rsidRDefault="00523AC0" w:rsidP="00523AC0">
      <w:pPr>
        <w:pStyle w:val="Heading2"/>
        <w:numPr>
          <w:ilvl w:val="0"/>
          <w:numId w:val="0"/>
        </w:numPr>
        <w:ind w:left="270"/>
        <w:rPr>
          <w:rFonts w:eastAsia="Arial" w:cs="Arial"/>
          <w:color w:val="4472C4" w:themeColor="accent1"/>
          <w:sz w:val="32"/>
        </w:rPr>
      </w:pPr>
      <w:bookmarkStart w:id="518" w:name="_Toc81571872"/>
      <w:bookmarkStart w:id="519" w:name="_Toc81923580"/>
      <w:bookmarkStart w:id="520" w:name="_Toc81930099"/>
      <w:bookmarkStart w:id="521" w:name="_Toc81942676"/>
      <w:bookmarkStart w:id="522" w:name="_Toc81948371"/>
      <w:bookmarkStart w:id="523" w:name="_Toc145322666"/>
      <w:r>
        <w:rPr>
          <w:rFonts w:eastAsia="Arial" w:cs="Arial"/>
          <w:color w:val="4472C4" w:themeColor="accent1"/>
          <w:sz w:val="32"/>
        </w:rPr>
        <w:t xml:space="preserve">8.7 </w:t>
      </w:r>
      <w:r w:rsidR="3DFF9517" w:rsidRPr="00A57A01">
        <w:rPr>
          <w:rFonts w:eastAsia="Arial" w:cs="Arial"/>
          <w:color w:val="4472C4" w:themeColor="accent1"/>
          <w:sz w:val="32"/>
        </w:rPr>
        <w:t xml:space="preserve"> </w:t>
      </w:r>
      <w:bookmarkStart w:id="524" w:name="_Toc82013008"/>
      <w:bookmarkStart w:id="525" w:name="_Toc82071008"/>
      <w:bookmarkStart w:id="526" w:name="_Toc83804989"/>
      <w:bookmarkStart w:id="527" w:name="_Toc89886816"/>
      <w:bookmarkStart w:id="528" w:name="_Toc90028231"/>
      <w:bookmarkStart w:id="529" w:name="_Toc90413166"/>
      <w:r w:rsidR="3DFF9517" w:rsidRPr="00A57A01">
        <w:rPr>
          <w:rFonts w:eastAsia="Arial" w:cs="Arial"/>
          <w:color w:val="4472C4" w:themeColor="accent1"/>
          <w:sz w:val="32"/>
        </w:rPr>
        <w:t>Performance</w:t>
      </w:r>
      <w:bookmarkEnd w:id="518"/>
      <w:bookmarkEnd w:id="519"/>
      <w:bookmarkEnd w:id="520"/>
      <w:bookmarkEnd w:id="521"/>
      <w:bookmarkEnd w:id="522"/>
      <w:bookmarkEnd w:id="523"/>
      <w:bookmarkEnd w:id="524"/>
      <w:bookmarkEnd w:id="525"/>
      <w:bookmarkEnd w:id="526"/>
      <w:bookmarkEnd w:id="527"/>
      <w:bookmarkEnd w:id="528"/>
      <w:bookmarkEnd w:id="529"/>
    </w:p>
    <w:p w14:paraId="58FC2ADE" w14:textId="77777777" w:rsidR="003D356C" w:rsidRPr="00CC6182" w:rsidRDefault="3DFF9517" w:rsidP="1E613DCB">
      <w:pPr>
        <w:jc w:val="both"/>
        <w:rPr>
          <w:rFonts w:ascii="Arial" w:eastAsia="Arial" w:hAnsi="Arial" w:cs="Arial"/>
        </w:rPr>
      </w:pPr>
      <w:r w:rsidRPr="1E613DCB">
        <w:rPr>
          <w:rFonts w:ascii="Arial" w:eastAsia="Arial" w:hAnsi="Arial" w:cs="Arial"/>
        </w:rPr>
        <w:t>Upon request of the Commonwealth, the vendor shall meet to discuss performance or provide contract performance updates to help ensure the proper performance of this contract. The Commonwealth may consider the vendor’s performance under this contract and compliance with law and rule to determine whether to continue this contract, whether to suspend the vendor from doing future business with the Commonwealth for a specified period, or whether the vendor can be considered responsible on specific future contract opportunities.</w:t>
      </w:r>
    </w:p>
    <w:p w14:paraId="5D0564AF" w14:textId="77777777" w:rsidR="003D356C" w:rsidRPr="00CC6182" w:rsidRDefault="3DFF9517" w:rsidP="1E613DCB">
      <w:pPr>
        <w:jc w:val="both"/>
        <w:rPr>
          <w:rFonts w:ascii="Arial" w:eastAsia="Arial" w:hAnsi="Arial" w:cs="Arial"/>
        </w:rPr>
      </w:pPr>
      <w:r w:rsidRPr="1E613DCB">
        <w:rPr>
          <w:rFonts w:ascii="Arial" w:eastAsia="Arial" w:hAnsi="Arial" w:cs="Arial"/>
        </w:rPr>
        <w:t>Time is of the essence with respect to the vendor’s performance of this contract. The vendor shall continue to perform its obligations while any dispute concerning this contract is being resolved unless otherwise directed by the Commonwealth.</w:t>
      </w:r>
    </w:p>
    <w:p w14:paraId="32F465D7" w14:textId="3A19D98F" w:rsidR="003D356C" w:rsidRPr="00CC6182" w:rsidRDefault="3DFF9517" w:rsidP="1E613DCB">
      <w:pPr>
        <w:jc w:val="both"/>
        <w:rPr>
          <w:rFonts w:ascii="Arial" w:eastAsia="Arial" w:hAnsi="Arial" w:cs="Arial"/>
        </w:rPr>
      </w:pPr>
      <w:r w:rsidRPr="1E613DCB">
        <w:rPr>
          <w:rFonts w:ascii="Arial" w:eastAsia="Arial" w:hAnsi="Arial" w:cs="Arial"/>
        </w:rPr>
        <w:t>The Service-Level Agreements (SLAs) and Performance Standards contained herein cover the SOW stipulated in this RF</w:t>
      </w:r>
      <w:r w:rsidR="50A77E5A" w:rsidRPr="1E613DCB">
        <w:rPr>
          <w:rFonts w:ascii="Arial" w:eastAsia="Arial" w:hAnsi="Arial" w:cs="Arial"/>
        </w:rPr>
        <w:t>P</w:t>
      </w:r>
      <w:r w:rsidRPr="1E613DCB">
        <w:rPr>
          <w:rFonts w:ascii="Arial" w:eastAsia="Arial" w:hAnsi="Arial" w:cs="Arial"/>
        </w:rPr>
        <w:t xml:space="preserve"> and the resulting Contract. The vendor should consistently meet or exceed performance specifications classified as SLAs between the vendor and PRMP, and are subject to specific requirements, identified in </w:t>
      </w:r>
      <w:hyperlink w:anchor="_Appendix_2:_Service">
        <w:r w:rsidRPr="1E613DCB">
          <w:rPr>
            <w:rStyle w:val="Hyperlink"/>
            <w:rFonts w:ascii="Arial" w:eastAsia="Arial" w:hAnsi="Arial" w:cs="Arial"/>
            <w:b/>
            <w:bCs/>
            <w:color w:val="000000" w:themeColor="text1"/>
          </w:rPr>
          <w:t xml:space="preserve">Appendix </w:t>
        </w:r>
        <w:r w:rsidR="009A2E8B">
          <w:rPr>
            <w:rStyle w:val="Hyperlink"/>
            <w:rFonts w:ascii="Arial" w:eastAsia="Arial" w:hAnsi="Arial" w:cs="Arial"/>
            <w:b/>
            <w:bCs/>
            <w:color w:val="000000" w:themeColor="text1"/>
          </w:rPr>
          <w:t>1</w:t>
        </w:r>
        <w:r w:rsidRPr="1E613DCB">
          <w:rPr>
            <w:rStyle w:val="Hyperlink"/>
            <w:rFonts w:ascii="Arial" w:eastAsia="Arial" w:hAnsi="Arial" w:cs="Arial"/>
            <w:b/>
            <w:bCs/>
            <w:color w:val="000000" w:themeColor="text1"/>
          </w:rPr>
          <w:t>: Service Level Agreements (SLAs) and Performance Standards.</w:t>
        </w:r>
      </w:hyperlink>
      <w:r w:rsidRPr="1E613DCB">
        <w:rPr>
          <w:rFonts w:ascii="Arial" w:eastAsia="Arial" w:hAnsi="Arial" w:cs="Arial"/>
          <w:b/>
          <w:bCs/>
          <w:color w:val="000000" w:themeColor="text1"/>
        </w:rPr>
        <w:t xml:space="preserve"> </w:t>
      </w:r>
      <w:r w:rsidRPr="1E613DCB">
        <w:rPr>
          <w:rFonts w:ascii="Arial" w:eastAsia="Arial" w:hAnsi="Arial" w:cs="Arial"/>
        </w:rPr>
        <w:t>This section of the RF</w:t>
      </w:r>
      <w:r w:rsidR="50A77E5A" w:rsidRPr="1E613DCB">
        <w:rPr>
          <w:rFonts w:ascii="Arial" w:eastAsia="Arial" w:hAnsi="Arial" w:cs="Arial"/>
        </w:rPr>
        <w:t>P</w:t>
      </w:r>
      <w:r w:rsidRPr="1E613DCB">
        <w:rPr>
          <w:rFonts w:ascii="Arial" w:eastAsia="Arial" w:hAnsi="Arial" w:cs="Arial"/>
        </w:rPr>
        <w:t xml:space="preserve"> contains expectations related to SLAs and implications of meeting versus failing to meet the SLAs, as applicable. In addition, this section contains minimum service levels required for the duration of the Contract.</w:t>
      </w:r>
    </w:p>
    <w:p w14:paraId="64F3C1E5" w14:textId="77777777" w:rsidR="003D356C" w:rsidRPr="00CC6182" w:rsidRDefault="3DFF9517" w:rsidP="1E613DCB">
      <w:pPr>
        <w:jc w:val="both"/>
        <w:rPr>
          <w:rFonts w:ascii="Arial" w:eastAsia="Arial" w:hAnsi="Arial" w:cs="Arial"/>
        </w:rPr>
      </w:pPr>
      <w:r w:rsidRPr="1E613DCB">
        <w:rPr>
          <w:rFonts w:ascii="Arial" w:eastAsia="Arial" w:hAnsi="Arial" w:cs="Arial"/>
        </w:rPr>
        <w:t>SLAs and associated Key Performance Indicators (KPIs) may be added or adjusted by mutual agreement during the term of the Contract to align with business objectives, organizational objectives, and technological changes. The vendor will not be liable for any failed SLAs caused by circumstances beyond its control and that could not be avoided or mitigated through the exercise of prudence and ordinary care, provided that the vendor immediately notifies PRMP in writing, takes all steps necessary to minimize the effect of such circumstances, and resumes its performance of the services in accordance with the SLAs as soon as possible.</w:t>
      </w:r>
    </w:p>
    <w:p w14:paraId="76625165" w14:textId="77777777" w:rsidR="003D356C" w:rsidRDefault="3DFF9517" w:rsidP="1E613DCB">
      <w:pPr>
        <w:jc w:val="both"/>
        <w:rPr>
          <w:rFonts w:ascii="Arial" w:eastAsia="Arial" w:hAnsi="Arial" w:cs="Arial"/>
        </w:rPr>
      </w:pPr>
      <w:r w:rsidRPr="1E613DCB">
        <w:rPr>
          <w:rFonts w:ascii="Arial" w:eastAsia="Arial" w:hAnsi="Arial" w:cs="Arial"/>
        </w:rPr>
        <w:t xml:space="preserve">The vendor should deduct any amount due </w:t>
      </w:r>
      <w:proofErr w:type="gramStart"/>
      <w:r w:rsidRPr="1E613DCB">
        <w:rPr>
          <w:rFonts w:ascii="Arial" w:eastAsia="Arial" w:hAnsi="Arial" w:cs="Arial"/>
        </w:rPr>
        <w:t>as a result of</w:t>
      </w:r>
      <w:proofErr w:type="gramEnd"/>
      <w:r w:rsidRPr="1E613DCB">
        <w:rPr>
          <w:rFonts w:ascii="Arial" w:eastAsia="Arial" w:hAnsi="Arial" w:cs="Arial"/>
        </w:rPr>
        <w:t xml:space="preserve"> the SLAs from their payments, and those deductions should be made from the invoice total dollar amount. Each invoice should also be accompanied by an SLA Report detailing the status of SLAs and those SLAs that were triggered within the invoice period. Each invoice should detail the total invoice amount, the amount deducted due to the associated contract remedy, and the final invoice amount less the contract remedy. PRMP reserves the right to seek any other remedies under the Contract.</w:t>
      </w:r>
    </w:p>
    <w:p w14:paraId="15622C7E" w14:textId="77777777" w:rsidR="00B23592" w:rsidRPr="00CC6182" w:rsidRDefault="00B23592" w:rsidP="1E613DCB">
      <w:pPr>
        <w:jc w:val="both"/>
        <w:rPr>
          <w:rFonts w:ascii="Arial" w:eastAsia="Arial" w:hAnsi="Arial" w:cs="Arial"/>
        </w:rPr>
      </w:pPr>
    </w:p>
    <w:p w14:paraId="34D97C6A" w14:textId="6DF5787A" w:rsidR="003D356C" w:rsidRPr="00A57A01" w:rsidRDefault="00523AC0" w:rsidP="00523AC0">
      <w:pPr>
        <w:pStyle w:val="Heading2"/>
        <w:numPr>
          <w:ilvl w:val="0"/>
          <w:numId w:val="0"/>
        </w:numPr>
        <w:ind w:left="270"/>
        <w:jc w:val="both"/>
        <w:rPr>
          <w:rFonts w:eastAsia="Arial" w:cs="Arial"/>
          <w:color w:val="4472C4" w:themeColor="accent1"/>
          <w:sz w:val="32"/>
        </w:rPr>
      </w:pPr>
      <w:bookmarkStart w:id="530" w:name="_Toc81571873"/>
      <w:bookmarkStart w:id="531" w:name="_Toc81923581"/>
      <w:bookmarkStart w:id="532" w:name="_Toc81930100"/>
      <w:bookmarkStart w:id="533" w:name="_Toc81942677"/>
      <w:bookmarkStart w:id="534" w:name="_Toc81948372"/>
      <w:bookmarkStart w:id="535" w:name="_Toc145322667"/>
      <w:r>
        <w:rPr>
          <w:rFonts w:eastAsia="Arial" w:cs="Arial"/>
          <w:color w:val="4472C4" w:themeColor="accent1"/>
          <w:sz w:val="32"/>
        </w:rPr>
        <w:lastRenderedPageBreak/>
        <w:t>8.8</w:t>
      </w:r>
      <w:r w:rsidR="3DFF9517" w:rsidRPr="00A57A01">
        <w:rPr>
          <w:rFonts w:eastAsia="Arial" w:cs="Arial"/>
          <w:color w:val="4472C4" w:themeColor="accent1"/>
          <w:sz w:val="32"/>
        </w:rPr>
        <w:t xml:space="preserve"> </w:t>
      </w:r>
      <w:bookmarkStart w:id="536" w:name="_Toc82013009"/>
      <w:bookmarkStart w:id="537" w:name="_Toc82071009"/>
      <w:bookmarkStart w:id="538" w:name="_Toc83804990"/>
      <w:bookmarkStart w:id="539" w:name="_Toc89886817"/>
      <w:bookmarkStart w:id="540" w:name="_Toc90028232"/>
      <w:bookmarkStart w:id="541" w:name="_Toc90413167"/>
      <w:r w:rsidR="3DFF9517" w:rsidRPr="00A57A01">
        <w:rPr>
          <w:rFonts w:eastAsia="Arial" w:cs="Arial"/>
          <w:color w:val="4472C4" w:themeColor="accent1"/>
          <w:sz w:val="32"/>
        </w:rPr>
        <w:t>Travel</w:t>
      </w:r>
      <w:bookmarkEnd w:id="530"/>
      <w:bookmarkEnd w:id="531"/>
      <w:bookmarkEnd w:id="532"/>
      <w:bookmarkEnd w:id="533"/>
      <w:bookmarkEnd w:id="534"/>
      <w:bookmarkEnd w:id="535"/>
      <w:bookmarkEnd w:id="536"/>
      <w:bookmarkEnd w:id="537"/>
      <w:bookmarkEnd w:id="538"/>
      <w:bookmarkEnd w:id="539"/>
      <w:bookmarkEnd w:id="540"/>
      <w:bookmarkEnd w:id="541"/>
    </w:p>
    <w:p w14:paraId="1686B791" w14:textId="1A19A540" w:rsidR="003D356C" w:rsidRPr="00CC6182" w:rsidRDefault="4CCB5224" w:rsidP="1E613DCB">
      <w:pPr>
        <w:jc w:val="both"/>
        <w:rPr>
          <w:rFonts w:ascii="Arial" w:eastAsia="Arial" w:hAnsi="Arial" w:cs="Arial"/>
        </w:rPr>
      </w:pPr>
      <w:r w:rsidRPr="1E613DCB">
        <w:rPr>
          <w:rFonts w:ascii="Arial" w:eastAsia="Arial" w:hAnsi="Arial" w:cs="Arial"/>
        </w:rPr>
        <w:t>PRDoH</w:t>
      </w:r>
      <w:r w:rsidR="3DFF9517" w:rsidRPr="1E613DCB">
        <w:rPr>
          <w:rFonts w:ascii="Arial" w:eastAsia="Arial" w:hAnsi="Arial" w:cs="Arial"/>
        </w:rPr>
        <w:t xml:space="preserve"> will not compensate the Vendor for expenses related to travel, lodging, or meals.</w:t>
      </w:r>
    </w:p>
    <w:p w14:paraId="493CECF9" w14:textId="7D3FF7E4" w:rsidR="003D356C" w:rsidRPr="00A57A01" w:rsidRDefault="00523AC0" w:rsidP="00523AC0">
      <w:pPr>
        <w:pStyle w:val="Heading2"/>
        <w:numPr>
          <w:ilvl w:val="0"/>
          <w:numId w:val="0"/>
        </w:numPr>
        <w:ind w:left="270"/>
        <w:rPr>
          <w:rFonts w:eastAsia="Arial" w:cs="Arial"/>
          <w:color w:val="4472C4" w:themeColor="accent1"/>
          <w:sz w:val="32"/>
        </w:rPr>
      </w:pPr>
      <w:bookmarkStart w:id="542" w:name="_Toc81571874"/>
      <w:bookmarkStart w:id="543" w:name="_Toc81923582"/>
      <w:bookmarkStart w:id="544" w:name="_Toc81930101"/>
      <w:bookmarkStart w:id="545" w:name="_Toc81942678"/>
      <w:bookmarkStart w:id="546" w:name="_Toc81948373"/>
      <w:bookmarkStart w:id="547" w:name="_Toc145322668"/>
      <w:r>
        <w:rPr>
          <w:rFonts w:eastAsia="Arial" w:cs="Arial"/>
          <w:color w:val="4472C4" w:themeColor="accent1"/>
          <w:sz w:val="32"/>
        </w:rPr>
        <w:t>8.9</w:t>
      </w:r>
      <w:r w:rsidR="3DFF9517" w:rsidRPr="00A57A01">
        <w:rPr>
          <w:rFonts w:eastAsia="Arial" w:cs="Arial"/>
          <w:color w:val="4472C4" w:themeColor="accent1"/>
          <w:sz w:val="32"/>
        </w:rPr>
        <w:t xml:space="preserve"> </w:t>
      </w:r>
      <w:bookmarkStart w:id="548" w:name="_Toc82013010"/>
      <w:bookmarkStart w:id="549" w:name="_Toc82071010"/>
      <w:bookmarkStart w:id="550" w:name="_Toc83804991"/>
      <w:bookmarkStart w:id="551" w:name="_Toc89886818"/>
      <w:bookmarkStart w:id="552" w:name="_Toc90028233"/>
      <w:bookmarkStart w:id="553" w:name="_Toc90413168"/>
      <w:r w:rsidR="3DFF9517" w:rsidRPr="00A57A01">
        <w:rPr>
          <w:rFonts w:eastAsia="Arial" w:cs="Arial"/>
          <w:color w:val="4472C4" w:themeColor="accent1"/>
          <w:sz w:val="32"/>
        </w:rPr>
        <w:t>Facilities Access</w:t>
      </w:r>
      <w:bookmarkEnd w:id="542"/>
      <w:bookmarkEnd w:id="543"/>
      <w:bookmarkEnd w:id="544"/>
      <w:bookmarkEnd w:id="545"/>
      <w:bookmarkEnd w:id="546"/>
      <w:bookmarkEnd w:id="547"/>
      <w:bookmarkEnd w:id="548"/>
      <w:bookmarkEnd w:id="549"/>
      <w:bookmarkEnd w:id="550"/>
      <w:bookmarkEnd w:id="551"/>
      <w:bookmarkEnd w:id="552"/>
      <w:bookmarkEnd w:id="553"/>
    </w:p>
    <w:p w14:paraId="415BE83F" w14:textId="7673D05D" w:rsidR="003D356C" w:rsidRPr="00CC6182" w:rsidRDefault="3DFF9517" w:rsidP="1E613DCB">
      <w:pPr>
        <w:spacing w:before="160"/>
        <w:jc w:val="both"/>
        <w:rPr>
          <w:rFonts w:ascii="Arial" w:eastAsia="Arial" w:hAnsi="Arial" w:cs="Arial"/>
        </w:rPr>
      </w:pPr>
      <w:r w:rsidRPr="1E613DCB">
        <w:rPr>
          <w:rFonts w:ascii="Arial" w:eastAsia="Arial" w:hAnsi="Arial" w:cs="Arial"/>
        </w:rPr>
        <w:t xml:space="preserve">PRDoH will not provide the EOMC Vendor with an office. </w:t>
      </w:r>
    </w:p>
    <w:p w14:paraId="16D0DD4C" w14:textId="709490B9" w:rsidR="00AE5D17" w:rsidRPr="00AD6143" w:rsidRDefault="00523AC0" w:rsidP="00523AC0">
      <w:pPr>
        <w:pStyle w:val="Heading1"/>
        <w:numPr>
          <w:ilvl w:val="0"/>
          <w:numId w:val="0"/>
        </w:numPr>
        <w:jc w:val="both"/>
        <w:rPr>
          <w:rFonts w:eastAsia="Arial" w:cs="Arial"/>
          <w:color w:val="4472C4" w:themeColor="accent1"/>
        </w:rPr>
      </w:pPr>
      <w:bookmarkStart w:id="554" w:name="_Toc81948374"/>
      <w:bookmarkStart w:id="555" w:name="_Toc82013011"/>
      <w:bookmarkStart w:id="556" w:name="_Toc82071011"/>
      <w:bookmarkStart w:id="557" w:name="_Toc83804992"/>
      <w:bookmarkStart w:id="558" w:name="_Toc89886819"/>
      <w:bookmarkStart w:id="559" w:name="_Toc90028234"/>
      <w:bookmarkStart w:id="560" w:name="_Toc90413169"/>
      <w:bookmarkStart w:id="561" w:name="_Toc145322669"/>
      <w:r>
        <w:rPr>
          <w:rFonts w:eastAsia="Arial" w:cs="Arial"/>
          <w:color w:val="4472C4" w:themeColor="accent1"/>
        </w:rPr>
        <w:t xml:space="preserve">9.  </w:t>
      </w:r>
      <w:r w:rsidR="50A77E5A" w:rsidRPr="00AD6143">
        <w:rPr>
          <w:rFonts w:eastAsia="Arial" w:cs="Arial"/>
          <w:color w:val="4472C4" w:themeColor="accent1"/>
        </w:rPr>
        <w:t>Attachments</w:t>
      </w:r>
      <w:bookmarkEnd w:id="554"/>
      <w:bookmarkEnd w:id="555"/>
      <w:bookmarkEnd w:id="556"/>
      <w:bookmarkEnd w:id="557"/>
      <w:bookmarkEnd w:id="558"/>
      <w:bookmarkEnd w:id="559"/>
      <w:bookmarkEnd w:id="560"/>
      <w:bookmarkEnd w:id="561"/>
    </w:p>
    <w:p w14:paraId="65C67A88" w14:textId="56BC2FEC" w:rsidR="00AE5D17" w:rsidRPr="00A57A01" w:rsidRDefault="00523AC0" w:rsidP="00523AC0">
      <w:pPr>
        <w:pStyle w:val="Heading2"/>
        <w:numPr>
          <w:ilvl w:val="0"/>
          <w:numId w:val="0"/>
        </w:numPr>
        <w:ind w:left="270"/>
        <w:jc w:val="both"/>
        <w:rPr>
          <w:rFonts w:eastAsia="Arial" w:cs="Arial"/>
          <w:color w:val="4472C4" w:themeColor="accent1"/>
          <w:sz w:val="32"/>
        </w:rPr>
      </w:pPr>
      <w:bookmarkStart w:id="562" w:name="_Toc76484301"/>
      <w:bookmarkStart w:id="563" w:name="_Toc81571876"/>
      <w:bookmarkStart w:id="564" w:name="_Toc81923584"/>
      <w:bookmarkStart w:id="565" w:name="_Toc81930103"/>
      <w:bookmarkStart w:id="566" w:name="_Toc81942680"/>
      <w:bookmarkStart w:id="567" w:name="_Toc81948375"/>
      <w:bookmarkStart w:id="568" w:name="_Toc82013012"/>
      <w:bookmarkStart w:id="569" w:name="_Toc82071012"/>
      <w:bookmarkStart w:id="570" w:name="_Toc83804993"/>
      <w:bookmarkStart w:id="571" w:name="_Toc89886820"/>
      <w:bookmarkStart w:id="572" w:name="_Toc90028235"/>
      <w:bookmarkStart w:id="573" w:name="_Toc90413170"/>
      <w:bookmarkStart w:id="574" w:name="_Toc145322670"/>
      <w:r>
        <w:rPr>
          <w:rFonts w:eastAsia="Arial" w:cs="Arial"/>
          <w:color w:val="4472C4" w:themeColor="accent1"/>
          <w:sz w:val="32"/>
        </w:rPr>
        <w:t xml:space="preserve">9.1 </w:t>
      </w:r>
      <w:r w:rsidR="50A77E5A" w:rsidRPr="00A57A01">
        <w:rPr>
          <w:rFonts w:eastAsia="Arial" w:cs="Arial"/>
          <w:color w:val="4472C4" w:themeColor="accent1"/>
          <w:sz w:val="32"/>
        </w:rPr>
        <w:t>Attachment A: Cost Proposal</w:t>
      </w:r>
      <w:bookmarkEnd w:id="562"/>
      <w:bookmarkEnd w:id="563"/>
      <w:bookmarkEnd w:id="564"/>
      <w:bookmarkEnd w:id="565"/>
      <w:bookmarkEnd w:id="566"/>
      <w:bookmarkEnd w:id="567"/>
      <w:bookmarkEnd w:id="568"/>
      <w:bookmarkEnd w:id="569"/>
      <w:bookmarkEnd w:id="570"/>
      <w:bookmarkEnd w:id="571"/>
      <w:bookmarkEnd w:id="572"/>
      <w:bookmarkEnd w:id="573"/>
      <w:bookmarkEnd w:id="574"/>
    </w:p>
    <w:p w14:paraId="0A57B004" w14:textId="77777777" w:rsidR="00AE5D17" w:rsidRPr="00CC6182" w:rsidRDefault="50A77E5A" w:rsidP="1E613DCB">
      <w:pPr>
        <w:pStyle w:val="BodyText"/>
        <w:jc w:val="both"/>
        <w:rPr>
          <w:rFonts w:ascii="Arial" w:eastAsia="Arial" w:hAnsi="Arial" w:cs="Arial"/>
        </w:rPr>
      </w:pPr>
      <w:r w:rsidRPr="1E613DCB">
        <w:rPr>
          <w:rFonts w:ascii="Arial" w:eastAsia="Arial" w:hAnsi="Arial" w:cs="Arial"/>
          <w:b/>
          <w:bCs/>
        </w:rPr>
        <w:t>Instructions:</w:t>
      </w:r>
      <w:r w:rsidRPr="1E613DCB">
        <w:rPr>
          <w:rFonts w:ascii="Arial" w:eastAsia="Arial" w:hAnsi="Arial" w:cs="Arial"/>
        </w:rPr>
        <w:t xml:space="preserve"> </w:t>
      </w:r>
      <w:r w:rsidRPr="1E613DCB">
        <w:rPr>
          <w:rFonts w:ascii="Arial" w:eastAsia="Arial" w:hAnsi="Arial" w:cs="Arial"/>
          <w:b/>
          <w:bCs/>
        </w:rPr>
        <w:t>Attachment A: Cost Proposal</w:t>
      </w:r>
      <w:r w:rsidRPr="1E613DCB">
        <w:rPr>
          <w:rFonts w:ascii="Arial" w:eastAsia="Arial" w:hAnsi="Arial" w:cs="Arial"/>
        </w:rPr>
        <w:t xml:space="preserve"> is a Microsoft Excel spreadsheet that includes instructions for vendors to submit a Cost Proposal. Vendors may not reformat PRMP’s Cost Workbook. The Cost Proposal must be submitted separately from the Technical Proposal. </w:t>
      </w:r>
      <w:r w:rsidRPr="1E613DCB">
        <w:rPr>
          <w:rFonts w:ascii="Arial" w:eastAsia="Arial" w:hAnsi="Arial" w:cs="Arial"/>
          <w:b/>
          <w:bCs/>
          <w:u w:val="single"/>
        </w:rPr>
        <w:t>Be advised, PRMP may reject any proposal with a Cost Workbook that is reformatted and/or not separately sealed.</w:t>
      </w:r>
    </w:p>
    <w:p w14:paraId="61083F8D" w14:textId="21D16E79" w:rsidR="00AE5D17" w:rsidRPr="00CC6182" w:rsidRDefault="50A77E5A" w:rsidP="1E613DCB">
      <w:pPr>
        <w:pStyle w:val="BodyText"/>
        <w:jc w:val="both"/>
        <w:rPr>
          <w:rFonts w:ascii="Arial" w:eastAsia="Arial" w:hAnsi="Arial" w:cs="Arial"/>
        </w:rPr>
      </w:pPr>
      <w:r w:rsidRPr="1E613DCB">
        <w:rPr>
          <w:rFonts w:ascii="Arial" w:eastAsia="Arial" w:hAnsi="Arial" w:cs="Arial"/>
        </w:rPr>
        <w:t xml:space="preserve">The vendor’s cost proposal should provide sufficiently detailed information to allow PRMP to assess the reasonableness of the vendor’s cost for each defined component of the project. The vendor’s Cost Proposal should be inclusive and complete for each area identified in </w:t>
      </w:r>
      <w:r w:rsidRPr="1E613DCB">
        <w:rPr>
          <w:rFonts w:ascii="Arial" w:eastAsia="Arial" w:hAnsi="Arial" w:cs="Arial"/>
          <w:b/>
          <w:bCs/>
        </w:rPr>
        <w:t>Attachment A: Cost Proposal – Cost Workbook</w:t>
      </w:r>
      <w:r w:rsidRPr="1E613DCB">
        <w:rPr>
          <w:rFonts w:ascii="Arial" w:eastAsia="Arial" w:hAnsi="Arial" w:cs="Arial"/>
        </w:rPr>
        <w:t xml:space="preserve"> and for </w:t>
      </w:r>
      <w:r w:rsidRPr="00446465">
        <w:rPr>
          <w:rFonts w:ascii="Arial" w:eastAsia="Arial" w:hAnsi="Arial" w:cs="Arial"/>
        </w:rPr>
        <w:t xml:space="preserve">the </w:t>
      </w:r>
      <w:r w:rsidR="002E675E" w:rsidRPr="00446465">
        <w:rPr>
          <w:rFonts w:ascii="Arial" w:eastAsia="Arial" w:hAnsi="Arial" w:cs="Arial"/>
        </w:rPr>
        <w:t>assignments</w:t>
      </w:r>
      <w:r w:rsidRPr="00446465">
        <w:rPr>
          <w:rFonts w:ascii="Arial" w:eastAsia="Arial" w:hAnsi="Arial" w:cs="Arial"/>
        </w:rPr>
        <w:t xml:space="preserve"> overall</w:t>
      </w:r>
      <w:r w:rsidRPr="1E613DCB">
        <w:rPr>
          <w:rFonts w:ascii="Arial" w:eastAsia="Arial" w:hAnsi="Arial" w:cs="Arial"/>
        </w:rPr>
        <w:t>.</w:t>
      </w:r>
    </w:p>
    <w:p w14:paraId="497A93EA" w14:textId="5E7F59EC" w:rsidR="00AE5D17" w:rsidRDefault="50A77E5A" w:rsidP="1E613DCB">
      <w:pPr>
        <w:pStyle w:val="BodyText"/>
        <w:jc w:val="both"/>
        <w:rPr>
          <w:rFonts w:ascii="Arial" w:eastAsia="Arial" w:hAnsi="Arial" w:cs="Arial"/>
        </w:rPr>
      </w:pPr>
      <w:r w:rsidRPr="00AD6143">
        <w:rPr>
          <w:rFonts w:ascii="Arial" w:eastAsia="Arial" w:hAnsi="Arial" w:cs="Arial"/>
        </w:rPr>
        <w:t xml:space="preserve">For the purposes of evaluation of the Cost Workbook, the vendor should complete the Cost Proposal assuming that they will staff and run </w:t>
      </w:r>
      <w:r w:rsidR="5C5C0F48" w:rsidRPr="00AD6143">
        <w:rPr>
          <w:rFonts w:ascii="Arial" w:eastAsia="Arial" w:hAnsi="Arial" w:cs="Arial"/>
        </w:rPr>
        <w:t xml:space="preserve">the </w:t>
      </w:r>
      <w:r w:rsidR="00AD6143">
        <w:rPr>
          <w:rFonts w:ascii="Arial" w:eastAsia="Arial" w:hAnsi="Arial" w:cs="Arial"/>
        </w:rPr>
        <w:t>assignments</w:t>
      </w:r>
      <w:r w:rsidR="5C5C0F48" w:rsidRPr="00AD6143">
        <w:rPr>
          <w:rFonts w:ascii="Arial" w:eastAsia="Arial" w:hAnsi="Arial" w:cs="Arial"/>
        </w:rPr>
        <w:t xml:space="preserve"> </w:t>
      </w:r>
      <w:r w:rsidR="00AD6143">
        <w:rPr>
          <w:rFonts w:ascii="Arial" w:eastAsia="Arial" w:hAnsi="Arial" w:cs="Arial"/>
        </w:rPr>
        <w:t xml:space="preserve">for the service areas </w:t>
      </w:r>
      <w:r w:rsidR="5C5C0F48" w:rsidRPr="00AD6143">
        <w:rPr>
          <w:rFonts w:ascii="Arial" w:eastAsia="Arial" w:hAnsi="Arial" w:cs="Arial"/>
        </w:rPr>
        <w:t>included in the Scope of Work.</w:t>
      </w:r>
      <w:r w:rsidR="5C5C0F48" w:rsidRPr="1E613DCB">
        <w:rPr>
          <w:rFonts w:ascii="Arial" w:eastAsia="Arial" w:hAnsi="Arial" w:cs="Arial"/>
        </w:rPr>
        <w:t xml:space="preserve"> </w:t>
      </w:r>
    </w:p>
    <w:p w14:paraId="41EA306B" w14:textId="106D2E19" w:rsidR="00D579CD" w:rsidRPr="00D579CD" w:rsidRDefault="00D579CD" w:rsidP="1E613DCB">
      <w:pPr>
        <w:pStyle w:val="BodyText"/>
        <w:jc w:val="both"/>
        <w:rPr>
          <w:rFonts w:ascii="Arial" w:hAnsi="Arial" w:cs="Arial"/>
        </w:rPr>
      </w:pPr>
      <w:r w:rsidRPr="00D579CD">
        <w:rPr>
          <w:rFonts w:ascii="Arial" w:hAnsi="Arial" w:cs="Arial"/>
        </w:rPr>
        <w:t xml:space="preserve">The vendor must also provide a rate card (provided in the Cost Workbook) that will be used as a basis for assignment of additional </w:t>
      </w:r>
      <w:r>
        <w:rPr>
          <w:rFonts w:ascii="Arial" w:hAnsi="Arial" w:cs="Arial"/>
        </w:rPr>
        <w:t>EOMC services</w:t>
      </w:r>
      <w:r w:rsidRPr="00D579CD">
        <w:rPr>
          <w:rFonts w:ascii="Arial" w:hAnsi="Arial" w:cs="Arial"/>
        </w:rPr>
        <w:t xml:space="preserve">. </w:t>
      </w:r>
    </w:p>
    <w:p w14:paraId="7E895358" w14:textId="420C8E84" w:rsidR="00AE5D17" w:rsidRPr="00CC6182" w:rsidRDefault="50A77E5A" w:rsidP="1E613DCB">
      <w:pPr>
        <w:pStyle w:val="BodyText"/>
        <w:jc w:val="both"/>
        <w:rPr>
          <w:rFonts w:ascii="Arial" w:eastAsia="Arial" w:hAnsi="Arial" w:cs="Arial"/>
        </w:rPr>
      </w:pPr>
      <w:r w:rsidRPr="1E613DCB">
        <w:rPr>
          <w:rFonts w:ascii="Arial" w:eastAsia="Arial" w:hAnsi="Arial" w:cs="Arial"/>
        </w:rPr>
        <w:t>Vendors should note that PRMP’s goal is to compare the total cost to deliver the scopes of work that may result from the contract awarded from this RF</w:t>
      </w:r>
      <w:r w:rsidR="1D568174" w:rsidRPr="1E613DCB">
        <w:rPr>
          <w:rFonts w:ascii="Arial" w:eastAsia="Arial" w:hAnsi="Arial" w:cs="Arial"/>
        </w:rPr>
        <w:t>P</w:t>
      </w:r>
      <w:r w:rsidRPr="1E613DCB">
        <w:rPr>
          <w:rFonts w:ascii="Arial" w:eastAsia="Arial" w:hAnsi="Arial" w:cs="Arial"/>
        </w:rPr>
        <w:t>. Therefore, all Cost Proposals will be evaluated based on a proposed cost and average hourly cost basis.</w:t>
      </w:r>
    </w:p>
    <w:p w14:paraId="754F40EA" w14:textId="77777777" w:rsidR="00AE5D17" w:rsidRPr="00CC6182" w:rsidRDefault="50A77E5A" w:rsidP="1E613DCB">
      <w:pPr>
        <w:pStyle w:val="BodyText"/>
        <w:jc w:val="both"/>
        <w:rPr>
          <w:rFonts w:ascii="Arial" w:eastAsia="Arial" w:hAnsi="Arial" w:cs="Arial"/>
        </w:rPr>
      </w:pPr>
      <w:r w:rsidRPr="1E613DCB">
        <w:rPr>
          <w:rFonts w:ascii="Arial" w:eastAsia="Arial" w:hAnsi="Arial" w:cs="Arial"/>
        </w:rPr>
        <w:t xml:space="preserve">Costs that are not specified by the vendor in the Cost Workbook will not be considered nor allowable. All assumptions regarding the vendor’s Cost Proposal should be included in the identified tab in </w:t>
      </w:r>
      <w:r w:rsidRPr="1E613DCB">
        <w:rPr>
          <w:rFonts w:ascii="Arial" w:eastAsia="Arial" w:hAnsi="Arial" w:cs="Arial"/>
          <w:b/>
          <w:bCs/>
        </w:rPr>
        <w:t>Attachment A: Cost Proposal – Cost Workbook</w:t>
      </w:r>
      <w:r w:rsidRPr="1E613DCB">
        <w:rPr>
          <w:rFonts w:ascii="Arial" w:eastAsia="Arial" w:hAnsi="Arial" w:cs="Arial"/>
        </w:rPr>
        <w:t>.</w:t>
      </w:r>
    </w:p>
    <w:p w14:paraId="486F70A4" w14:textId="76411313" w:rsidR="009664BF" w:rsidRPr="009760ED" w:rsidRDefault="50A77E5A" w:rsidP="1E613DCB">
      <w:pPr>
        <w:pStyle w:val="BodyText"/>
        <w:jc w:val="both"/>
        <w:rPr>
          <w:rFonts w:ascii="Arial" w:eastAsia="Arial" w:hAnsi="Arial" w:cs="Arial"/>
          <w:sz w:val="24"/>
          <w:szCs w:val="24"/>
        </w:rPr>
      </w:pPr>
      <w:r w:rsidRPr="1E613DCB">
        <w:rPr>
          <w:rFonts w:ascii="Arial" w:eastAsia="Arial" w:hAnsi="Arial" w:cs="Arial"/>
        </w:rPr>
        <w:t xml:space="preserve">For more details and instructions on the Cost Proposal, please refer to the </w:t>
      </w:r>
      <w:r w:rsidRPr="1E613DCB">
        <w:rPr>
          <w:rFonts w:ascii="Arial" w:eastAsia="Arial" w:hAnsi="Arial" w:cs="Arial"/>
          <w:b/>
          <w:bCs/>
        </w:rPr>
        <w:t xml:space="preserve">Attachment A: Cost Proposal – Cost Workbook </w:t>
      </w:r>
      <w:r w:rsidRPr="1E613DCB">
        <w:rPr>
          <w:rFonts w:ascii="Arial" w:eastAsia="Arial" w:hAnsi="Arial" w:cs="Arial"/>
        </w:rPr>
        <w:t>Microsoft Excel spreadsheet.</w:t>
      </w:r>
      <w:r w:rsidR="00AE5D17" w:rsidRPr="1E613DCB">
        <w:rPr>
          <w:rFonts w:ascii="Arial" w:eastAsia="Arial" w:hAnsi="Arial" w:cs="Arial"/>
          <w:sz w:val="24"/>
          <w:szCs w:val="24"/>
        </w:rPr>
        <w:br w:type="page"/>
      </w:r>
      <w:bookmarkStart w:id="575" w:name="_Toc81942681"/>
      <w:bookmarkStart w:id="576" w:name="_Toc81948376"/>
      <w:bookmarkStart w:id="577" w:name="_Toc82013013"/>
      <w:bookmarkStart w:id="578" w:name="_Toc82071013"/>
      <w:bookmarkStart w:id="579" w:name="_Toc83804994"/>
      <w:bookmarkStart w:id="580" w:name="_Toc89886821"/>
      <w:bookmarkStart w:id="581" w:name="_Toc90028236"/>
      <w:bookmarkStart w:id="582" w:name="_Toc90413171"/>
      <w:bookmarkStart w:id="583" w:name="_Toc76484303"/>
      <w:bookmarkStart w:id="584" w:name="_Toc81571877"/>
      <w:bookmarkStart w:id="585" w:name="_Toc81923585"/>
      <w:bookmarkStart w:id="586" w:name="_Toc81930104"/>
    </w:p>
    <w:p w14:paraId="0F1EF6F8" w14:textId="22DDC062" w:rsidR="00AE5D17" w:rsidRPr="00A57A01" w:rsidRDefault="00523AC0" w:rsidP="00523AC0">
      <w:pPr>
        <w:pStyle w:val="Heading2"/>
        <w:numPr>
          <w:ilvl w:val="0"/>
          <w:numId w:val="0"/>
        </w:numPr>
        <w:ind w:left="270"/>
        <w:rPr>
          <w:rFonts w:eastAsia="Arial" w:cs="Arial"/>
          <w:color w:val="4472C4" w:themeColor="accent1"/>
          <w:sz w:val="32"/>
        </w:rPr>
      </w:pPr>
      <w:bookmarkStart w:id="587" w:name="_Toc145322671"/>
      <w:bookmarkStart w:id="588" w:name="_Hlk144460193"/>
      <w:r>
        <w:rPr>
          <w:rFonts w:eastAsia="Arial" w:cs="Arial"/>
          <w:color w:val="4472C4" w:themeColor="accent1"/>
          <w:sz w:val="32"/>
        </w:rPr>
        <w:lastRenderedPageBreak/>
        <w:t xml:space="preserve">9.2 </w:t>
      </w:r>
      <w:r w:rsidR="50A77E5A" w:rsidRPr="00A57A01">
        <w:rPr>
          <w:rFonts w:eastAsia="Arial" w:cs="Arial"/>
          <w:color w:val="4472C4" w:themeColor="accent1"/>
          <w:sz w:val="32"/>
        </w:rPr>
        <w:t>Attachment B: Title Page, Vendor</w:t>
      </w:r>
      <w:r w:rsidR="5C5C0F48" w:rsidRPr="00A57A01">
        <w:rPr>
          <w:rFonts w:eastAsia="Arial" w:cs="Arial"/>
          <w:color w:val="4472C4" w:themeColor="accent1"/>
          <w:sz w:val="32"/>
        </w:rPr>
        <w:t xml:space="preserve"> </w:t>
      </w:r>
      <w:r w:rsidR="50A77E5A" w:rsidRPr="00A57A01">
        <w:rPr>
          <w:rFonts w:eastAsia="Arial" w:cs="Arial"/>
          <w:color w:val="4472C4" w:themeColor="accent1"/>
          <w:sz w:val="32"/>
        </w:rPr>
        <w:t>Information, Executive Summary, Subcontractor Letters, and Table of Contents</w:t>
      </w:r>
      <w:bookmarkEnd w:id="575"/>
      <w:bookmarkEnd w:id="576"/>
      <w:bookmarkEnd w:id="577"/>
      <w:bookmarkEnd w:id="578"/>
      <w:bookmarkEnd w:id="579"/>
      <w:bookmarkEnd w:id="580"/>
      <w:bookmarkEnd w:id="581"/>
      <w:bookmarkEnd w:id="582"/>
      <w:bookmarkEnd w:id="587"/>
    </w:p>
    <w:p w14:paraId="27EFA23B" w14:textId="38EA2BC8" w:rsidR="00AE5D17" w:rsidRPr="00CC6182" w:rsidRDefault="50A77E5A" w:rsidP="1E613DCB">
      <w:pPr>
        <w:spacing w:after="120"/>
        <w:jc w:val="both"/>
        <w:rPr>
          <w:rFonts w:ascii="Arial" w:eastAsia="Arial" w:hAnsi="Arial" w:cs="Arial"/>
        </w:rPr>
      </w:pPr>
      <w:r w:rsidRPr="1E613DCB">
        <w:rPr>
          <w:rFonts w:ascii="Arial" w:eastAsia="Arial" w:hAnsi="Arial" w:cs="Arial"/>
        </w:rPr>
        <w:t>This section will provide instructions to vendors on what to include for the title page, vendor information, executive summary, how to include subcontractor letters, and table of contents.</w:t>
      </w:r>
    </w:p>
    <w:p w14:paraId="2F2F74F2" w14:textId="77777777" w:rsidR="00AE5D17" w:rsidRPr="00CC6182" w:rsidRDefault="50A77E5A">
      <w:pPr>
        <w:numPr>
          <w:ilvl w:val="0"/>
          <w:numId w:val="51"/>
        </w:numPr>
        <w:spacing w:after="120" w:line="240" w:lineRule="auto"/>
        <w:jc w:val="both"/>
        <w:rPr>
          <w:rFonts w:ascii="Arial" w:eastAsia="Arial" w:hAnsi="Arial" w:cs="Arial"/>
          <w:b/>
          <w:bCs/>
          <w:u w:val="single"/>
        </w:rPr>
      </w:pPr>
      <w:r w:rsidRPr="1E613DCB">
        <w:rPr>
          <w:rFonts w:ascii="Arial" w:eastAsia="Arial" w:hAnsi="Arial" w:cs="Arial"/>
          <w:b/>
          <w:bCs/>
        </w:rPr>
        <w:t>Title Page</w:t>
      </w:r>
    </w:p>
    <w:p w14:paraId="4AA634A4" w14:textId="2CF3BA96" w:rsidR="00AE5D17" w:rsidRPr="00CC6182" w:rsidRDefault="50A77E5A" w:rsidP="1E613DCB">
      <w:pPr>
        <w:spacing w:after="120"/>
        <w:jc w:val="both"/>
        <w:rPr>
          <w:rFonts w:ascii="Arial" w:eastAsia="Arial" w:hAnsi="Arial" w:cs="Arial"/>
        </w:rPr>
      </w:pPr>
      <w:r w:rsidRPr="1E613DCB">
        <w:rPr>
          <w:rFonts w:ascii="Arial" w:eastAsia="Arial" w:hAnsi="Arial" w:cs="Arial"/>
        </w:rPr>
        <w:t>The vendor should include a title page stating the vendor’s intent to bid for this RF</w:t>
      </w:r>
      <w:r w:rsidR="1D568174" w:rsidRPr="1E613DCB">
        <w:rPr>
          <w:rFonts w:ascii="Arial" w:eastAsia="Arial" w:hAnsi="Arial" w:cs="Arial"/>
        </w:rPr>
        <w:t>P</w:t>
      </w:r>
      <w:r w:rsidRPr="1E613DCB">
        <w:rPr>
          <w:rFonts w:ascii="Arial" w:eastAsia="Arial" w:hAnsi="Arial" w:cs="Arial"/>
        </w:rPr>
        <w:t>. The vendor’s response should include a Title Page; Table of Contents; Executive Summary; and vendor contact and location information.</w:t>
      </w:r>
    </w:p>
    <w:p w14:paraId="653E516A" w14:textId="77777777" w:rsidR="00AE5D17" w:rsidRPr="00CC6182" w:rsidRDefault="50A77E5A" w:rsidP="1E613DCB">
      <w:pPr>
        <w:spacing w:after="120"/>
        <w:jc w:val="both"/>
        <w:rPr>
          <w:rFonts w:ascii="Arial" w:eastAsia="Arial" w:hAnsi="Arial" w:cs="Arial"/>
        </w:rPr>
      </w:pPr>
      <w:r w:rsidRPr="1E613DCB">
        <w:rPr>
          <w:rFonts w:ascii="Arial" w:eastAsia="Arial" w:hAnsi="Arial" w:cs="Arial"/>
        </w:rPr>
        <w:t>The vendor should include the following cover letter, signed in blue ink by an authorized signatory legally binding the vendor and include it in the labeled “Original Proposal.”</w:t>
      </w:r>
    </w:p>
    <w:p w14:paraId="22C6478C" w14:textId="77777777" w:rsidR="00AE5D17" w:rsidRPr="00CC6182" w:rsidRDefault="50A77E5A" w:rsidP="1E613DCB">
      <w:pPr>
        <w:spacing w:after="120"/>
        <w:jc w:val="both"/>
        <w:rPr>
          <w:rFonts w:ascii="Arial" w:eastAsia="Arial" w:hAnsi="Arial" w:cs="Arial"/>
        </w:rPr>
      </w:pPr>
      <w:r w:rsidRPr="1E613DCB">
        <w:rPr>
          <w:rFonts w:ascii="Arial" w:eastAsia="Arial" w:hAnsi="Arial" w:cs="Arial"/>
        </w:rPr>
        <w:t>The vendor should provide the following information regarding the person responsible for completing of the vendor response. This person should also be the person PRMP should contact for questions and/or clarifications.</w:t>
      </w:r>
    </w:p>
    <w:tbl>
      <w:tblPr>
        <w:tblW w:w="0" w:type="auto"/>
        <w:tblLayout w:type="fixed"/>
        <w:tblLook w:val="06A0" w:firstRow="1" w:lastRow="0" w:firstColumn="1" w:lastColumn="0" w:noHBand="1" w:noVBand="1"/>
      </w:tblPr>
      <w:tblGrid>
        <w:gridCol w:w="1018"/>
        <w:gridCol w:w="3939"/>
        <w:gridCol w:w="943"/>
        <w:gridCol w:w="3459"/>
      </w:tblGrid>
      <w:tr w:rsidR="00AE5D17" w:rsidRPr="00CC6182" w14:paraId="41A6EBB2" w14:textId="77777777" w:rsidTr="1E613DCB">
        <w:trPr>
          <w:trHeight w:val="435"/>
        </w:trPr>
        <w:tc>
          <w:tcPr>
            <w:tcW w:w="1018" w:type="dxa"/>
            <w:tcBorders>
              <w:top w:val="nil"/>
              <w:left w:val="nil"/>
              <w:bottom w:val="nil"/>
              <w:right w:val="nil"/>
            </w:tcBorders>
            <w:vAlign w:val="center"/>
          </w:tcPr>
          <w:p w14:paraId="2BB378E3" w14:textId="77777777" w:rsidR="00AE5D17" w:rsidRPr="00FB6885" w:rsidRDefault="50A77E5A" w:rsidP="1E613DCB">
            <w:pPr>
              <w:jc w:val="both"/>
              <w:rPr>
                <w:rFonts w:ascii="Arial" w:eastAsia="Arial" w:hAnsi="Arial" w:cs="Arial"/>
                <w:sz w:val="20"/>
                <w:szCs w:val="20"/>
              </w:rPr>
            </w:pPr>
            <w:r w:rsidRPr="00FB6885">
              <w:rPr>
                <w:rFonts w:ascii="Arial" w:eastAsia="Arial" w:hAnsi="Arial" w:cs="Arial"/>
                <w:sz w:val="20"/>
                <w:szCs w:val="20"/>
              </w:rPr>
              <w:t>Name</w:t>
            </w:r>
          </w:p>
        </w:tc>
        <w:tc>
          <w:tcPr>
            <w:tcW w:w="3939" w:type="dxa"/>
            <w:tcBorders>
              <w:top w:val="nil"/>
              <w:left w:val="nil"/>
              <w:bottom w:val="single" w:sz="8" w:space="0" w:color="auto"/>
              <w:right w:val="nil"/>
            </w:tcBorders>
          </w:tcPr>
          <w:p w14:paraId="1F316AB1" w14:textId="77777777" w:rsidR="00AE5D17" w:rsidRPr="00FB6885" w:rsidRDefault="50A77E5A" w:rsidP="1E613DCB">
            <w:pPr>
              <w:jc w:val="both"/>
              <w:rPr>
                <w:rFonts w:ascii="Arial" w:eastAsia="Arial" w:hAnsi="Arial" w:cs="Arial"/>
                <w:sz w:val="20"/>
                <w:szCs w:val="20"/>
              </w:rPr>
            </w:pPr>
            <w:r w:rsidRPr="00FB6885">
              <w:rPr>
                <w:rFonts w:ascii="Arial" w:eastAsia="Arial" w:hAnsi="Arial" w:cs="Arial"/>
                <w:sz w:val="20"/>
                <w:szCs w:val="20"/>
              </w:rPr>
              <w:t xml:space="preserve"> </w:t>
            </w:r>
          </w:p>
        </w:tc>
        <w:tc>
          <w:tcPr>
            <w:tcW w:w="943" w:type="dxa"/>
            <w:tcBorders>
              <w:top w:val="nil"/>
              <w:left w:val="nil"/>
              <w:bottom w:val="nil"/>
              <w:right w:val="nil"/>
            </w:tcBorders>
            <w:vAlign w:val="center"/>
          </w:tcPr>
          <w:p w14:paraId="45D6D40E" w14:textId="77777777" w:rsidR="00AE5D17" w:rsidRPr="00FB6885" w:rsidRDefault="50A77E5A" w:rsidP="1E613DCB">
            <w:pPr>
              <w:jc w:val="both"/>
              <w:rPr>
                <w:rFonts w:ascii="Arial" w:eastAsia="Arial" w:hAnsi="Arial" w:cs="Arial"/>
                <w:sz w:val="20"/>
                <w:szCs w:val="20"/>
              </w:rPr>
            </w:pPr>
            <w:r w:rsidRPr="00FB6885">
              <w:rPr>
                <w:rFonts w:ascii="Arial" w:eastAsia="Arial" w:hAnsi="Arial" w:cs="Arial"/>
                <w:sz w:val="20"/>
                <w:szCs w:val="20"/>
              </w:rPr>
              <w:t>Phone</w:t>
            </w:r>
          </w:p>
        </w:tc>
        <w:tc>
          <w:tcPr>
            <w:tcW w:w="3459" w:type="dxa"/>
            <w:tcBorders>
              <w:top w:val="nil"/>
              <w:left w:val="nil"/>
              <w:bottom w:val="single" w:sz="8" w:space="0" w:color="auto"/>
              <w:right w:val="nil"/>
            </w:tcBorders>
          </w:tcPr>
          <w:p w14:paraId="5D91E910" w14:textId="77777777" w:rsidR="00AE5D17" w:rsidRPr="00FB6885" w:rsidRDefault="50A77E5A" w:rsidP="1E613DCB">
            <w:pPr>
              <w:jc w:val="both"/>
              <w:rPr>
                <w:rFonts w:ascii="Arial" w:eastAsia="Arial" w:hAnsi="Arial" w:cs="Arial"/>
                <w:sz w:val="20"/>
                <w:szCs w:val="20"/>
              </w:rPr>
            </w:pPr>
            <w:r w:rsidRPr="00FB6885">
              <w:rPr>
                <w:rFonts w:ascii="Arial" w:eastAsia="Arial" w:hAnsi="Arial" w:cs="Arial"/>
                <w:sz w:val="20"/>
                <w:szCs w:val="20"/>
              </w:rPr>
              <w:t xml:space="preserve"> </w:t>
            </w:r>
          </w:p>
        </w:tc>
      </w:tr>
      <w:tr w:rsidR="00AE5D17" w:rsidRPr="00CC6182" w14:paraId="1ADC9890" w14:textId="77777777" w:rsidTr="1E613DCB">
        <w:trPr>
          <w:trHeight w:val="435"/>
        </w:trPr>
        <w:tc>
          <w:tcPr>
            <w:tcW w:w="1018" w:type="dxa"/>
            <w:tcBorders>
              <w:top w:val="nil"/>
              <w:left w:val="nil"/>
              <w:bottom w:val="nil"/>
              <w:right w:val="nil"/>
            </w:tcBorders>
            <w:vAlign w:val="center"/>
          </w:tcPr>
          <w:p w14:paraId="3BACE02F" w14:textId="57825988" w:rsidR="00AE5D17" w:rsidRPr="00FB6885" w:rsidRDefault="00AB7626" w:rsidP="1E613DCB">
            <w:pPr>
              <w:jc w:val="both"/>
              <w:rPr>
                <w:rFonts w:ascii="Arial" w:eastAsia="Arial" w:hAnsi="Arial" w:cs="Arial"/>
                <w:sz w:val="20"/>
                <w:szCs w:val="20"/>
              </w:rPr>
            </w:pPr>
            <w:r w:rsidRPr="00FB6885">
              <w:rPr>
                <w:rFonts w:ascii="Arial" w:eastAsia="Arial" w:hAnsi="Arial" w:cs="Arial"/>
                <w:sz w:val="20"/>
                <w:szCs w:val="20"/>
              </w:rPr>
              <w:t>Address</w:t>
            </w:r>
          </w:p>
        </w:tc>
        <w:tc>
          <w:tcPr>
            <w:tcW w:w="3939" w:type="dxa"/>
            <w:tcBorders>
              <w:top w:val="single" w:sz="8" w:space="0" w:color="auto"/>
              <w:left w:val="nil"/>
              <w:bottom w:val="single" w:sz="8" w:space="0" w:color="auto"/>
              <w:right w:val="nil"/>
            </w:tcBorders>
          </w:tcPr>
          <w:p w14:paraId="722140B7" w14:textId="77777777" w:rsidR="00AE5D17" w:rsidRPr="00FB6885" w:rsidRDefault="50A77E5A" w:rsidP="1E613DCB">
            <w:pPr>
              <w:jc w:val="both"/>
              <w:rPr>
                <w:rFonts w:ascii="Arial" w:eastAsia="Arial" w:hAnsi="Arial" w:cs="Arial"/>
                <w:sz w:val="20"/>
                <w:szCs w:val="20"/>
              </w:rPr>
            </w:pPr>
            <w:r w:rsidRPr="00FB6885">
              <w:rPr>
                <w:rFonts w:ascii="Arial" w:eastAsia="Arial" w:hAnsi="Arial" w:cs="Arial"/>
                <w:sz w:val="20"/>
                <w:szCs w:val="20"/>
              </w:rPr>
              <w:t xml:space="preserve"> </w:t>
            </w:r>
          </w:p>
        </w:tc>
        <w:tc>
          <w:tcPr>
            <w:tcW w:w="943" w:type="dxa"/>
            <w:tcBorders>
              <w:top w:val="nil"/>
              <w:left w:val="nil"/>
              <w:bottom w:val="nil"/>
              <w:right w:val="nil"/>
            </w:tcBorders>
            <w:vAlign w:val="center"/>
          </w:tcPr>
          <w:p w14:paraId="00BC9DED" w14:textId="75B7AD10" w:rsidR="00AE5D17" w:rsidRPr="00FB6885" w:rsidRDefault="00AB7626" w:rsidP="1E613DCB">
            <w:pPr>
              <w:jc w:val="both"/>
              <w:rPr>
                <w:rFonts w:ascii="Arial" w:eastAsia="Arial" w:hAnsi="Arial" w:cs="Arial"/>
                <w:sz w:val="20"/>
                <w:szCs w:val="20"/>
              </w:rPr>
            </w:pPr>
            <w:r w:rsidRPr="00FB6885">
              <w:rPr>
                <w:rFonts w:ascii="Arial" w:eastAsia="Arial" w:hAnsi="Arial" w:cs="Arial"/>
                <w:sz w:val="20"/>
                <w:szCs w:val="20"/>
              </w:rPr>
              <w:t xml:space="preserve">  </w:t>
            </w:r>
            <w:r w:rsidR="50A77E5A" w:rsidRPr="00FB6885">
              <w:rPr>
                <w:rFonts w:ascii="Arial" w:eastAsia="Arial" w:hAnsi="Arial" w:cs="Arial"/>
                <w:sz w:val="20"/>
                <w:szCs w:val="20"/>
              </w:rPr>
              <w:t>Fax</w:t>
            </w:r>
          </w:p>
        </w:tc>
        <w:tc>
          <w:tcPr>
            <w:tcW w:w="3459" w:type="dxa"/>
            <w:tcBorders>
              <w:top w:val="single" w:sz="8" w:space="0" w:color="auto"/>
              <w:left w:val="nil"/>
              <w:bottom w:val="single" w:sz="8" w:space="0" w:color="auto"/>
              <w:right w:val="nil"/>
            </w:tcBorders>
          </w:tcPr>
          <w:p w14:paraId="5F0340DF" w14:textId="77777777" w:rsidR="00AE5D17" w:rsidRPr="00FB6885" w:rsidRDefault="50A77E5A" w:rsidP="1E613DCB">
            <w:pPr>
              <w:jc w:val="both"/>
              <w:rPr>
                <w:rFonts w:ascii="Arial" w:eastAsia="Arial" w:hAnsi="Arial" w:cs="Arial"/>
                <w:sz w:val="20"/>
                <w:szCs w:val="20"/>
              </w:rPr>
            </w:pPr>
            <w:r w:rsidRPr="00FB6885">
              <w:rPr>
                <w:rFonts w:ascii="Arial" w:eastAsia="Arial" w:hAnsi="Arial" w:cs="Arial"/>
                <w:sz w:val="20"/>
                <w:szCs w:val="20"/>
              </w:rPr>
              <w:t xml:space="preserve"> </w:t>
            </w:r>
          </w:p>
        </w:tc>
      </w:tr>
      <w:tr w:rsidR="00AE5D17" w:rsidRPr="00CC6182" w14:paraId="2A6E7EAD" w14:textId="77777777" w:rsidTr="1E613DCB">
        <w:trPr>
          <w:trHeight w:val="435"/>
        </w:trPr>
        <w:tc>
          <w:tcPr>
            <w:tcW w:w="1018" w:type="dxa"/>
            <w:tcBorders>
              <w:top w:val="nil"/>
              <w:left w:val="nil"/>
              <w:bottom w:val="nil"/>
              <w:right w:val="nil"/>
            </w:tcBorders>
            <w:vAlign w:val="center"/>
          </w:tcPr>
          <w:p w14:paraId="1BD57A52" w14:textId="77777777" w:rsidR="00AE5D17" w:rsidRPr="00FB6885" w:rsidRDefault="50A77E5A" w:rsidP="1E613DCB">
            <w:pPr>
              <w:jc w:val="both"/>
              <w:rPr>
                <w:rFonts w:ascii="Arial" w:eastAsia="Arial" w:hAnsi="Arial" w:cs="Arial"/>
                <w:sz w:val="20"/>
                <w:szCs w:val="20"/>
              </w:rPr>
            </w:pPr>
            <w:r w:rsidRPr="00FB6885">
              <w:rPr>
                <w:rFonts w:ascii="Arial" w:eastAsia="Arial" w:hAnsi="Arial" w:cs="Arial"/>
                <w:sz w:val="20"/>
                <w:szCs w:val="20"/>
              </w:rPr>
              <w:t xml:space="preserve"> </w:t>
            </w:r>
          </w:p>
        </w:tc>
        <w:tc>
          <w:tcPr>
            <w:tcW w:w="3939" w:type="dxa"/>
            <w:tcBorders>
              <w:top w:val="single" w:sz="8" w:space="0" w:color="auto"/>
              <w:left w:val="nil"/>
              <w:bottom w:val="single" w:sz="8" w:space="0" w:color="auto"/>
              <w:right w:val="nil"/>
            </w:tcBorders>
          </w:tcPr>
          <w:p w14:paraId="67C2637E" w14:textId="77777777" w:rsidR="00AE5D17" w:rsidRPr="00FB6885" w:rsidRDefault="50A77E5A" w:rsidP="1E613DCB">
            <w:pPr>
              <w:jc w:val="both"/>
              <w:rPr>
                <w:rFonts w:ascii="Arial" w:eastAsia="Arial" w:hAnsi="Arial" w:cs="Arial"/>
                <w:sz w:val="20"/>
                <w:szCs w:val="20"/>
              </w:rPr>
            </w:pPr>
            <w:r w:rsidRPr="00FB6885">
              <w:rPr>
                <w:rFonts w:ascii="Arial" w:eastAsia="Arial" w:hAnsi="Arial" w:cs="Arial"/>
                <w:sz w:val="20"/>
                <w:szCs w:val="20"/>
              </w:rPr>
              <w:t xml:space="preserve"> </w:t>
            </w:r>
          </w:p>
        </w:tc>
        <w:tc>
          <w:tcPr>
            <w:tcW w:w="943" w:type="dxa"/>
            <w:tcBorders>
              <w:top w:val="nil"/>
              <w:left w:val="nil"/>
              <w:bottom w:val="nil"/>
              <w:right w:val="nil"/>
            </w:tcBorders>
            <w:vAlign w:val="center"/>
          </w:tcPr>
          <w:p w14:paraId="276FD275" w14:textId="77777777" w:rsidR="00AE5D17" w:rsidRPr="00FB6885" w:rsidRDefault="50A77E5A" w:rsidP="1E613DCB">
            <w:pPr>
              <w:jc w:val="both"/>
              <w:rPr>
                <w:rFonts w:ascii="Arial" w:eastAsia="Arial" w:hAnsi="Arial" w:cs="Arial"/>
                <w:sz w:val="20"/>
                <w:szCs w:val="20"/>
              </w:rPr>
            </w:pPr>
            <w:r w:rsidRPr="00FB6885">
              <w:rPr>
                <w:rFonts w:ascii="Arial" w:eastAsia="Arial" w:hAnsi="Arial" w:cs="Arial"/>
                <w:sz w:val="20"/>
                <w:szCs w:val="20"/>
              </w:rPr>
              <w:t>Email</w:t>
            </w:r>
          </w:p>
        </w:tc>
        <w:tc>
          <w:tcPr>
            <w:tcW w:w="3459" w:type="dxa"/>
            <w:tcBorders>
              <w:top w:val="single" w:sz="8" w:space="0" w:color="auto"/>
              <w:left w:val="nil"/>
              <w:bottom w:val="single" w:sz="8" w:space="0" w:color="auto"/>
              <w:right w:val="nil"/>
            </w:tcBorders>
          </w:tcPr>
          <w:p w14:paraId="07E9ABBF" w14:textId="77777777" w:rsidR="00AE5D17" w:rsidRPr="00FB6885" w:rsidRDefault="50A77E5A" w:rsidP="1E613DCB">
            <w:pPr>
              <w:jc w:val="both"/>
              <w:rPr>
                <w:rFonts w:ascii="Arial" w:eastAsia="Arial" w:hAnsi="Arial" w:cs="Arial"/>
                <w:sz w:val="20"/>
                <w:szCs w:val="20"/>
              </w:rPr>
            </w:pPr>
            <w:r w:rsidRPr="00FB6885">
              <w:rPr>
                <w:rFonts w:ascii="Arial" w:eastAsia="Arial" w:hAnsi="Arial" w:cs="Arial"/>
                <w:sz w:val="20"/>
                <w:szCs w:val="20"/>
              </w:rPr>
              <w:t xml:space="preserve"> </w:t>
            </w:r>
          </w:p>
        </w:tc>
      </w:tr>
    </w:tbl>
    <w:p w14:paraId="6BFE86D7" w14:textId="77777777" w:rsidR="00AE5D17" w:rsidRPr="00CC6182" w:rsidRDefault="00AE5D17" w:rsidP="1E613DCB">
      <w:pPr>
        <w:jc w:val="both"/>
        <w:rPr>
          <w:rFonts w:ascii="Arial" w:eastAsia="Arial" w:hAnsi="Arial" w:cs="Arial"/>
        </w:rPr>
      </w:pPr>
    </w:p>
    <w:p w14:paraId="1E87D7B3" w14:textId="0153479C" w:rsidR="00AE5D17" w:rsidRPr="00CC6182" w:rsidRDefault="50A77E5A" w:rsidP="1E613DCB">
      <w:pPr>
        <w:spacing w:after="120"/>
        <w:jc w:val="both"/>
        <w:rPr>
          <w:rFonts w:ascii="Arial" w:eastAsia="Arial" w:hAnsi="Arial" w:cs="Arial"/>
        </w:rPr>
      </w:pPr>
      <w:r w:rsidRPr="1E613DCB">
        <w:rPr>
          <w:rFonts w:ascii="Arial" w:eastAsia="Arial" w:hAnsi="Arial" w:cs="Arial"/>
        </w:rPr>
        <w:t>Subject to acceptance by PRMP, the vendor acknowledges that by submitting a response and signing in the space indicated below, the vendor is submitting a formal offer to meet that which is being requested within this RF</w:t>
      </w:r>
      <w:r w:rsidR="00E91233">
        <w:rPr>
          <w:rFonts w:ascii="Arial" w:eastAsia="Arial" w:hAnsi="Arial" w:cs="Arial"/>
        </w:rPr>
        <w:t>P</w:t>
      </w:r>
      <w:r w:rsidRPr="1E613DCB">
        <w:rPr>
          <w:rFonts w:ascii="Arial" w:eastAsia="Arial" w:hAnsi="Arial" w:cs="Arial"/>
        </w:rPr>
        <w:t>.</w:t>
      </w:r>
    </w:p>
    <w:p w14:paraId="5C6AAF97" w14:textId="5282147A" w:rsidR="00AE5D17" w:rsidRPr="00CC6182" w:rsidRDefault="00647181" w:rsidP="1E613DCB">
      <w:pPr>
        <w:spacing w:after="120"/>
        <w:jc w:val="both"/>
        <w:rPr>
          <w:rFonts w:ascii="Arial" w:eastAsia="Arial" w:hAnsi="Arial" w:cs="Arial"/>
        </w:rPr>
      </w:pPr>
      <w:r w:rsidRPr="00647181">
        <w:rPr>
          <w:rFonts w:ascii="Arial" w:eastAsia="Arial" w:hAnsi="Arial" w:cs="Arial"/>
        </w:rPr>
        <w:t>F</w:t>
      </w:r>
      <w:r w:rsidR="50A77E5A" w:rsidRPr="00647181">
        <w:rPr>
          <w:rFonts w:ascii="Arial" w:eastAsia="Arial" w:hAnsi="Arial" w:cs="Arial"/>
        </w:rPr>
        <w:t>ailure to sign the Submission Cover Sheet or signing it with a false statement shall void the submitted response or any resulting contracts.</w:t>
      </w:r>
    </w:p>
    <w:p w14:paraId="03DF0B3A" w14:textId="77777777" w:rsidR="00AE5D17" w:rsidRPr="00CC6182" w:rsidRDefault="00AE5D17" w:rsidP="1E613DCB">
      <w:pPr>
        <w:jc w:val="both"/>
        <w:rPr>
          <w:rFonts w:ascii="Arial" w:eastAsia="Arial" w:hAnsi="Arial" w:cs="Arial"/>
        </w:rPr>
      </w:pPr>
    </w:p>
    <w:p w14:paraId="1EBE5B9B" w14:textId="77777777" w:rsidR="00AE5D17" w:rsidRPr="00CC6182" w:rsidRDefault="50A77E5A" w:rsidP="1E613DCB">
      <w:pPr>
        <w:ind w:left="2880" w:hanging="2880"/>
        <w:jc w:val="both"/>
        <w:rPr>
          <w:rFonts w:ascii="Arial" w:eastAsia="Arial" w:hAnsi="Arial" w:cs="Arial"/>
        </w:rPr>
      </w:pPr>
      <w:r w:rsidRPr="1E613DCB">
        <w:rPr>
          <w:rFonts w:ascii="Arial" w:eastAsia="Arial" w:hAnsi="Arial" w:cs="Arial"/>
        </w:rPr>
        <w:t>____________________________________________________ /</w:t>
      </w:r>
      <w:r w:rsidR="00AE5D17">
        <w:tab/>
      </w:r>
      <w:r w:rsidRPr="1E613DCB">
        <w:rPr>
          <w:rFonts w:ascii="Arial" w:eastAsia="Arial" w:hAnsi="Arial" w:cs="Arial"/>
        </w:rPr>
        <w:t xml:space="preserve"> _________________</w:t>
      </w:r>
    </w:p>
    <w:p w14:paraId="07CD113E" w14:textId="77777777" w:rsidR="00AE5D17" w:rsidRPr="00CC6182" w:rsidRDefault="50A77E5A" w:rsidP="1E613DCB">
      <w:pPr>
        <w:jc w:val="both"/>
        <w:rPr>
          <w:rFonts w:ascii="Arial" w:eastAsia="Arial" w:hAnsi="Arial" w:cs="Arial"/>
        </w:rPr>
      </w:pPr>
      <w:r w:rsidRPr="1E613DCB">
        <w:rPr>
          <w:rFonts w:ascii="Arial" w:eastAsia="Arial" w:hAnsi="Arial" w:cs="Arial"/>
          <w:b/>
          <w:bCs/>
        </w:rPr>
        <w:t>Original signature</w:t>
      </w:r>
      <w:r w:rsidRPr="1E613DCB">
        <w:rPr>
          <w:rFonts w:ascii="Arial" w:eastAsia="Arial" w:hAnsi="Arial" w:cs="Arial"/>
        </w:rPr>
        <w:t xml:space="preserve"> of Signatory Authorized to Legally Bind the Company / </w:t>
      </w:r>
      <w:r w:rsidRPr="1E613DCB">
        <w:rPr>
          <w:rFonts w:ascii="Arial" w:eastAsia="Arial" w:hAnsi="Arial" w:cs="Arial"/>
          <w:b/>
          <w:bCs/>
        </w:rPr>
        <w:t>Date</w:t>
      </w:r>
    </w:p>
    <w:tbl>
      <w:tblPr>
        <w:tblW w:w="0" w:type="auto"/>
        <w:tblLayout w:type="fixed"/>
        <w:tblLook w:val="06A0" w:firstRow="1" w:lastRow="0" w:firstColumn="1" w:lastColumn="0" w:noHBand="1" w:noVBand="1"/>
      </w:tblPr>
      <w:tblGrid>
        <w:gridCol w:w="3060"/>
        <w:gridCol w:w="6270"/>
      </w:tblGrid>
      <w:tr w:rsidR="00AE5D17" w:rsidRPr="00CC6182" w14:paraId="6CB7BAE1" w14:textId="77777777" w:rsidTr="1E613DCB">
        <w:trPr>
          <w:trHeight w:val="435"/>
        </w:trPr>
        <w:tc>
          <w:tcPr>
            <w:tcW w:w="3060" w:type="dxa"/>
            <w:tcBorders>
              <w:top w:val="nil"/>
              <w:left w:val="nil"/>
              <w:bottom w:val="nil"/>
              <w:right w:val="nil"/>
            </w:tcBorders>
            <w:vAlign w:val="center"/>
          </w:tcPr>
          <w:p w14:paraId="611B3962" w14:textId="77777777" w:rsidR="00AE5D17" w:rsidRPr="00CC6182" w:rsidRDefault="50A77E5A" w:rsidP="1E613DCB">
            <w:pPr>
              <w:jc w:val="both"/>
              <w:rPr>
                <w:rFonts w:ascii="Arial" w:eastAsia="Arial" w:hAnsi="Arial" w:cs="Arial"/>
              </w:rPr>
            </w:pPr>
            <w:r w:rsidRPr="1E613DCB">
              <w:rPr>
                <w:rFonts w:ascii="Arial" w:eastAsia="Arial" w:hAnsi="Arial" w:cs="Arial"/>
              </w:rPr>
              <w:t>Name (Typed or Printed)</w:t>
            </w:r>
          </w:p>
        </w:tc>
        <w:tc>
          <w:tcPr>
            <w:tcW w:w="6270" w:type="dxa"/>
            <w:tcBorders>
              <w:top w:val="nil"/>
              <w:left w:val="nil"/>
              <w:bottom w:val="single" w:sz="8" w:space="0" w:color="auto"/>
              <w:right w:val="nil"/>
            </w:tcBorders>
          </w:tcPr>
          <w:p w14:paraId="6C7557D7"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r>
      <w:tr w:rsidR="00AE5D17" w:rsidRPr="00CC6182" w14:paraId="2C123BCE" w14:textId="77777777" w:rsidTr="1E613DCB">
        <w:trPr>
          <w:trHeight w:val="435"/>
        </w:trPr>
        <w:tc>
          <w:tcPr>
            <w:tcW w:w="3060" w:type="dxa"/>
            <w:tcBorders>
              <w:top w:val="nil"/>
              <w:left w:val="nil"/>
              <w:bottom w:val="nil"/>
              <w:right w:val="nil"/>
            </w:tcBorders>
            <w:vAlign w:val="center"/>
          </w:tcPr>
          <w:p w14:paraId="5F89399B" w14:textId="77777777" w:rsidR="00AE5D17" w:rsidRPr="00CC6182" w:rsidRDefault="50A77E5A" w:rsidP="1E613DCB">
            <w:pPr>
              <w:jc w:val="both"/>
              <w:rPr>
                <w:rFonts w:ascii="Arial" w:eastAsia="Arial" w:hAnsi="Arial" w:cs="Arial"/>
              </w:rPr>
            </w:pPr>
            <w:r w:rsidRPr="1E613DCB">
              <w:rPr>
                <w:rFonts w:ascii="Arial" w:eastAsia="Arial" w:hAnsi="Arial" w:cs="Arial"/>
              </w:rPr>
              <w:t>Title</w:t>
            </w:r>
          </w:p>
        </w:tc>
        <w:tc>
          <w:tcPr>
            <w:tcW w:w="6270" w:type="dxa"/>
            <w:tcBorders>
              <w:top w:val="single" w:sz="8" w:space="0" w:color="auto"/>
              <w:left w:val="nil"/>
              <w:bottom w:val="single" w:sz="8" w:space="0" w:color="auto"/>
              <w:right w:val="nil"/>
            </w:tcBorders>
          </w:tcPr>
          <w:p w14:paraId="2E73D07E"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r>
      <w:tr w:rsidR="00AE5D17" w:rsidRPr="00CC6182" w14:paraId="741C42E1" w14:textId="77777777" w:rsidTr="1E613DCB">
        <w:trPr>
          <w:trHeight w:val="435"/>
        </w:trPr>
        <w:tc>
          <w:tcPr>
            <w:tcW w:w="3060" w:type="dxa"/>
            <w:tcBorders>
              <w:top w:val="nil"/>
              <w:left w:val="nil"/>
              <w:bottom w:val="nil"/>
              <w:right w:val="nil"/>
            </w:tcBorders>
            <w:vAlign w:val="center"/>
          </w:tcPr>
          <w:p w14:paraId="528D12FE" w14:textId="77777777" w:rsidR="00AE5D17" w:rsidRPr="00CC6182" w:rsidRDefault="50A77E5A" w:rsidP="1E613DCB">
            <w:pPr>
              <w:jc w:val="both"/>
              <w:rPr>
                <w:rFonts w:ascii="Arial" w:eastAsia="Arial" w:hAnsi="Arial" w:cs="Arial"/>
              </w:rPr>
            </w:pPr>
            <w:r w:rsidRPr="1E613DCB">
              <w:rPr>
                <w:rFonts w:ascii="Arial" w:eastAsia="Arial" w:hAnsi="Arial" w:cs="Arial"/>
              </w:rPr>
              <w:t>Company Name</w:t>
            </w:r>
          </w:p>
        </w:tc>
        <w:tc>
          <w:tcPr>
            <w:tcW w:w="6270" w:type="dxa"/>
            <w:tcBorders>
              <w:top w:val="single" w:sz="8" w:space="0" w:color="auto"/>
              <w:left w:val="nil"/>
              <w:bottom w:val="single" w:sz="8" w:space="0" w:color="auto"/>
              <w:right w:val="nil"/>
            </w:tcBorders>
          </w:tcPr>
          <w:p w14:paraId="091E8D38"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r>
      <w:tr w:rsidR="00AE5D17" w:rsidRPr="00CC6182" w14:paraId="49829A10" w14:textId="77777777" w:rsidTr="1E613DCB">
        <w:trPr>
          <w:trHeight w:val="435"/>
        </w:trPr>
        <w:tc>
          <w:tcPr>
            <w:tcW w:w="3060" w:type="dxa"/>
            <w:vMerge w:val="restart"/>
            <w:tcBorders>
              <w:top w:val="nil"/>
              <w:left w:val="nil"/>
              <w:bottom w:val="nil"/>
              <w:right w:val="nil"/>
            </w:tcBorders>
            <w:vAlign w:val="center"/>
          </w:tcPr>
          <w:p w14:paraId="7B3EB203" w14:textId="77777777" w:rsidR="00AE5D17" w:rsidRPr="00CC6182" w:rsidRDefault="50A77E5A" w:rsidP="1E613DCB">
            <w:pPr>
              <w:jc w:val="both"/>
              <w:rPr>
                <w:rFonts w:ascii="Arial" w:eastAsia="Arial" w:hAnsi="Arial" w:cs="Arial"/>
              </w:rPr>
            </w:pPr>
            <w:r w:rsidRPr="1E613DCB">
              <w:rPr>
                <w:rFonts w:ascii="Arial" w:eastAsia="Arial" w:hAnsi="Arial" w:cs="Arial"/>
              </w:rPr>
              <w:t>Physical Address</w:t>
            </w:r>
          </w:p>
        </w:tc>
        <w:tc>
          <w:tcPr>
            <w:tcW w:w="6270" w:type="dxa"/>
            <w:tcBorders>
              <w:top w:val="single" w:sz="8" w:space="0" w:color="auto"/>
              <w:left w:val="nil"/>
              <w:bottom w:val="single" w:sz="8" w:space="0" w:color="auto"/>
              <w:right w:val="nil"/>
            </w:tcBorders>
          </w:tcPr>
          <w:p w14:paraId="2F401C18" w14:textId="77777777" w:rsidR="00AE5D17" w:rsidRPr="00CC6182" w:rsidRDefault="00AE5D17" w:rsidP="1E613DCB">
            <w:pPr>
              <w:jc w:val="both"/>
              <w:rPr>
                <w:rFonts w:ascii="Arial" w:eastAsia="Arial" w:hAnsi="Arial" w:cs="Arial"/>
                <w:highlight w:val="yellow"/>
              </w:rPr>
            </w:pPr>
          </w:p>
        </w:tc>
      </w:tr>
      <w:tr w:rsidR="00AE5D17" w:rsidRPr="00CC6182" w14:paraId="6F944039" w14:textId="77777777" w:rsidTr="1E613DCB">
        <w:trPr>
          <w:trHeight w:val="435"/>
        </w:trPr>
        <w:tc>
          <w:tcPr>
            <w:tcW w:w="3060" w:type="dxa"/>
            <w:vMerge/>
            <w:vAlign w:val="center"/>
          </w:tcPr>
          <w:p w14:paraId="325D2D62" w14:textId="77777777" w:rsidR="00AE5D17" w:rsidRPr="00CC6182" w:rsidRDefault="00AE5D17" w:rsidP="004F3DDE">
            <w:pPr>
              <w:jc w:val="both"/>
              <w:rPr>
                <w:rFonts w:ascii="Arial" w:eastAsia="MS Mincho" w:hAnsi="Arial" w:cs="Arial"/>
              </w:rPr>
            </w:pPr>
          </w:p>
        </w:tc>
        <w:tc>
          <w:tcPr>
            <w:tcW w:w="6270" w:type="dxa"/>
            <w:tcBorders>
              <w:top w:val="single" w:sz="8" w:space="0" w:color="auto"/>
              <w:left w:val="nil"/>
              <w:bottom w:val="single" w:sz="8" w:space="0" w:color="auto"/>
              <w:right w:val="nil"/>
            </w:tcBorders>
          </w:tcPr>
          <w:p w14:paraId="3BA2CCB6" w14:textId="77777777" w:rsidR="00AE5D17" w:rsidRPr="00CC6182" w:rsidRDefault="00AE5D17" w:rsidP="1E613DCB">
            <w:pPr>
              <w:jc w:val="both"/>
              <w:rPr>
                <w:rFonts w:ascii="Arial" w:eastAsia="Arial" w:hAnsi="Arial" w:cs="Arial"/>
                <w:highlight w:val="yellow"/>
              </w:rPr>
            </w:pPr>
          </w:p>
        </w:tc>
      </w:tr>
      <w:tr w:rsidR="00AE5D17" w:rsidRPr="00CC6182" w14:paraId="75D98AD0" w14:textId="77777777" w:rsidTr="1E613DCB">
        <w:trPr>
          <w:trHeight w:val="435"/>
        </w:trPr>
        <w:tc>
          <w:tcPr>
            <w:tcW w:w="3060" w:type="dxa"/>
            <w:tcBorders>
              <w:top w:val="nil"/>
              <w:left w:val="nil"/>
              <w:bottom w:val="nil"/>
              <w:right w:val="nil"/>
            </w:tcBorders>
            <w:vAlign w:val="center"/>
          </w:tcPr>
          <w:p w14:paraId="2570D04E" w14:textId="77777777" w:rsidR="00AE5D17" w:rsidRPr="00CC6182" w:rsidRDefault="50A77E5A" w:rsidP="1E613DCB">
            <w:pPr>
              <w:jc w:val="both"/>
              <w:rPr>
                <w:rFonts w:ascii="Arial" w:eastAsia="Arial" w:hAnsi="Arial" w:cs="Arial"/>
              </w:rPr>
            </w:pPr>
            <w:r w:rsidRPr="1E613DCB">
              <w:rPr>
                <w:rFonts w:ascii="Arial" w:eastAsia="Arial" w:hAnsi="Arial" w:cs="Arial"/>
              </w:rPr>
              <w:t>State of Incorporation</w:t>
            </w:r>
          </w:p>
        </w:tc>
        <w:tc>
          <w:tcPr>
            <w:tcW w:w="6270" w:type="dxa"/>
            <w:tcBorders>
              <w:top w:val="single" w:sz="8" w:space="0" w:color="auto"/>
              <w:left w:val="nil"/>
              <w:bottom w:val="single" w:sz="8" w:space="0" w:color="auto"/>
              <w:right w:val="nil"/>
            </w:tcBorders>
          </w:tcPr>
          <w:p w14:paraId="73F41514" w14:textId="77777777" w:rsidR="00AE5D17" w:rsidRPr="00CC6182" w:rsidRDefault="00AE5D17" w:rsidP="1E613DCB">
            <w:pPr>
              <w:jc w:val="both"/>
              <w:rPr>
                <w:rFonts w:ascii="Arial" w:eastAsia="Arial" w:hAnsi="Arial" w:cs="Arial"/>
                <w:highlight w:val="yellow"/>
              </w:rPr>
            </w:pPr>
          </w:p>
        </w:tc>
      </w:tr>
    </w:tbl>
    <w:p w14:paraId="35AF32CB" w14:textId="77777777" w:rsidR="00AE5D17" w:rsidRPr="00CC6182" w:rsidRDefault="00AE5D17" w:rsidP="1E613DCB">
      <w:pPr>
        <w:jc w:val="both"/>
        <w:rPr>
          <w:rFonts w:ascii="Arial" w:eastAsia="Arial" w:hAnsi="Arial" w:cs="Arial"/>
        </w:rPr>
      </w:pPr>
    </w:p>
    <w:p w14:paraId="1D3C5882" w14:textId="77777777" w:rsidR="00AE5D17" w:rsidRPr="00CC6182" w:rsidRDefault="50A77E5A" w:rsidP="1E613DCB">
      <w:pPr>
        <w:jc w:val="both"/>
        <w:rPr>
          <w:rFonts w:ascii="Arial" w:eastAsia="Arial" w:hAnsi="Arial" w:cs="Arial"/>
          <w:b/>
          <w:bCs/>
        </w:rPr>
      </w:pPr>
      <w:bookmarkStart w:id="589" w:name="_Hlk144460310"/>
      <w:bookmarkEnd w:id="588"/>
      <w:r w:rsidRPr="1E613DCB">
        <w:rPr>
          <w:rFonts w:ascii="Arial" w:eastAsia="Arial" w:hAnsi="Arial" w:cs="Arial"/>
          <w:b/>
          <w:bCs/>
        </w:rPr>
        <w:t>By signature hereon, the vendor certifies that:</w:t>
      </w:r>
    </w:p>
    <w:p w14:paraId="2F1C46FF" w14:textId="048CBEDC" w:rsidR="00AE5D17" w:rsidRPr="00CC6182" w:rsidRDefault="50A77E5A">
      <w:pPr>
        <w:numPr>
          <w:ilvl w:val="0"/>
          <w:numId w:val="49"/>
        </w:numPr>
        <w:spacing w:after="120" w:line="259" w:lineRule="auto"/>
        <w:jc w:val="both"/>
        <w:rPr>
          <w:rFonts w:ascii="Arial" w:eastAsia="Arial" w:hAnsi="Arial" w:cs="Arial"/>
        </w:rPr>
      </w:pPr>
      <w:r w:rsidRPr="1E613DCB">
        <w:rPr>
          <w:rFonts w:ascii="Arial" w:eastAsia="Arial" w:hAnsi="Arial" w:cs="Arial"/>
        </w:rPr>
        <w:t>All statements and information prepared and submitted in response to this RF</w:t>
      </w:r>
      <w:r w:rsidR="027F8EEB" w:rsidRPr="1E613DCB">
        <w:rPr>
          <w:rFonts w:ascii="Arial" w:eastAsia="Arial" w:hAnsi="Arial" w:cs="Arial"/>
        </w:rPr>
        <w:t>P</w:t>
      </w:r>
      <w:r w:rsidRPr="1E613DCB">
        <w:rPr>
          <w:rFonts w:ascii="Arial" w:eastAsia="Arial" w:hAnsi="Arial" w:cs="Arial"/>
        </w:rPr>
        <w:t xml:space="preserve"> are current, complete, and accurate.</w:t>
      </w:r>
    </w:p>
    <w:p w14:paraId="6ADC8152" w14:textId="7D0ABCAD" w:rsidR="00AE5D17" w:rsidRPr="00CC6182" w:rsidRDefault="50A77E5A">
      <w:pPr>
        <w:numPr>
          <w:ilvl w:val="0"/>
          <w:numId w:val="49"/>
        </w:numPr>
        <w:spacing w:after="120" w:line="259" w:lineRule="auto"/>
        <w:jc w:val="both"/>
        <w:rPr>
          <w:rFonts w:ascii="Arial" w:eastAsia="Arial" w:hAnsi="Arial" w:cs="Arial"/>
        </w:rPr>
      </w:pPr>
      <w:r w:rsidRPr="1E613DCB">
        <w:rPr>
          <w:rFonts w:ascii="Arial" w:eastAsia="Arial" w:hAnsi="Arial" w:cs="Arial"/>
        </w:rPr>
        <w:t>The vendor’s response meets the requirement of this RF</w:t>
      </w:r>
      <w:r w:rsidR="027F8EEB" w:rsidRPr="1E613DCB">
        <w:rPr>
          <w:rFonts w:ascii="Arial" w:eastAsia="Arial" w:hAnsi="Arial" w:cs="Arial"/>
        </w:rPr>
        <w:t>P</w:t>
      </w:r>
      <w:r w:rsidRPr="1E613DCB">
        <w:rPr>
          <w:rFonts w:ascii="Arial" w:eastAsia="Arial" w:hAnsi="Arial" w:cs="Arial"/>
        </w:rPr>
        <w:t>.</w:t>
      </w:r>
    </w:p>
    <w:p w14:paraId="285A1B14" w14:textId="77777777" w:rsidR="00AE5D17" w:rsidRPr="00CC6182" w:rsidRDefault="50A77E5A">
      <w:pPr>
        <w:numPr>
          <w:ilvl w:val="0"/>
          <w:numId w:val="49"/>
        </w:numPr>
        <w:spacing w:after="120" w:line="259" w:lineRule="auto"/>
        <w:jc w:val="both"/>
        <w:rPr>
          <w:rFonts w:ascii="Arial" w:eastAsia="Arial" w:hAnsi="Arial" w:cs="Arial"/>
        </w:rPr>
      </w:pPr>
      <w:r w:rsidRPr="1E613DCB">
        <w:rPr>
          <w:rFonts w:ascii="Arial" w:eastAsia="Arial" w:hAnsi="Arial" w:cs="Arial"/>
        </w:rPr>
        <w:t>The vendor will comply with all federal and Commonwealth laws, rules, and regulations that are in force currently or anytime during the term of a resulting contract.</w:t>
      </w:r>
    </w:p>
    <w:p w14:paraId="23CDA483" w14:textId="1A19A1D2" w:rsidR="00AE5D17" w:rsidRPr="00CC6182" w:rsidRDefault="50A77E5A">
      <w:pPr>
        <w:numPr>
          <w:ilvl w:val="0"/>
          <w:numId w:val="49"/>
        </w:numPr>
        <w:spacing w:after="120" w:line="259" w:lineRule="auto"/>
        <w:jc w:val="both"/>
        <w:rPr>
          <w:rFonts w:ascii="Arial" w:eastAsia="Arial" w:hAnsi="Arial" w:cs="Arial"/>
        </w:rPr>
      </w:pPr>
      <w:r w:rsidRPr="1E613DCB">
        <w:rPr>
          <w:rFonts w:ascii="Arial" w:eastAsia="Arial" w:hAnsi="Arial" w:cs="Arial"/>
        </w:rPr>
        <w:t>The vendor acknowledges and accepts that the full response contents and associated documents will become open to public inspection in accordance with the laws of Puerto Rico. PRMP will hold “confidential” all response information, including both technical and cost information, during the evaluation process, except for the questions and answers before the submittal of proposals. All other information associated with the RF</w:t>
      </w:r>
      <w:r w:rsidR="027F8EEB" w:rsidRPr="1E613DCB">
        <w:rPr>
          <w:rFonts w:ascii="Arial" w:eastAsia="Arial" w:hAnsi="Arial" w:cs="Arial"/>
        </w:rPr>
        <w:t>P</w:t>
      </w:r>
      <w:r w:rsidRPr="1E613DCB">
        <w:rPr>
          <w:rFonts w:ascii="Arial" w:eastAsia="Arial" w:hAnsi="Arial" w:cs="Arial"/>
        </w:rPr>
        <w:t>, including but not limited to, technical scores and reasons for disqualification, will not be available until after the contract has been awarded in accordance with the laws of Puerto Rico.</w:t>
      </w:r>
    </w:p>
    <w:p w14:paraId="232CEBB1" w14:textId="77777777" w:rsidR="00AE5D17" w:rsidRPr="00CC6182" w:rsidRDefault="50A77E5A">
      <w:pPr>
        <w:numPr>
          <w:ilvl w:val="0"/>
          <w:numId w:val="49"/>
        </w:numPr>
        <w:spacing w:after="120" w:line="259" w:lineRule="auto"/>
        <w:jc w:val="both"/>
        <w:rPr>
          <w:rFonts w:ascii="Arial" w:eastAsia="Arial" w:hAnsi="Arial" w:cs="Arial"/>
        </w:rPr>
      </w:pPr>
      <w:r w:rsidRPr="1E613DCB">
        <w:rPr>
          <w:rFonts w:ascii="Arial" w:eastAsia="Arial" w:hAnsi="Arial" w:cs="Arial"/>
        </w:rPr>
        <w:t>The company represented here is an authorized dealer in good standing of the products and services included in this response.</w:t>
      </w:r>
    </w:p>
    <w:p w14:paraId="0D5A9E53" w14:textId="77777777" w:rsidR="00AE5D17" w:rsidRPr="00CC6182" w:rsidRDefault="50A77E5A">
      <w:pPr>
        <w:numPr>
          <w:ilvl w:val="0"/>
          <w:numId w:val="49"/>
        </w:numPr>
        <w:spacing w:after="120" w:line="259" w:lineRule="auto"/>
        <w:jc w:val="both"/>
        <w:rPr>
          <w:rFonts w:ascii="Arial" w:eastAsia="Arial" w:hAnsi="Arial" w:cs="Arial"/>
        </w:rPr>
      </w:pPr>
      <w:r w:rsidRPr="1E613DCB">
        <w:rPr>
          <w:rFonts w:ascii="Arial" w:eastAsia="Arial" w:hAnsi="Arial" w:cs="Arial"/>
        </w:rPr>
        <w:t xml:space="preserve">The vendor, any subcontracting partners, and its proposed resources are eligible to participate in this transaction and have not been subjected to suspension, debarment, or similar ineligibility determined by any federal, state, or local governmental entity; </w:t>
      </w:r>
      <w:proofErr w:type="gramStart"/>
      <w:r w:rsidRPr="1E613DCB">
        <w:rPr>
          <w:rFonts w:ascii="Arial" w:eastAsia="Arial" w:hAnsi="Arial" w:cs="Arial"/>
        </w:rPr>
        <w:t>are in compliance with</w:t>
      </w:r>
      <w:proofErr w:type="gramEnd"/>
      <w:r w:rsidRPr="1E613DCB">
        <w:rPr>
          <w:rFonts w:ascii="Arial" w:eastAsia="Arial" w:hAnsi="Arial" w:cs="Arial"/>
        </w:rPr>
        <w:t xml:space="preserve"> the Commonwealth’s statutes and rules relating to procurement; and are not listed on the federal government’s terrorism watch list as described in Executive Order 13224. Entities ineligible for federal procurement are listed at </w:t>
      </w:r>
      <w:hyperlink r:id="rId19">
        <w:r w:rsidRPr="1E613DCB">
          <w:rPr>
            <w:rStyle w:val="Hyperlink"/>
            <w:rFonts w:ascii="Arial" w:eastAsia="Arial" w:hAnsi="Arial" w:cs="Arial"/>
          </w:rPr>
          <w:t>https://sam.gov/content/home</w:t>
        </w:r>
      </w:hyperlink>
      <w:r w:rsidRPr="1E613DCB">
        <w:rPr>
          <w:rFonts w:ascii="Arial" w:eastAsia="Arial" w:hAnsi="Arial" w:cs="Arial"/>
        </w:rPr>
        <w:t>.</w:t>
      </w:r>
    </w:p>
    <w:p w14:paraId="74950807" w14:textId="2C609D8A" w:rsidR="00AE5D17" w:rsidRPr="00C36BD1" w:rsidRDefault="50A77E5A" w:rsidP="1E613DCB">
      <w:pPr>
        <w:numPr>
          <w:ilvl w:val="0"/>
          <w:numId w:val="49"/>
        </w:numPr>
        <w:spacing w:after="120" w:line="259" w:lineRule="auto"/>
        <w:jc w:val="both"/>
        <w:rPr>
          <w:rFonts w:ascii="Arial" w:eastAsia="Arial" w:hAnsi="Arial" w:cs="Arial"/>
        </w:rPr>
      </w:pPr>
      <w:r w:rsidRPr="1E613DCB">
        <w:rPr>
          <w:rFonts w:ascii="Arial" w:eastAsia="Arial" w:hAnsi="Arial" w:cs="Arial"/>
        </w:rPr>
        <w:t>Prior to award, the vendor affirms it will have all current approvals, licenses, or other qualifications needed to conduct business in Puerto Rico.</w:t>
      </w:r>
    </w:p>
    <w:p w14:paraId="1461DE7F" w14:textId="77777777" w:rsidR="00AE5D17" w:rsidRPr="00CC6182" w:rsidRDefault="50A77E5A">
      <w:pPr>
        <w:numPr>
          <w:ilvl w:val="0"/>
          <w:numId w:val="51"/>
        </w:numPr>
        <w:spacing w:after="120" w:line="240" w:lineRule="auto"/>
        <w:jc w:val="both"/>
        <w:rPr>
          <w:rFonts w:ascii="Arial" w:eastAsia="Arial" w:hAnsi="Arial" w:cs="Arial"/>
          <w:b/>
          <w:bCs/>
        </w:rPr>
      </w:pPr>
      <w:r w:rsidRPr="1E613DCB">
        <w:rPr>
          <w:rFonts w:ascii="Arial" w:eastAsia="Arial" w:hAnsi="Arial" w:cs="Arial"/>
          <w:b/>
          <w:bCs/>
        </w:rPr>
        <w:t>Vendor Information</w:t>
      </w:r>
    </w:p>
    <w:p w14:paraId="09A15B9F" w14:textId="77777777" w:rsidR="00AE5D17" w:rsidRPr="00CC6182" w:rsidRDefault="50A77E5A" w:rsidP="1E613DCB">
      <w:pPr>
        <w:jc w:val="both"/>
        <w:rPr>
          <w:rFonts w:ascii="Arial" w:eastAsia="Arial" w:hAnsi="Arial" w:cs="Arial"/>
        </w:rPr>
      </w:pPr>
      <w:r w:rsidRPr="1E613DCB">
        <w:rPr>
          <w:rFonts w:ascii="Arial" w:eastAsia="Arial" w:hAnsi="Arial" w:cs="Arial"/>
        </w:rPr>
        <w:t>The vendor should complete the following information in the subsections below:</w:t>
      </w:r>
    </w:p>
    <w:p w14:paraId="0E44A00E" w14:textId="72EED10F" w:rsidR="00AE5D17" w:rsidRPr="00CC6182" w:rsidRDefault="50A77E5A">
      <w:pPr>
        <w:numPr>
          <w:ilvl w:val="0"/>
          <w:numId w:val="52"/>
        </w:numPr>
        <w:spacing w:after="120" w:line="240" w:lineRule="auto"/>
        <w:jc w:val="both"/>
        <w:rPr>
          <w:rFonts w:ascii="Arial" w:eastAsia="Arial" w:hAnsi="Arial" w:cs="Arial"/>
        </w:rPr>
      </w:pPr>
      <w:r w:rsidRPr="1E613DCB">
        <w:rPr>
          <w:rFonts w:ascii="Arial" w:eastAsia="Arial" w:hAnsi="Arial" w:cs="Arial"/>
        </w:rPr>
        <w:t>Primary point of contact for any questions pertaining to the vendor’s payment address</w:t>
      </w:r>
      <w:r w:rsidR="00E91233">
        <w:rPr>
          <w:rFonts w:ascii="Arial" w:eastAsia="Arial" w:hAnsi="Arial" w:cs="Arial"/>
        </w:rPr>
        <w:t>.</w:t>
      </w:r>
    </w:p>
    <w:p w14:paraId="6324BB72" w14:textId="03ACE177" w:rsidR="00AE5D17" w:rsidRPr="00E91233" w:rsidRDefault="50A77E5A">
      <w:pPr>
        <w:numPr>
          <w:ilvl w:val="0"/>
          <w:numId w:val="52"/>
        </w:numPr>
        <w:spacing w:after="120" w:line="240" w:lineRule="auto"/>
        <w:jc w:val="both"/>
        <w:rPr>
          <w:rFonts w:ascii="Arial" w:eastAsia="Arial" w:hAnsi="Arial" w:cs="Arial"/>
        </w:rPr>
      </w:pPr>
      <w:r w:rsidRPr="1E613DCB">
        <w:rPr>
          <w:rFonts w:ascii="Arial" w:eastAsia="Arial" w:hAnsi="Arial" w:cs="Arial"/>
        </w:rPr>
        <w:t>Address to which PRMP should send legal notices for any potential future agreements</w:t>
      </w:r>
      <w:r w:rsidR="00E91233">
        <w:rPr>
          <w:rFonts w:ascii="Arial" w:eastAsia="Arial" w:hAnsi="Arial" w:cs="Arial"/>
        </w:rPr>
        <w:t>.</w:t>
      </w:r>
    </w:p>
    <w:p w14:paraId="1337DD5B" w14:textId="77777777" w:rsidR="00AE5D17" w:rsidRPr="00CC6182" w:rsidRDefault="50A77E5A" w:rsidP="1E613DCB">
      <w:pPr>
        <w:spacing w:before="240"/>
        <w:jc w:val="both"/>
        <w:rPr>
          <w:rFonts w:ascii="Arial" w:eastAsia="Arial" w:hAnsi="Arial" w:cs="Arial"/>
          <w:b/>
          <w:bCs/>
        </w:rPr>
      </w:pPr>
      <w:r w:rsidRPr="1E613DCB">
        <w:rPr>
          <w:rFonts w:ascii="Arial" w:eastAsia="Arial" w:hAnsi="Arial" w:cs="Arial"/>
          <w:b/>
          <w:bCs/>
        </w:rPr>
        <w:t>2.1</w:t>
      </w:r>
      <w:r w:rsidR="00AE5D17">
        <w:tab/>
      </w:r>
      <w:r w:rsidRPr="1E613DCB">
        <w:rPr>
          <w:rFonts w:ascii="Arial" w:eastAsia="Arial" w:hAnsi="Arial" w:cs="Arial"/>
          <w:b/>
          <w:bCs/>
        </w:rPr>
        <w:t>Payment Address</w:t>
      </w:r>
    </w:p>
    <w:p w14:paraId="6133B6D6" w14:textId="34D7C3B2" w:rsidR="00AE5D17" w:rsidRDefault="50A77E5A" w:rsidP="1E613DCB">
      <w:pPr>
        <w:spacing w:after="120"/>
        <w:jc w:val="both"/>
        <w:rPr>
          <w:rFonts w:ascii="Arial" w:eastAsia="Arial" w:hAnsi="Arial" w:cs="Arial"/>
        </w:rPr>
      </w:pPr>
      <w:r w:rsidRPr="1E613DCB">
        <w:rPr>
          <w:rFonts w:ascii="Arial" w:eastAsia="Arial" w:hAnsi="Arial" w:cs="Arial"/>
        </w:rPr>
        <w:t>In the table below, the vendor should provide the name, title, and address to which PRMP should direct payments for the goods and services within this RF</w:t>
      </w:r>
      <w:r w:rsidR="1D568174" w:rsidRPr="1E613DCB">
        <w:rPr>
          <w:rFonts w:ascii="Arial" w:eastAsia="Arial" w:hAnsi="Arial" w:cs="Arial"/>
        </w:rPr>
        <w:t>P</w:t>
      </w:r>
      <w:r w:rsidRPr="1E613DCB">
        <w:rPr>
          <w:rFonts w:ascii="Arial" w:eastAsia="Arial" w:hAnsi="Arial" w:cs="Arial"/>
        </w:rPr>
        <w:t>.</w:t>
      </w:r>
    </w:p>
    <w:p w14:paraId="3AFE425E" w14:textId="77777777" w:rsidR="00C36BD1" w:rsidRDefault="00C36BD1" w:rsidP="1E613DCB">
      <w:pPr>
        <w:spacing w:after="120"/>
        <w:jc w:val="both"/>
        <w:rPr>
          <w:rFonts w:ascii="Arial" w:eastAsia="Arial" w:hAnsi="Arial" w:cs="Arial"/>
        </w:rPr>
      </w:pPr>
    </w:p>
    <w:p w14:paraId="6161D978" w14:textId="5C03B30C" w:rsidR="00145D70" w:rsidRDefault="00145D70" w:rsidP="1E613DCB">
      <w:pPr>
        <w:spacing w:after="120"/>
        <w:jc w:val="both"/>
        <w:rPr>
          <w:rFonts w:ascii="Arial" w:eastAsia="Arial" w:hAnsi="Arial" w:cs="Arial"/>
        </w:rPr>
      </w:pPr>
    </w:p>
    <w:p w14:paraId="245860D9" w14:textId="77777777" w:rsidR="00145D70" w:rsidRDefault="00145D70" w:rsidP="1E613DCB">
      <w:pPr>
        <w:spacing w:after="120"/>
        <w:jc w:val="both"/>
        <w:rPr>
          <w:rFonts w:ascii="Arial" w:eastAsia="Arial" w:hAnsi="Arial" w:cs="Arial"/>
        </w:rPr>
      </w:pPr>
    </w:p>
    <w:p w14:paraId="19783C1B" w14:textId="77777777" w:rsidR="00145D70" w:rsidRPr="00CC6182" w:rsidRDefault="00145D70" w:rsidP="1E613DCB">
      <w:pPr>
        <w:spacing w:after="120"/>
        <w:jc w:val="both"/>
        <w:rPr>
          <w:rFonts w:ascii="Arial" w:eastAsia="Arial" w:hAnsi="Arial" w:cs="Arial"/>
        </w:rPr>
      </w:pPr>
    </w:p>
    <w:p w14:paraId="5BDE2472" w14:textId="77777777" w:rsidR="00523AC0" w:rsidRDefault="00523AC0" w:rsidP="1E613DCB">
      <w:pPr>
        <w:pStyle w:val="Title-Table"/>
        <w:spacing w:after="60"/>
        <w:jc w:val="center"/>
        <w:rPr>
          <w:rFonts w:eastAsia="Arial"/>
          <w:sz w:val="22"/>
        </w:rPr>
      </w:pPr>
      <w:bookmarkStart w:id="590" w:name="_Toc73112033"/>
      <w:bookmarkStart w:id="591" w:name="_Toc81942633"/>
      <w:bookmarkStart w:id="592" w:name="_Toc82014683"/>
      <w:bookmarkStart w:id="593" w:name="_Toc82070945"/>
      <w:bookmarkStart w:id="594" w:name="_Toc90413011"/>
    </w:p>
    <w:p w14:paraId="17FA1439" w14:textId="302A251A" w:rsidR="00AE5D17" w:rsidRPr="00CC6182" w:rsidRDefault="50A77E5A" w:rsidP="1E613DCB">
      <w:pPr>
        <w:pStyle w:val="Title-Table"/>
        <w:spacing w:after="60"/>
        <w:jc w:val="center"/>
        <w:rPr>
          <w:rFonts w:eastAsia="Arial"/>
          <w:color w:val="000000" w:themeColor="text1"/>
          <w:sz w:val="22"/>
        </w:rPr>
      </w:pPr>
      <w:r w:rsidRPr="1E613DCB">
        <w:rPr>
          <w:rFonts w:eastAsia="Arial"/>
          <w:sz w:val="22"/>
        </w:rPr>
        <w:lastRenderedPageBreak/>
        <w:t>Table</w:t>
      </w:r>
      <w:r w:rsidR="69840DFD" w:rsidRPr="1E613DCB">
        <w:rPr>
          <w:rFonts w:eastAsia="Arial"/>
          <w:sz w:val="22"/>
        </w:rPr>
        <w:t xml:space="preserve"> </w:t>
      </w:r>
      <w:r w:rsidR="008835FD">
        <w:rPr>
          <w:rFonts w:eastAsia="Arial"/>
          <w:sz w:val="22"/>
        </w:rPr>
        <w:t>3</w:t>
      </w:r>
      <w:r w:rsidRPr="1E613DCB">
        <w:rPr>
          <w:rFonts w:eastAsia="Arial"/>
          <w:sz w:val="22"/>
        </w:rPr>
        <w:t>: Payment Information</w:t>
      </w:r>
      <w:bookmarkEnd w:id="590"/>
      <w:bookmarkEnd w:id="591"/>
      <w:bookmarkEnd w:id="592"/>
      <w:bookmarkEnd w:id="593"/>
      <w:bookmarkEnd w:id="594"/>
    </w:p>
    <w:tbl>
      <w:tblPr>
        <w:tblW w:w="0" w:type="auto"/>
        <w:tblInd w:w="105" w:type="dxa"/>
        <w:tblLayout w:type="fixed"/>
        <w:tblLook w:val="04A0" w:firstRow="1" w:lastRow="0" w:firstColumn="1" w:lastColumn="0" w:noHBand="0" w:noVBand="1"/>
      </w:tblPr>
      <w:tblGrid>
        <w:gridCol w:w="1530"/>
        <w:gridCol w:w="3495"/>
        <w:gridCol w:w="720"/>
        <w:gridCol w:w="3510"/>
      </w:tblGrid>
      <w:tr w:rsidR="00AE5D17" w:rsidRPr="00CC6182" w14:paraId="7C72D055" w14:textId="77777777" w:rsidTr="1E613DCB">
        <w:trPr>
          <w:tblHeader/>
        </w:trPr>
        <w:tc>
          <w:tcPr>
            <w:tcW w:w="9255" w:type="dxa"/>
            <w:gridSpan w:val="4"/>
            <w:tcBorders>
              <w:top w:val="single" w:sz="8" w:space="0" w:color="auto"/>
              <w:left w:val="single" w:sz="8" w:space="0" w:color="auto"/>
              <w:bottom w:val="single" w:sz="8" w:space="0" w:color="auto"/>
              <w:right w:val="single" w:sz="8" w:space="0" w:color="auto"/>
            </w:tcBorders>
            <w:shd w:val="clear" w:color="auto" w:fill="00527B"/>
          </w:tcPr>
          <w:p w14:paraId="6FE6986F" w14:textId="77777777" w:rsidR="00AE5D17" w:rsidRPr="00CC6182" w:rsidRDefault="50A77E5A" w:rsidP="1E613DCB">
            <w:pPr>
              <w:jc w:val="both"/>
              <w:rPr>
                <w:rFonts w:ascii="Arial" w:eastAsia="Arial" w:hAnsi="Arial" w:cs="Arial"/>
                <w:b/>
                <w:bCs/>
                <w:color w:val="FFFFFF"/>
              </w:rPr>
            </w:pPr>
            <w:r w:rsidRPr="1E613DCB">
              <w:rPr>
                <w:rFonts w:ascii="Arial" w:eastAsia="Arial" w:hAnsi="Arial" w:cs="Arial"/>
                <w:b/>
                <w:bCs/>
                <w:color w:val="FFFFFF" w:themeColor="background1"/>
              </w:rPr>
              <w:t>Payment Information:</w:t>
            </w:r>
          </w:p>
        </w:tc>
      </w:tr>
      <w:tr w:rsidR="00AE5D17" w:rsidRPr="00CC6182" w14:paraId="4E8CC406" w14:textId="77777777" w:rsidTr="1E613DCB">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AF5060" w14:textId="77777777" w:rsidR="00AE5D17" w:rsidRPr="00CC6182" w:rsidRDefault="50A77E5A" w:rsidP="1E613DCB">
            <w:pPr>
              <w:jc w:val="both"/>
              <w:rPr>
                <w:rFonts w:ascii="Arial" w:eastAsia="Arial" w:hAnsi="Arial" w:cs="Arial"/>
                <w:color w:val="000000"/>
              </w:rPr>
            </w:pPr>
            <w:r w:rsidRPr="1E613DCB">
              <w:rPr>
                <w:rFonts w:ascii="Arial" w:eastAsia="Arial" w:hAnsi="Arial" w:cs="Arial"/>
                <w:color w:val="000000" w:themeColor="text1"/>
              </w:rPr>
              <w:t>Name:</w:t>
            </w:r>
          </w:p>
        </w:tc>
        <w:tc>
          <w:tcPr>
            <w:tcW w:w="3495" w:type="dxa"/>
            <w:tcBorders>
              <w:top w:val="nil"/>
              <w:left w:val="single" w:sz="8" w:space="0" w:color="auto"/>
              <w:bottom w:val="single" w:sz="8" w:space="0" w:color="auto"/>
              <w:right w:val="single" w:sz="8" w:space="0" w:color="auto"/>
            </w:tcBorders>
          </w:tcPr>
          <w:p w14:paraId="6FAB6AAF"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c>
          <w:tcPr>
            <w:tcW w:w="720" w:type="dxa"/>
            <w:tcBorders>
              <w:top w:val="nil"/>
              <w:left w:val="single" w:sz="8" w:space="0" w:color="auto"/>
              <w:bottom w:val="single" w:sz="8" w:space="0" w:color="auto"/>
              <w:right w:val="single" w:sz="8" w:space="0" w:color="auto"/>
            </w:tcBorders>
            <w:shd w:val="clear" w:color="auto" w:fill="D9D9D9" w:themeFill="background1" w:themeFillShade="D9"/>
          </w:tcPr>
          <w:p w14:paraId="1E28A66D" w14:textId="77777777" w:rsidR="00AE5D17" w:rsidRPr="00CC6182" w:rsidRDefault="50A77E5A" w:rsidP="1E613DCB">
            <w:pPr>
              <w:jc w:val="both"/>
              <w:rPr>
                <w:rFonts w:ascii="Arial" w:eastAsia="Arial" w:hAnsi="Arial" w:cs="Arial"/>
                <w:color w:val="000000"/>
              </w:rPr>
            </w:pPr>
            <w:r w:rsidRPr="1E613DCB">
              <w:rPr>
                <w:rFonts w:ascii="Arial" w:eastAsia="Arial" w:hAnsi="Arial" w:cs="Arial"/>
                <w:color w:val="000000" w:themeColor="text1"/>
              </w:rPr>
              <w:t>Title:</w:t>
            </w:r>
          </w:p>
        </w:tc>
        <w:tc>
          <w:tcPr>
            <w:tcW w:w="3510" w:type="dxa"/>
            <w:tcBorders>
              <w:top w:val="nil"/>
              <w:left w:val="single" w:sz="8" w:space="0" w:color="auto"/>
              <w:bottom w:val="single" w:sz="8" w:space="0" w:color="auto"/>
              <w:right w:val="single" w:sz="8" w:space="0" w:color="auto"/>
            </w:tcBorders>
          </w:tcPr>
          <w:p w14:paraId="188557FA"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r>
      <w:tr w:rsidR="00AE5D17" w:rsidRPr="00CC6182" w14:paraId="4EA322A3" w14:textId="77777777" w:rsidTr="1E613DCB">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948E87C" w14:textId="77777777" w:rsidR="00AE5D17" w:rsidRPr="00CC6182" w:rsidRDefault="50A77E5A" w:rsidP="1E613DCB">
            <w:pPr>
              <w:jc w:val="both"/>
              <w:rPr>
                <w:rFonts w:ascii="Arial" w:eastAsia="Arial" w:hAnsi="Arial" w:cs="Arial"/>
                <w:color w:val="000000"/>
              </w:rPr>
            </w:pPr>
            <w:r w:rsidRPr="1E613DCB">
              <w:rPr>
                <w:rFonts w:ascii="Arial" w:eastAsia="Arial" w:hAnsi="Arial" w:cs="Arial"/>
                <w:color w:val="000000" w:themeColor="text1"/>
              </w:rPr>
              <w:t>Address:</w:t>
            </w:r>
          </w:p>
        </w:tc>
        <w:tc>
          <w:tcPr>
            <w:tcW w:w="772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D0B8967"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r>
      <w:tr w:rsidR="00AE5D17" w:rsidRPr="00CC6182" w14:paraId="1BFB4A0B" w14:textId="77777777" w:rsidTr="1E613DCB">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374A878" w14:textId="77777777" w:rsidR="00AE5D17" w:rsidRPr="00CC6182" w:rsidRDefault="50A77E5A" w:rsidP="00E91233">
            <w:pPr>
              <w:rPr>
                <w:rFonts w:ascii="Arial" w:eastAsia="Arial" w:hAnsi="Arial" w:cs="Arial"/>
                <w:color w:val="000000"/>
              </w:rPr>
            </w:pPr>
            <w:r w:rsidRPr="1E613DCB">
              <w:rPr>
                <w:rFonts w:ascii="Arial" w:eastAsia="Arial" w:hAnsi="Arial" w:cs="Arial"/>
                <w:color w:val="000000" w:themeColor="text1"/>
              </w:rPr>
              <w:t>City, State, and Zip Code:</w:t>
            </w:r>
          </w:p>
        </w:tc>
        <w:tc>
          <w:tcPr>
            <w:tcW w:w="7725" w:type="dxa"/>
            <w:gridSpan w:val="3"/>
            <w:tcBorders>
              <w:top w:val="single" w:sz="8" w:space="0" w:color="auto"/>
              <w:left w:val="single" w:sz="8" w:space="0" w:color="auto"/>
              <w:bottom w:val="single" w:sz="8" w:space="0" w:color="auto"/>
              <w:right w:val="single" w:sz="8" w:space="0" w:color="auto"/>
            </w:tcBorders>
            <w:vAlign w:val="center"/>
          </w:tcPr>
          <w:p w14:paraId="0D6FFAF5"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r>
      <w:tr w:rsidR="00AE5D17" w:rsidRPr="00CC6182" w14:paraId="4C4494F1" w14:textId="77777777" w:rsidTr="1E613DCB">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5454F3" w14:textId="77777777" w:rsidR="00AE5D17" w:rsidRPr="00CC6182" w:rsidRDefault="50A77E5A" w:rsidP="1E613DCB">
            <w:pPr>
              <w:jc w:val="both"/>
              <w:rPr>
                <w:rFonts w:ascii="Arial" w:eastAsia="Arial" w:hAnsi="Arial" w:cs="Arial"/>
                <w:color w:val="000000"/>
              </w:rPr>
            </w:pPr>
            <w:r w:rsidRPr="1E613DCB">
              <w:rPr>
                <w:rFonts w:ascii="Arial" w:eastAsia="Arial" w:hAnsi="Arial" w:cs="Arial"/>
                <w:color w:val="000000" w:themeColor="text1"/>
              </w:rPr>
              <w:t>Phone:</w:t>
            </w:r>
          </w:p>
        </w:tc>
        <w:tc>
          <w:tcPr>
            <w:tcW w:w="34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4BB6A8"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c>
          <w:tcPr>
            <w:tcW w:w="720" w:type="dxa"/>
            <w:tcBorders>
              <w:top w:val="nil"/>
              <w:left w:val="single" w:sz="8" w:space="0" w:color="auto"/>
              <w:bottom w:val="single" w:sz="8" w:space="0" w:color="auto"/>
              <w:right w:val="single" w:sz="8" w:space="0" w:color="auto"/>
            </w:tcBorders>
            <w:shd w:val="clear" w:color="auto" w:fill="D9D9D9" w:themeFill="background1" w:themeFillShade="D9"/>
          </w:tcPr>
          <w:p w14:paraId="1BAB36B5" w14:textId="77777777" w:rsidR="00AE5D17" w:rsidRPr="00CC6182" w:rsidRDefault="50A77E5A" w:rsidP="1E613DCB">
            <w:pPr>
              <w:jc w:val="both"/>
              <w:rPr>
                <w:rFonts w:ascii="Arial" w:eastAsia="Arial" w:hAnsi="Arial" w:cs="Arial"/>
                <w:color w:val="000000"/>
              </w:rPr>
            </w:pPr>
            <w:r w:rsidRPr="1E613DCB">
              <w:rPr>
                <w:rFonts w:ascii="Arial" w:eastAsia="Arial" w:hAnsi="Arial" w:cs="Arial"/>
                <w:color w:val="000000" w:themeColor="text1"/>
              </w:rPr>
              <w:t>Fax:</w:t>
            </w:r>
          </w:p>
        </w:tc>
        <w:tc>
          <w:tcPr>
            <w:tcW w:w="3510" w:type="dxa"/>
            <w:tcBorders>
              <w:top w:val="nil"/>
              <w:left w:val="single" w:sz="8" w:space="0" w:color="auto"/>
              <w:bottom w:val="single" w:sz="8" w:space="0" w:color="auto"/>
              <w:right w:val="single" w:sz="8" w:space="0" w:color="auto"/>
            </w:tcBorders>
            <w:shd w:val="clear" w:color="auto" w:fill="D9D9D9" w:themeFill="background1" w:themeFillShade="D9"/>
          </w:tcPr>
          <w:p w14:paraId="125E71E8"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r>
      <w:tr w:rsidR="00AE5D17" w:rsidRPr="00CC6182" w14:paraId="27850F43" w14:textId="77777777" w:rsidTr="1E613DCB">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E12BC36" w14:textId="77777777" w:rsidR="00AE5D17" w:rsidRPr="00CC6182" w:rsidRDefault="50A77E5A" w:rsidP="1E613DCB">
            <w:pPr>
              <w:jc w:val="both"/>
              <w:rPr>
                <w:rFonts w:ascii="Arial" w:eastAsia="Arial" w:hAnsi="Arial" w:cs="Arial"/>
                <w:color w:val="000000"/>
              </w:rPr>
            </w:pPr>
            <w:r w:rsidRPr="1E613DCB">
              <w:rPr>
                <w:rFonts w:ascii="Arial" w:eastAsia="Arial" w:hAnsi="Arial" w:cs="Arial"/>
                <w:color w:val="000000" w:themeColor="text1"/>
              </w:rPr>
              <w:t>Email:</w:t>
            </w:r>
          </w:p>
        </w:tc>
        <w:tc>
          <w:tcPr>
            <w:tcW w:w="7725" w:type="dxa"/>
            <w:gridSpan w:val="3"/>
            <w:tcBorders>
              <w:top w:val="single" w:sz="8" w:space="0" w:color="auto"/>
              <w:left w:val="single" w:sz="8" w:space="0" w:color="auto"/>
              <w:bottom w:val="single" w:sz="8" w:space="0" w:color="auto"/>
              <w:right w:val="single" w:sz="8" w:space="0" w:color="auto"/>
            </w:tcBorders>
          </w:tcPr>
          <w:p w14:paraId="2FCB5B94"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r>
    </w:tbl>
    <w:p w14:paraId="36A756A8" w14:textId="77777777" w:rsidR="00AE5D17" w:rsidRPr="00CC6182" w:rsidRDefault="00AE5D17" w:rsidP="1E613DCB">
      <w:pPr>
        <w:jc w:val="both"/>
        <w:rPr>
          <w:rFonts w:ascii="Arial" w:eastAsia="Arial" w:hAnsi="Arial" w:cs="Arial"/>
        </w:rPr>
      </w:pPr>
    </w:p>
    <w:p w14:paraId="4CB4324A" w14:textId="77777777" w:rsidR="00AE5D17" w:rsidRPr="00CC6182" w:rsidRDefault="50A77E5A" w:rsidP="1E613DCB">
      <w:pPr>
        <w:jc w:val="both"/>
        <w:rPr>
          <w:rFonts w:ascii="Arial" w:eastAsia="Arial" w:hAnsi="Arial" w:cs="Arial"/>
          <w:b/>
          <w:bCs/>
        </w:rPr>
      </w:pPr>
      <w:r w:rsidRPr="1E613DCB">
        <w:rPr>
          <w:rFonts w:ascii="Arial" w:eastAsia="Arial" w:hAnsi="Arial" w:cs="Arial"/>
          <w:b/>
          <w:bCs/>
        </w:rPr>
        <w:t>2.2</w:t>
      </w:r>
      <w:r w:rsidR="00AE5D17">
        <w:tab/>
      </w:r>
      <w:r w:rsidRPr="1E613DCB">
        <w:rPr>
          <w:rFonts w:ascii="Arial" w:eastAsia="Arial" w:hAnsi="Arial" w:cs="Arial"/>
          <w:b/>
          <w:bCs/>
        </w:rPr>
        <w:t>Legal Notice Address</w:t>
      </w:r>
    </w:p>
    <w:p w14:paraId="37FA10C2" w14:textId="77777777" w:rsidR="00AE5D17" w:rsidRPr="00CC6182" w:rsidRDefault="50A77E5A" w:rsidP="1E613DCB">
      <w:pPr>
        <w:jc w:val="both"/>
        <w:rPr>
          <w:rFonts w:ascii="Arial" w:eastAsia="Arial" w:hAnsi="Arial" w:cs="Arial"/>
        </w:rPr>
      </w:pPr>
      <w:r w:rsidRPr="1E613DCB">
        <w:rPr>
          <w:rFonts w:ascii="Arial" w:eastAsia="Arial" w:hAnsi="Arial" w:cs="Arial"/>
        </w:rPr>
        <w:t>In the table below, the vendor should provide the name, title, and address to which PRMP should send legal notices.</w:t>
      </w:r>
    </w:p>
    <w:p w14:paraId="0F61AE15" w14:textId="2F521783" w:rsidR="00AE5D17" w:rsidRPr="00CC6182" w:rsidRDefault="50A77E5A" w:rsidP="1E613DCB">
      <w:pPr>
        <w:pStyle w:val="Title-Table"/>
        <w:spacing w:after="60"/>
        <w:jc w:val="center"/>
        <w:rPr>
          <w:rFonts w:eastAsia="Arial"/>
          <w:sz w:val="22"/>
        </w:rPr>
      </w:pPr>
      <w:bookmarkStart w:id="595" w:name="_Toc73112034"/>
      <w:bookmarkStart w:id="596" w:name="_Toc81942634"/>
      <w:bookmarkStart w:id="597" w:name="_Toc82014684"/>
      <w:bookmarkStart w:id="598" w:name="_Toc82070946"/>
      <w:bookmarkStart w:id="599" w:name="_Toc90413012"/>
      <w:r w:rsidRPr="1E613DCB">
        <w:rPr>
          <w:rFonts w:eastAsia="Arial"/>
          <w:sz w:val="22"/>
        </w:rPr>
        <w:t>Table</w:t>
      </w:r>
      <w:r w:rsidR="69840DFD" w:rsidRPr="1E613DCB">
        <w:rPr>
          <w:rFonts w:eastAsia="Arial"/>
          <w:sz w:val="22"/>
        </w:rPr>
        <w:t xml:space="preserve"> </w:t>
      </w:r>
      <w:r w:rsidR="008835FD">
        <w:rPr>
          <w:rFonts w:eastAsia="Arial"/>
          <w:sz w:val="22"/>
        </w:rPr>
        <w:t>4</w:t>
      </w:r>
      <w:r w:rsidRPr="1E613DCB">
        <w:rPr>
          <w:rFonts w:eastAsia="Arial"/>
          <w:sz w:val="22"/>
        </w:rPr>
        <w:t>: Legal Notice Information</w:t>
      </w:r>
      <w:bookmarkEnd w:id="595"/>
      <w:bookmarkEnd w:id="596"/>
      <w:bookmarkEnd w:id="597"/>
      <w:bookmarkEnd w:id="598"/>
      <w:bookmarkEnd w:id="599"/>
    </w:p>
    <w:tbl>
      <w:tblPr>
        <w:tblW w:w="0" w:type="auto"/>
        <w:tblInd w:w="105" w:type="dxa"/>
        <w:tblLayout w:type="fixed"/>
        <w:tblLook w:val="04A0" w:firstRow="1" w:lastRow="0" w:firstColumn="1" w:lastColumn="0" w:noHBand="0" w:noVBand="1"/>
      </w:tblPr>
      <w:tblGrid>
        <w:gridCol w:w="1530"/>
        <w:gridCol w:w="3495"/>
        <w:gridCol w:w="720"/>
        <w:gridCol w:w="3510"/>
      </w:tblGrid>
      <w:tr w:rsidR="00AE5D17" w:rsidRPr="00CC6182" w14:paraId="4EC59E3F" w14:textId="77777777" w:rsidTr="1E613DCB">
        <w:trPr>
          <w:tblHeader/>
        </w:trPr>
        <w:tc>
          <w:tcPr>
            <w:tcW w:w="9255" w:type="dxa"/>
            <w:gridSpan w:val="4"/>
            <w:tcBorders>
              <w:top w:val="single" w:sz="8" w:space="0" w:color="auto"/>
              <w:left w:val="single" w:sz="8" w:space="0" w:color="auto"/>
              <w:bottom w:val="single" w:sz="8" w:space="0" w:color="auto"/>
              <w:right w:val="single" w:sz="8" w:space="0" w:color="auto"/>
            </w:tcBorders>
            <w:shd w:val="clear" w:color="auto" w:fill="00527B"/>
          </w:tcPr>
          <w:p w14:paraId="316019AC" w14:textId="77777777" w:rsidR="00AE5D17" w:rsidRPr="00CC6182" w:rsidRDefault="50A77E5A" w:rsidP="1E613DCB">
            <w:pPr>
              <w:jc w:val="both"/>
              <w:rPr>
                <w:rFonts w:ascii="Arial" w:eastAsia="Arial" w:hAnsi="Arial" w:cs="Arial"/>
                <w:b/>
                <w:bCs/>
                <w:color w:val="FFFFFF"/>
              </w:rPr>
            </w:pPr>
            <w:r w:rsidRPr="1E613DCB">
              <w:rPr>
                <w:rFonts w:ascii="Arial" w:eastAsia="Arial" w:hAnsi="Arial" w:cs="Arial"/>
                <w:b/>
                <w:bCs/>
                <w:color w:val="FFFFFF" w:themeColor="background1"/>
              </w:rPr>
              <w:t>Legal Notice Information</w:t>
            </w:r>
          </w:p>
        </w:tc>
      </w:tr>
      <w:tr w:rsidR="00AE5D17" w:rsidRPr="00CC6182" w14:paraId="31EF47A9" w14:textId="77777777" w:rsidTr="1E613DCB">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54AAA9" w14:textId="77777777" w:rsidR="00AE5D17" w:rsidRPr="00CC6182" w:rsidRDefault="50A77E5A" w:rsidP="1E613DCB">
            <w:pPr>
              <w:jc w:val="both"/>
              <w:rPr>
                <w:rFonts w:ascii="Arial" w:eastAsia="Arial" w:hAnsi="Arial" w:cs="Arial"/>
                <w:color w:val="000000"/>
              </w:rPr>
            </w:pPr>
            <w:r w:rsidRPr="1E613DCB">
              <w:rPr>
                <w:rFonts w:ascii="Arial" w:eastAsia="Arial" w:hAnsi="Arial" w:cs="Arial"/>
                <w:color w:val="000000" w:themeColor="text1"/>
              </w:rPr>
              <w:t>Name:</w:t>
            </w:r>
          </w:p>
        </w:tc>
        <w:tc>
          <w:tcPr>
            <w:tcW w:w="3495" w:type="dxa"/>
            <w:tcBorders>
              <w:top w:val="nil"/>
              <w:left w:val="single" w:sz="8" w:space="0" w:color="auto"/>
              <w:bottom w:val="single" w:sz="8" w:space="0" w:color="auto"/>
              <w:right w:val="single" w:sz="8" w:space="0" w:color="auto"/>
            </w:tcBorders>
          </w:tcPr>
          <w:p w14:paraId="6123CBB7"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c>
          <w:tcPr>
            <w:tcW w:w="720" w:type="dxa"/>
            <w:tcBorders>
              <w:top w:val="nil"/>
              <w:left w:val="single" w:sz="8" w:space="0" w:color="auto"/>
              <w:bottom w:val="single" w:sz="8" w:space="0" w:color="auto"/>
              <w:right w:val="single" w:sz="8" w:space="0" w:color="auto"/>
            </w:tcBorders>
            <w:shd w:val="clear" w:color="auto" w:fill="D9D9D9" w:themeFill="background1" w:themeFillShade="D9"/>
          </w:tcPr>
          <w:p w14:paraId="354B1FC5" w14:textId="77777777" w:rsidR="00AE5D17" w:rsidRPr="00CC6182" w:rsidRDefault="50A77E5A" w:rsidP="1E613DCB">
            <w:pPr>
              <w:jc w:val="both"/>
              <w:rPr>
                <w:rFonts w:ascii="Arial" w:eastAsia="Arial" w:hAnsi="Arial" w:cs="Arial"/>
                <w:color w:val="000000"/>
              </w:rPr>
            </w:pPr>
            <w:r w:rsidRPr="1E613DCB">
              <w:rPr>
                <w:rFonts w:ascii="Arial" w:eastAsia="Arial" w:hAnsi="Arial" w:cs="Arial"/>
                <w:color w:val="000000" w:themeColor="text1"/>
              </w:rPr>
              <w:t>Title:</w:t>
            </w:r>
          </w:p>
        </w:tc>
        <w:tc>
          <w:tcPr>
            <w:tcW w:w="3510" w:type="dxa"/>
            <w:tcBorders>
              <w:top w:val="nil"/>
              <w:left w:val="single" w:sz="8" w:space="0" w:color="auto"/>
              <w:bottom w:val="single" w:sz="8" w:space="0" w:color="auto"/>
              <w:right w:val="single" w:sz="8" w:space="0" w:color="auto"/>
            </w:tcBorders>
          </w:tcPr>
          <w:p w14:paraId="1E0E9ED0"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r>
      <w:tr w:rsidR="00AE5D17" w:rsidRPr="00CC6182" w14:paraId="10765BE5" w14:textId="77777777" w:rsidTr="1E613DCB">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9CFDC7" w14:textId="77777777" w:rsidR="00AE5D17" w:rsidRPr="00CC6182" w:rsidRDefault="50A77E5A" w:rsidP="1E613DCB">
            <w:pPr>
              <w:jc w:val="both"/>
              <w:rPr>
                <w:rFonts w:ascii="Arial" w:eastAsia="Arial" w:hAnsi="Arial" w:cs="Arial"/>
                <w:color w:val="000000"/>
              </w:rPr>
            </w:pPr>
            <w:r w:rsidRPr="1E613DCB">
              <w:rPr>
                <w:rFonts w:ascii="Arial" w:eastAsia="Arial" w:hAnsi="Arial" w:cs="Arial"/>
                <w:color w:val="000000" w:themeColor="text1"/>
              </w:rPr>
              <w:t>Address:</w:t>
            </w:r>
          </w:p>
        </w:tc>
        <w:tc>
          <w:tcPr>
            <w:tcW w:w="772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C09DE5"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r>
      <w:tr w:rsidR="00AE5D17" w:rsidRPr="00CC6182" w14:paraId="0C979586" w14:textId="77777777" w:rsidTr="1E613DCB">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B023DA" w14:textId="77777777" w:rsidR="00AE5D17" w:rsidRPr="00CC6182" w:rsidRDefault="50A77E5A" w:rsidP="00E91233">
            <w:pPr>
              <w:rPr>
                <w:rFonts w:ascii="Arial" w:eastAsia="Arial" w:hAnsi="Arial" w:cs="Arial"/>
                <w:color w:val="000000"/>
              </w:rPr>
            </w:pPr>
            <w:r w:rsidRPr="1E613DCB">
              <w:rPr>
                <w:rFonts w:ascii="Arial" w:eastAsia="Arial" w:hAnsi="Arial" w:cs="Arial"/>
                <w:color w:val="000000" w:themeColor="text1"/>
              </w:rPr>
              <w:t>City, State, and Zip Code:</w:t>
            </w:r>
          </w:p>
        </w:tc>
        <w:tc>
          <w:tcPr>
            <w:tcW w:w="7725" w:type="dxa"/>
            <w:gridSpan w:val="3"/>
            <w:tcBorders>
              <w:top w:val="single" w:sz="8" w:space="0" w:color="auto"/>
              <w:left w:val="single" w:sz="8" w:space="0" w:color="auto"/>
              <w:bottom w:val="single" w:sz="8" w:space="0" w:color="auto"/>
              <w:right w:val="single" w:sz="8" w:space="0" w:color="auto"/>
            </w:tcBorders>
            <w:vAlign w:val="center"/>
          </w:tcPr>
          <w:p w14:paraId="2B5C3CDC"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r>
      <w:tr w:rsidR="00AE5D17" w:rsidRPr="00CC6182" w14:paraId="7F2D76D2" w14:textId="77777777" w:rsidTr="1E613DCB">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4FE1BD" w14:textId="77777777" w:rsidR="00AE5D17" w:rsidRPr="00CC6182" w:rsidRDefault="50A77E5A" w:rsidP="1E613DCB">
            <w:pPr>
              <w:jc w:val="both"/>
              <w:rPr>
                <w:rFonts w:ascii="Arial" w:eastAsia="Arial" w:hAnsi="Arial" w:cs="Arial"/>
                <w:color w:val="000000"/>
              </w:rPr>
            </w:pPr>
            <w:r w:rsidRPr="1E613DCB">
              <w:rPr>
                <w:rFonts w:ascii="Arial" w:eastAsia="Arial" w:hAnsi="Arial" w:cs="Arial"/>
                <w:color w:val="000000" w:themeColor="text1"/>
              </w:rPr>
              <w:t>Phone:</w:t>
            </w:r>
          </w:p>
        </w:tc>
        <w:tc>
          <w:tcPr>
            <w:tcW w:w="34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93E202"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c>
          <w:tcPr>
            <w:tcW w:w="720" w:type="dxa"/>
            <w:tcBorders>
              <w:top w:val="nil"/>
              <w:left w:val="single" w:sz="8" w:space="0" w:color="auto"/>
              <w:bottom w:val="single" w:sz="8" w:space="0" w:color="auto"/>
              <w:right w:val="single" w:sz="8" w:space="0" w:color="auto"/>
            </w:tcBorders>
            <w:shd w:val="clear" w:color="auto" w:fill="D9D9D9" w:themeFill="background1" w:themeFillShade="D9"/>
          </w:tcPr>
          <w:p w14:paraId="4952321B" w14:textId="77777777" w:rsidR="00AE5D17" w:rsidRPr="00CC6182" w:rsidRDefault="50A77E5A" w:rsidP="1E613DCB">
            <w:pPr>
              <w:jc w:val="both"/>
              <w:rPr>
                <w:rFonts w:ascii="Arial" w:eastAsia="Arial" w:hAnsi="Arial" w:cs="Arial"/>
                <w:color w:val="000000"/>
              </w:rPr>
            </w:pPr>
            <w:r w:rsidRPr="1E613DCB">
              <w:rPr>
                <w:rFonts w:ascii="Arial" w:eastAsia="Arial" w:hAnsi="Arial" w:cs="Arial"/>
                <w:color w:val="000000" w:themeColor="text1"/>
              </w:rPr>
              <w:t>Fax:</w:t>
            </w:r>
          </w:p>
        </w:tc>
        <w:tc>
          <w:tcPr>
            <w:tcW w:w="3510" w:type="dxa"/>
            <w:tcBorders>
              <w:top w:val="nil"/>
              <w:left w:val="single" w:sz="8" w:space="0" w:color="auto"/>
              <w:bottom w:val="single" w:sz="8" w:space="0" w:color="auto"/>
              <w:right w:val="single" w:sz="8" w:space="0" w:color="auto"/>
            </w:tcBorders>
            <w:shd w:val="clear" w:color="auto" w:fill="D9D9D9" w:themeFill="background1" w:themeFillShade="D9"/>
          </w:tcPr>
          <w:p w14:paraId="7159054E"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r>
      <w:tr w:rsidR="00AE5D17" w:rsidRPr="00CC6182" w14:paraId="4464A62C" w14:textId="77777777" w:rsidTr="1E613DCB">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344F4D" w14:textId="77777777" w:rsidR="00AE5D17" w:rsidRPr="00CC6182" w:rsidRDefault="50A77E5A" w:rsidP="1E613DCB">
            <w:pPr>
              <w:jc w:val="both"/>
              <w:rPr>
                <w:rFonts w:ascii="Arial" w:eastAsia="Arial" w:hAnsi="Arial" w:cs="Arial"/>
                <w:color w:val="000000"/>
              </w:rPr>
            </w:pPr>
            <w:r w:rsidRPr="1E613DCB">
              <w:rPr>
                <w:rFonts w:ascii="Arial" w:eastAsia="Arial" w:hAnsi="Arial" w:cs="Arial"/>
                <w:color w:val="000000" w:themeColor="text1"/>
              </w:rPr>
              <w:t>Email:</w:t>
            </w:r>
          </w:p>
        </w:tc>
        <w:tc>
          <w:tcPr>
            <w:tcW w:w="7725" w:type="dxa"/>
            <w:gridSpan w:val="3"/>
            <w:tcBorders>
              <w:top w:val="single" w:sz="8" w:space="0" w:color="auto"/>
              <w:left w:val="single" w:sz="8" w:space="0" w:color="auto"/>
              <w:bottom w:val="single" w:sz="8" w:space="0" w:color="auto"/>
              <w:right w:val="single" w:sz="8" w:space="0" w:color="auto"/>
            </w:tcBorders>
          </w:tcPr>
          <w:p w14:paraId="07D2FDF0" w14:textId="77777777" w:rsidR="00AE5D17" w:rsidRPr="00CC6182" w:rsidRDefault="50A77E5A" w:rsidP="1E613DCB">
            <w:pPr>
              <w:jc w:val="both"/>
              <w:rPr>
                <w:rFonts w:ascii="Arial" w:eastAsia="Arial" w:hAnsi="Arial" w:cs="Arial"/>
              </w:rPr>
            </w:pPr>
            <w:r w:rsidRPr="1E613DCB">
              <w:rPr>
                <w:rFonts w:ascii="Arial" w:eastAsia="Arial" w:hAnsi="Arial" w:cs="Arial"/>
              </w:rPr>
              <w:t xml:space="preserve"> </w:t>
            </w:r>
          </w:p>
        </w:tc>
      </w:tr>
    </w:tbl>
    <w:p w14:paraId="6447B27C" w14:textId="77777777" w:rsidR="00AE5D17" w:rsidRPr="00CC6182" w:rsidRDefault="00AE5D17" w:rsidP="1E613DCB">
      <w:pPr>
        <w:jc w:val="both"/>
        <w:rPr>
          <w:rFonts w:ascii="Arial" w:eastAsia="Arial" w:hAnsi="Arial" w:cs="Arial"/>
        </w:rPr>
      </w:pPr>
    </w:p>
    <w:p w14:paraId="2D972A58" w14:textId="77777777" w:rsidR="00AE5D17" w:rsidRPr="00CC6182" w:rsidRDefault="50A77E5A">
      <w:pPr>
        <w:numPr>
          <w:ilvl w:val="0"/>
          <w:numId w:val="51"/>
        </w:numPr>
        <w:spacing w:after="120" w:line="240" w:lineRule="auto"/>
        <w:jc w:val="both"/>
        <w:rPr>
          <w:rFonts w:ascii="Arial" w:eastAsia="Arial" w:hAnsi="Arial" w:cs="Arial"/>
          <w:b/>
          <w:bCs/>
        </w:rPr>
      </w:pPr>
      <w:r w:rsidRPr="1E613DCB">
        <w:rPr>
          <w:rFonts w:ascii="Arial" w:eastAsia="Arial" w:hAnsi="Arial" w:cs="Arial"/>
          <w:b/>
          <w:bCs/>
        </w:rPr>
        <w:t>Executive Summary</w:t>
      </w:r>
    </w:p>
    <w:p w14:paraId="1B405002" w14:textId="55A27E5E" w:rsidR="00AE5D17" w:rsidRPr="00CC6182" w:rsidRDefault="50A77E5A" w:rsidP="1E613DCB">
      <w:pPr>
        <w:spacing w:after="120"/>
        <w:jc w:val="both"/>
        <w:rPr>
          <w:rFonts w:ascii="Arial" w:eastAsia="Arial" w:hAnsi="Arial" w:cs="Arial"/>
        </w:rPr>
      </w:pPr>
      <w:r w:rsidRPr="1E613DCB">
        <w:rPr>
          <w:rFonts w:ascii="Arial" w:eastAsia="Arial" w:hAnsi="Arial" w:cs="Arial"/>
        </w:rPr>
        <w:t>This section should be a brief (one [1] to three [3] page) summary of the key aspects of the vendor’s Technical Proposal. The Executive Summary should include an overview of the vendor’s qualifications, approach to delivering the goods and services described in the RF</w:t>
      </w:r>
      <w:r w:rsidR="1D568174" w:rsidRPr="1E613DCB">
        <w:rPr>
          <w:rFonts w:ascii="Arial" w:eastAsia="Arial" w:hAnsi="Arial" w:cs="Arial"/>
        </w:rPr>
        <w:t>P</w:t>
      </w:r>
      <w:r w:rsidRPr="1E613DCB">
        <w:rPr>
          <w:rFonts w:ascii="Arial" w:eastAsia="Arial" w:hAnsi="Arial" w:cs="Arial"/>
        </w:rPr>
        <w:t>; time frame for delivering the goods and services; the proposed team; and the key advantage(s) of the vendor’s proposal to PRMP.</w:t>
      </w:r>
    </w:p>
    <w:p w14:paraId="0D4A0EA2" w14:textId="77777777" w:rsidR="00AE5D17" w:rsidRPr="00CC6182" w:rsidRDefault="50A77E5A" w:rsidP="1E613DCB">
      <w:pPr>
        <w:jc w:val="both"/>
        <w:rPr>
          <w:rFonts w:ascii="Arial" w:eastAsia="Arial" w:hAnsi="Arial" w:cs="Arial"/>
        </w:rPr>
      </w:pPr>
      <w:r w:rsidRPr="1E613DCB">
        <w:rPr>
          <w:rFonts w:ascii="Arial" w:eastAsia="Arial" w:hAnsi="Arial" w:cs="Arial"/>
          <w:highlight w:val="lightGray"/>
        </w:rPr>
        <w:t>&lt;Response&gt;</w:t>
      </w:r>
    </w:p>
    <w:p w14:paraId="6D200F47" w14:textId="77777777" w:rsidR="00AE5D17" w:rsidRPr="00CC6182" w:rsidRDefault="50A77E5A">
      <w:pPr>
        <w:numPr>
          <w:ilvl w:val="0"/>
          <w:numId w:val="51"/>
        </w:numPr>
        <w:spacing w:after="120" w:line="240" w:lineRule="auto"/>
        <w:jc w:val="both"/>
        <w:rPr>
          <w:rFonts w:ascii="Arial" w:eastAsia="Arial" w:hAnsi="Arial" w:cs="Arial"/>
          <w:b/>
          <w:bCs/>
        </w:rPr>
      </w:pPr>
      <w:r w:rsidRPr="1E613DCB">
        <w:rPr>
          <w:rFonts w:ascii="Arial" w:eastAsia="Arial" w:hAnsi="Arial" w:cs="Arial"/>
          <w:b/>
          <w:bCs/>
        </w:rPr>
        <w:lastRenderedPageBreak/>
        <w:t>Subcontractor Letters (If Applicable)</w:t>
      </w:r>
    </w:p>
    <w:p w14:paraId="01F6FA01" w14:textId="77777777" w:rsidR="00AE5D17" w:rsidRPr="00CC6182" w:rsidRDefault="50A77E5A" w:rsidP="1E613DCB">
      <w:pPr>
        <w:spacing w:after="120"/>
        <w:jc w:val="both"/>
        <w:rPr>
          <w:rFonts w:ascii="Arial" w:eastAsia="Arial" w:hAnsi="Arial" w:cs="Arial"/>
        </w:rPr>
      </w:pPr>
      <w:r w:rsidRPr="1E613DCB">
        <w:rPr>
          <w:rFonts w:ascii="Arial" w:eastAsia="Arial" w:hAnsi="Arial" w:cs="Arial"/>
        </w:rPr>
        <w:t xml:space="preserve">If applicable, for each proposed subcontractor the vendor should attach to </w:t>
      </w:r>
      <w:hyperlink w:anchor="_Attachment_B:_Title">
        <w:r w:rsidRPr="1E613DCB">
          <w:rPr>
            <w:rStyle w:val="Hyperlink"/>
            <w:rFonts w:ascii="Arial" w:eastAsia="Arial" w:hAnsi="Arial" w:cs="Arial"/>
            <w:b/>
            <w:bCs/>
            <w:color w:val="auto"/>
          </w:rPr>
          <w:t>Attachment B: Title Page, Executive Summary, Subcontractor Letters, and Table of Contents</w:t>
        </w:r>
      </w:hyperlink>
      <w:r w:rsidRPr="1E613DCB">
        <w:rPr>
          <w:rFonts w:ascii="Arial" w:eastAsia="Arial" w:hAnsi="Arial" w:cs="Arial"/>
        </w:rPr>
        <w:t xml:space="preserve"> a letter from the subcontractor, signed in blue ink by an authorized signatory legally binding the subcontractor, which includes the following information:</w:t>
      </w:r>
    </w:p>
    <w:p w14:paraId="7AE1985B" w14:textId="77777777" w:rsidR="00AE5D17" w:rsidRPr="00CC6182" w:rsidRDefault="50A77E5A">
      <w:pPr>
        <w:numPr>
          <w:ilvl w:val="0"/>
          <w:numId w:val="50"/>
        </w:numPr>
        <w:spacing w:after="120" w:line="240" w:lineRule="auto"/>
        <w:jc w:val="both"/>
        <w:rPr>
          <w:rFonts w:ascii="Arial" w:eastAsia="Arial" w:hAnsi="Arial" w:cs="Arial"/>
        </w:rPr>
      </w:pPr>
      <w:r w:rsidRPr="1E613DCB">
        <w:rPr>
          <w:rFonts w:ascii="Arial" w:eastAsia="Arial" w:hAnsi="Arial" w:cs="Arial"/>
        </w:rPr>
        <w:t>The subcontractor’s legal status, federal tax identification number, DUNS number, and principal place of business address.</w:t>
      </w:r>
    </w:p>
    <w:p w14:paraId="3B9ECA68" w14:textId="77777777" w:rsidR="00AE5D17" w:rsidRPr="00CC6182" w:rsidRDefault="50A77E5A">
      <w:pPr>
        <w:numPr>
          <w:ilvl w:val="0"/>
          <w:numId w:val="50"/>
        </w:numPr>
        <w:spacing w:after="120" w:line="240" w:lineRule="auto"/>
        <w:jc w:val="both"/>
        <w:rPr>
          <w:rFonts w:ascii="Arial" w:eastAsia="Arial" w:hAnsi="Arial" w:cs="Arial"/>
        </w:rPr>
      </w:pPr>
      <w:r w:rsidRPr="1E613DCB">
        <w:rPr>
          <w:rFonts w:ascii="Arial" w:eastAsia="Arial" w:hAnsi="Arial" w:cs="Arial"/>
        </w:rPr>
        <w:t>The name, phone number, fax number, email address, and mailing address of a person who is authorized to legally bind the subcontractor to contractual obligations.</w:t>
      </w:r>
    </w:p>
    <w:p w14:paraId="55C7BF30" w14:textId="77777777" w:rsidR="00AE5D17" w:rsidRPr="00CC6182" w:rsidRDefault="50A77E5A">
      <w:pPr>
        <w:numPr>
          <w:ilvl w:val="0"/>
          <w:numId w:val="50"/>
        </w:numPr>
        <w:spacing w:after="120" w:line="240" w:lineRule="auto"/>
        <w:jc w:val="both"/>
        <w:rPr>
          <w:rFonts w:ascii="Arial" w:eastAsia="Arial" w:hAnsi="Arial" w:cs="Arial"/>
        </w:rPr>
      </w:pPr>
      <w:r w:rsidRPr="1E613DCB">
        <w:rPr>
          <w:rFonts w:ascii="Arial" w:eastAsia="Arial" w:hAnsi="Arial" w:cs="Arial"/>
        </w:rPr>
        <w:t>A description of the work the subcontractor will perform.</w:t>
      </w:r>
    </w:p>
    <w:p w14:paraId="6AFE723F" w14:textId="77777777" w:rsidR="00AE5D17" w:rsidRPr="00CC6182" w:rsidRDefault="50A77E5A">
      <w:pPr>
        <w:numPr>
          <w:ilvl w:val="0"/>
          <w:numId w:val="50"/>
        </w:numPr>
        <w:spacing w:after="120" w:line="240" w:lineRule="auto"/>
        <w:jc w:val="both"/>
        <w:rPr>
          <w:rFonts w:ascii="Arial" w:eastAsia="Arial" w:hAnsi="Arial" w:cs="Arial"/>
        </w:rPr>
      </w:pPr>
      <w:r w:rsidRPr="1E613DCB">
        <w:rPr>
          <w:rFonts w:ascii="Arial" w:eastAsia="Arial" w:hAnsi="Arial" w:cs="Arial"/>
        </w:rPr>
        <w:t>A statement of the subcontractor’s commitment to performing the work if the vendor is selected.</w:t>
      </w:r>
    </w:p>
    <w:p w14:paraId="3E71C49C" w14:textId="57F70620" w:rsidR="00AE5D17" w:rsidRPr="00CC6182" w:rsidRDefault="50A77E5A">
      <w:pPr>
        <w:numPr>
          <w:ilvl w:val="0"/>
          <w:numId w:val="50"/>
        </w:numPr>
        <w:spacing w:after="120" w:line="240" w:lineRule="auto"/>
        <w:jc w:val="both"/>
        <w:rPr>
          <w:rFonts w:ascii="Arial" w:eastAsia="Arial" w:hAnsi="Arial" w:cs="Arial"/>
        </w:rPr>
      </w:pPr>
      <w:r w:rsidRPr="1E613DCB">
        <w:rPr>
          <w:rFonts w:ascii="Arial" w:eastAsia="Arial" w:hAnsi="Arial" w:cs="Arial"/>
        </w:rPr>
        <w:t xml:space="preserve">A statement that the subcontractor has read and understands the </w:t>
      </w:r>
      <w:r w:rsidR="1D568174" w:rsidRPr="1E613DCB">
        <w:rPr>
          <w:rFonts w:ascii="Arial" w:eastAsia="Arial" w:hAnsi="Arial" w:cs="Arial"/>
        </w:rPr>
        <w:t>RFP and</w:t>
      </w:r>
      <w:r w:rsidRPr="1E613DCB">
        <w:rPr>
          <w:rFonts w:ascii="Arial" w:eastAsia="Arial" w:hAnsi="Arial" w:cs="Arial"/>
        </w:rPr>
        <w:t xml:space="preserve"> will comply with the requirements of the RF</w:t>
      </w:r>
      <w:r w:rsidR="1D568174" w:rsidRPr="1E613DCB">
        <w:rPr>
          <w:rFonts w:ascii="Arial" w:eastAsia="Arial" w:hAnsi="Arial" w:cs="Arial"/>
        </w:rPr>
        <w:t>P</w:t>
      </w:r>
      <w:r w:rsidRPr="1E613DCB">
        <w:rPr>
          <w:rFonts w:ascii="Arial" w:eastAsia="Arial" w:hAnsi="Arial" w:cs="Arial"/>
        </w:rPr>
        <w:t>.</w:t>
      </w:r>
    </w:p>
    <w:p w14:paraId="2D9079E7" w14:textId="77777777" w:rsidR="00AE5D17" w:rsidRPr="00CC6182" w:rsidRDefault="50A77E5A">
      <w:pPr>
        <w:numPr>
          <w:ilvl w:val="0"/>
          <w:numId w:val="50"/>
        </w:numPr>
        <w:spacing w:after="120" w:line="240" w:lineRule="auto"/>
        <w:jc w:val="both"/>
        <w:rPr>
          <w:rFonts w:ascii="Arial" w:eastAsia="Arial" w:hAnsi="Arial" w:cs="Arial"/>
        </w:rPr>
      </w:pPr>
      <w:r w:rsidRPr="1E613DCB">
        <w:rPr>
          <w:rFonts w:ascii="Arial" w:eastAsia="Arial" w:hAnsi="Arial" w:cs="Arial"/>
        </w:rPr>
        <w:t>A statement that the subcontractor will maintain any permits, licenses, and certifications requirements to perform its portion of the work.</w:t>
      </w:r>
    </w:p>
    <w:p w14:paraId="1AA1559B" w14:textId="77777777" w:rsidR="00AE5D17" w:rsidRPr="00CC6182" w:rsidRDefault="50A77E5A" w:rsidP="1E613DCB">
      <w:pPr>
        <w:jc w:val="both"/>
        <w:rPr>
          <w:rFonts w:ascii="Arial" w:eastAsia="Arial" w:hAnsi="Arial" w:cs="Arial"/>
          <w:color w:val="000000"/>
        </w:rPr>
      </w:pPr>
      <w:r w:rsidRPr="1E613DCB">
        <w:rPr>
          <w:rFonts w:ascii="Arial" w:eastAsia="Arial" w:hAnsi="Arial" w:cs="Arial"/>
          <w:color w:val="000000" w:themeColor="text1"/>
          <w:highlight w:val="lightGray"/>
        </w:rPr>
        <w:t>&lt;Response&gt;</w:t>
      </w:r>
    </w:p>
    <w:p w14:paraId="3A5DE81C" w14:textId="77777777" w:rsidR="00AE5D17" w:rsidRPr="00CC6182" w:rsidRDefault="50A77E5A">
      <w:pPr>
        <w:numPr>
          <w:ilvl w:val="0"/>
          <w:numId w:val="51"/>
        </w:numPr>
        <w:spacing w:after="120" w:line="240" w:lineRule="auto"/>
        <w:jc w:val="both"/>
        <w:rPr>
          <w:rFonts w:ascii="Arial" w:eastAsia="Arial" w:hAnsi="Arial" w:cs="Arial"/>
          <w:b/>
          <w:bCs/>
        </w:rPr>
      </w:pPr>
      <w:r w:rsidRPr="1E613DCB">
        <w:rPr>
          <w:rFonts w:ascii="Arial" w:eastAsia="Arial" w:hAnsi="Arial" w:cs="Arial"/>
          <w:b/>
          <w:bCs/>
        </w:rPr>
        <w:t>Table of Contents</w:t>
      </w:r>
    </w:p>
    <w:p w14:paraId="3F9E5AFB" w14:textId="77777777" w:rsidR="00AE5D17" w:rsidRPr="00CC6182" w:rsidRDefault="50A77E5A" w:rsidP="1E613DCB">
      <w:pPr>
        <w:spacing w:after="120"/>
        <w:jc w:val="both"/>
        <w:rPr>
          <w:rFonts w:ascii="Arial" w:eastAsia="Arial" w:hAnsi="Arial" w:cs="Arial"/>
        </w:rPr>
      </w:pPr>
      <w:r w:rsidRPr="1E613DCB">
        <w:rPr>
          <w:rFonts w:ascii="Arial" w:eastAsia="Arial" w:hAnsi="Arial" w:cs="Arial"/>
        </w:rPr>
        <w:t>This section should contain a table of contents. The table of contents should include all parts of the proposal, including response forms, and attachments, identified by section and page number. The Table of Contents should also include a Table of Tables, Table of Figures, etc.</w:t>
      </w:r>
    </w:p>
    <w:p w14:paraId="39151CBC" w14:textId="77777777" w:rsidR="00AE5D17" w:rsidRPr="00CC6182" w:rsidRDefault="50A77E5A" w:rsidP="1E613DCB">
      <w:pPr>
        <w:jc w:val="both"/>
        <w:rPr>
          <w:rFonts w:ascii="Arial" w:eastAsia="Arial" w:hAnsi="Arial" w:cs="Arial"/>
          <w:color w:val="000000"/>
        </w:rPr>
      </w:pPr>
      <w:r w:rsidRPr="1E613DCB">
        <w:rPr>
          <w:rFonts w:ascii="Arial" w:eastAsia="Arial" w:hAnsi="Arial" w:cs="Arial"/>
          <w:color w:val="000000" w:themeColor="text1"/>
          <w:highlight w:val="lightGray"/>
        </w:rPr>
        <w:t>&lt;Response&gt;</w:t>
      </w:r>
    </w:p>
    <w:p w14:paraId="79FC320F" w14:textId="77777777" w:rsidR="00AE5D17" w:rsidRPr="00CC6182" w:rsidRDefault="50A77E5A">
      <w:pPr>
        <w:numPr>
          <w:ilvl w:val="0"/>
          <w:numId w:val="51"/>
        </w:numPr>
        <w:spacing w:after="120" w:line="240" w:lineRule="auto"/>
        <w:jc w:val="both"/>
        <w:rPr>
          <w:rFonts w:ascii="Arial" w:eastAsia="Arial" w:hAnsi="Arial" w:cs="Arial"/>
          <w:b/>
          <w:bCs/>
        </w:rPr>
      </w:pPr>
      <w:r w:rsidRPr="1E613DCB">
        <w:rPr>
          <w:rFonts w:ascii="Arial" w:eastAsia="Arial" w:hAnsi="Arial" w:cs="Arial"/>
          <w:b/>
          <w:bCs/>
        </w:rPr>
        <w:t>Disclosure of Response Contents</w:t>
      </w:r>
    </w:p>
    <w:p w14:paraId="5B195A84" w14:textId="77777777" w:rsidR="00AE5D17" w:rsidRPr="00CC6182" w:rsidRDefault="50A77E5A" w:rsidP="1E613DCB">
      <w:pPr>
        <w:spacing w:before="160" w:after="160" w:line="259" w:lineRule="auto"/>
        <w:jc w:val="both"/>
        <w:rPr>
          <w:rFonts w:ascii="Arial" w:eastAsia="Arial" w:hAnsi="Arial" w:cs="Arial"/>
        </w:rPr>
      </w:pPr>
      <w:r w:rsidRPr="1E613DCB">
        <w:rPr>
          <w:rFonts w:ascii="Arial" w:eastAsia="Arial" w:hAnsi="Arial" w:cs="Arial"/>
        </w:rPr>
        <w:t>All vendors, selected for negotiation by PRMP, will be given equivalent information concerning cost negotiations. All cost negotiations will be documented for the procurement file. Additionally, PRMP may conduct target pricing and other goods or services level negotiations. Target pricing may be based on considerations such as current pricing, market considerations, benchmarks, budget availability, or other methods that do not reveal individual vendor pricing. During target price negotiations, vendors are not obligated to reduce their pricing to target prices, but no vendor is allowed to increase prices.</w:t>
      </w:r>
    </w:p>
    <w:p w14:paraId="76B25789" w14:textId="3498D622" w:rsidR="00AE5D17" w:rsidRPr="00CC6182" w:rsidRDefault="50A77E5A" w:rsidP="1E613DCB">
      <w:pPr>
        <w:spacing w:before="160" w:after="160" w:line="259" w:lineRule="auto"/>
        <w:jc w:val="both"/>
        <w:rPr>
          <w:rFonts w:ascii="Arial" w:eastAsia="Arial" w:hAnsi="Arial" w:cs="Arial"/>
        </w:rPr>
      </w:pPr>
      <w:r w:rsidRPr="1E613DCB">
        <w:rPr>
          <w:rFonts w:ascii="Arial" w:eastAsia="Arial" w:hAnsi="Arial" w:cs="Arial"/>
          <w:u w:val="single"/>
        </w:rPr>
        <w:t>All materials submitted to PRMP in response to this RF</w:t>
      </w:r>
      <w:r w:rsidR="1D568174" w:rsidRPr="1E613DCB">
        <w:rPr>
          <w:rFonts w:ascii="Arial" w:eastAsia="Arial" w:hAnsi="Arial" w:cs="Arial"/>
          <w:u w:val="single"/>
        </w:rPr>
        <w:t>P</w:t>
      </w:r>
      <w:r w:rsidRPr="1E613DCB">
        <w:rPr>
          <w:rFonts w:ascii="Arial" w:eastAsia="Arial" w:hAnsi="Arial" w:cs="Arial"/>
          <w:u w:val="single"/>
        </w:rPr>
        <w:t xml:space="preserve"> shall become the property of the Government of Puerto Rico</w:t>
      </w:r>
      <w:r w:rsidRPr="1E613DCB">
        <w:rPr>
          <w:rFonts w:ascii="Arial" w:eastAsia="Arial" w:hAnsi="Arial" w:cs="Arial"/>
        </w:rPr>
        <w:t>. Selection or rejection of a response does not affect this right. By submitting a response, a vendor acknowledges and accepts that the full response contents and associated documents will become open to public inspection in accordance with the laws of Puerto Rico. If a vendor determines there is a “Trade Secret” contained in the proposal, the vendor must send a written notification to the Solicitation Coordinator when submitting the proposal to prevent public disclosure of the “Trade Secret.” A redacted version of the technical proposal must be provided to PRMP at the time of proposal submission if there are “trade secrets” the proposing Vendor wishes to not be made public.</w:t>
      </w:r>
    </w:p>
    <w:p w14:paraId="32D51DF4" w14:textId="77777777" w:rsidR="00AE5D17" w:rsidRPr="00CC6182" w:rsidRDefault="50A77E5A" w:rsidP="1E613DCB">
      <w:pPr>
        <w:spacing w:before="160" w:after="160" w:line="259" w:lineRule="auto"/>
        <w:jc w:val="both"/>
        <w:rPr>
          <w:rFonts w:ascii="Arial" w:eastAsia="Arial" w:hAnsi="Arial" w:cs="Arial"/>
        </w:rPr>
      </w:pPr>
      <w:r w:rsidRPr="1E613DCB">
        <w:rPr>
          <w:rFonts w:ascii="Arial" w:eastAsia="Arial" w:hAnsi="Arial" w:cs="Arial"/>
        </w:rPr>
        <w:lastRenderedPageBreak/>
        <w:t>A redacted proposal should be provided separately from the technical and cost envelopes and should be in addition to (not in place of) the actual technical or cost proposal. PRMP will keep all response information confidential, including both technical and cost information, during the evaluation process, except for the questions and answers before the submittal of proposals.</w:t>
      </w:r>
    </w:p>
    <w:p w14:paraId="34EAE4CB" w14:textId="2434EEE6" w:rsidR="00AE5D17" w:rsidRPr="00CC6182" w:rsidRDefault="50A77E5A" w:rsidP="1E613DCB">
      <w:pPr>
        <w:spacing w:before="160" w:after="160" w:line="259" w:lineRule="auto"/>
        <w:jc w:val="both"/>
        <w:rPr>
          <w:rFonts w:ascii="Arial" w:eastAsia="Arial" w:hAnsi="Arial" w:cs="Arial"/>
        </w:rPr>
      </w:pPr>
      <w:r w:rsidRPr="1E613DCB">
        <w:rPr>
          <w:rFonts w:ascii="Arial" w:eastAsia="Arial" w:hAnsi="Arial" w:cs="Arial"/>
        </w:rPr>
        <w:t xml:space="preserve">Upon completion of response evaluations, indicated by public release of a Notice </w:t>
      </w:r>
      <w:r w:rsidR="1D568174" w:rsidRPr="1E613DCB">
        <w:rPr>
          <w:rFonts w:ascii="Arial" w:eastAsia="Arial" w:hAnsi="Arial" w:cs="Arial"/>
        </w:rPr>
        <w:t>of Award</w:t>
      </w:r>
      <w:r w:rsidRPr="1E613DCB">
        <w:rPr>
          <w:rFonts w:ascii="Arial" w:eastAsia="Arial" w:hAnsi="Arial" w:cs="Arial"/>
        </w:rPr>
        <w:t>, the responses, and associated materials will be open for review on the website or at an alternative location as defined by PRMP. Any trade secrets notified by the vendor to the Solicitation Coordinator will be excluded from public release.</w:t>
      </w:r>
    </w:p>
    <w:p w14:paraId="79EB74E0" w14:textId="1D90434A" w:rsidR="00AE5D17" w:rsidRDefault="50A77E5A" w:rsidP="1E613DCB">
      <w:pPr>
        <w:spacing w:before="160" w:after="160" w:line="259" w:lineRule="auto"/>
        <w:jc w:val="both"/>
        <w:rPr>
          <w:rFonts w:ascii="Arial" w:eastAsia="Arial" w:hAnsi="Arial" w:cs="Arial"/>
        </w:rPr>
      </w:pPr>
      <w:r w:rsidRPr="1E613DCB">
        <w:rPr>
          <w:rFonts w:ascii="Arial" w:eastAsia="Arial" w:hAnsi="Arial" w:cs="Arial"/>
        </w:rPr>
        <w:t xml:space="preserve">By signing below, I certify that I have reviewed this Request for </w:t>
      </w:r>
      <w:r w:rsidR="027F8EEB" w:rsidRPr="1E613DCB">
        <w:rPr>
          <w:rFonts w:ascii="Arial" w:eastAsia="Arial" w:hAnsi="Arial" w:cs="Arial"/>
        </w:rPr>
        <w:t>Proposal</w:t>
      </w:r>
      <w:r w:rsidRPr="1E613DCB">
        <w:rPr>
          <w:rFonts w:ascii="Arial" w:eastAsia="Arial" w:hAnsi="Arial" w:cs="Arial"/>
        </w:rPr>
        <w:t xml:space="preserve"> (and all of the related Amendments) in its entirety; understand the requirements, terms, and conditions, and other information contained herein; that I am submitting this proposal for review and consideration; that I am authorized by the vendor to execute this bid or any documents related thereto on vendor’s behalf; that I am authorized to bind the vendor in a contractual relationship; and that, to the best of my knowledge, the vendor has properly registered with any Puerto Rico agency that may require registration.</w:t>
      </w:r>
    </w:p>
    <w:p w14:paraId="1D09D5DB" w14:textId="77777777" w:rsidR="00F2161E" w:rsidRPr="00CC6182" w:rsidRDefault="00F2161E" w:rsidP="1E613DCB">
      <w:pPr>
        <w:spacing w:before="160" w:after="160" w:line="259" w:lineRule="auto"/>
        <w:jc w:val="both"/>
        <w:rPr>
          <w:rFonts w:ascii="Arial" w:eastAsia="Arial" w:hAnsi="Arial" w:cs="Arial"/>
        </w:rPr>
      </w:pPr>
    </w:p>
    <w:p w14:paraId="58EFAD42" w14:textId="77777777" w:rsidR="00AE5D17" w:rsidRPr="00CC6182" w:rsidRDefault="00AE5D17" w:rsidP="1E613DCB">
      <w:pPr>
        <w:tabs>
          <w:tab w:val="left" w:pos="720"/>
          <w:tab w:val="left" w:pos="1620"/>
          <w:tab w:val="left" w:pos="2880"/>
          <w:tab w:val="left" w:pos="5040"/>
          <w:tab w:val="left" w:pos="7380"/>
          <w:tab w:val="left" w:pos="8820"/>
        </w:tabs>
        <w:spacing w:after="160" w:line="259" w:lineRule="auto"/>
        <w:jc w:val="both"/>
        <w:rPr>
          <w:rFonts w:ascii="Arial" w:eastAsia="Arial" w:hAnsi="Arial" w:cs="Arial"/>
        </w:rPr>
      </w:pPr>
      <w:r w:rsidRPr="00CC6182">
        <w:rPr>
          <w:rFonts w:ascii="Arial" w:hAnsi="Arial" w:cs="Arial"/>
          <w:u w:val="single"/>
        </w:rPr>
        <w:tab/>
      </w:r>
      <w:r w:rsidRPr="00CC6182">
        <w:rPr>
          <w:rFonts w:ascii="Arial" w:hAnsi="Arial" w:cs="Arial"/>
          <w:u w:val="single"/>
        </w:rPr>
        <w:tab/>
      </w:r>
      <w:r w:rsidRPr="00CC6182">
        <w:rPr>
          <w:rFonts w:ascii="Arial" w:hAnsi="Arial" w:cs="Arial"/>
          <w:u w:val="single"/>
        </w:rPr>
        <w:tab/>
      </w:r>
      <w:r w:rsidRPr="00CC6182">
        <w:rPr>
          <w:rFonts w:ascii="Arial" w:hAnsi="Arial" w:cs="Arial"/>
          <w:u w:val="single"/>
        </w:rPr>
        <w:tab/>
      </w:r>
    </w:p>
    <w:p w14:paraId="7DD6AECA" w14:textId="77777777" w:rsidR="00AE5D17" w:rsidRPr="00CC6182" w:rsidRDefault="50A77E5A" w:rsidP="1E613DCB">
      <w:pPr>
        <w:tabs>
          <w:tab w:val="left" w:pos="720"/>
          <w:tab w:val="left" w:pos="1620"/>
          <w:tab w:val="left" w:pos="2880"/>
          <w:tab w:val="left" w:pos="5040"/>
          <w:tab w:val="left" w:pos="7380"/>
          <w:tab w:val="left" w:pos="8820"/>
        </w:tabs>
        <w:spacing w:after="160" w:line="259" w:lineRule="auto"/>
        <w:jc w:val="both"/>
        <w:rPr>
          <w:rFonts w:ascii="Arial" w:eastAsia="Arial" w:hAnsi="Arial" w:cs="Arial"/>
        </w:rPr>
      </w:pPr>
      <w:r w:rsidRPr="1E613DCB">
        <w:rPr>
          <w:rFonts w:ascii="Arial" w:eastAsia="Arial" w:hAnsi="Arial" w:cs="Arial"/>
        </w:rPr>
        <w:t>(Company)</w:t>
      </w:r>
    </w:p>
    <w:p w14:paraId="2FFC7837" w14:textId="77777777" w:rsidR="00AE5D17" w:rsidRPr="00CC6182" w:rsidRDefault="00AE5D17" w:rsidP="1E613DCB">
      <w:pPr>
        <w:tabs>
          <w:tab w:val="left" w:pos="720"/>
          <w:tab w:val="left" w:pos="1620"/>
          <w:tab w:val="left" w:pos="2880"/>
          <w:tab w:val="left" w:pos="5040"/>
          <w:tab w:val="left" w:pos="7380"/>
          <w:tab w:val="left" w:pos="8820"/>
        </w:tabs>
        <w:spacing w:after="160" w:line="259" w:lineRule="auto"/>
        <w:jc w:val="both"/>
        <w:rPr>
          <w:rFonts w:ascii="Arial" w:eastAsia="Arial" w:hAnsi="Arial" w:cs="Arial"/>
        </w:rPr>
      </w:pPr>
    </w:p>
    <w:p w14:paraId="039CA123" w14:textId="77777777" w:rsidR="00AE5D17" w:rsidRPr="00CC6182" w:rsidRDefault="00AE5D17" w:rsidP="1E613DCB">
      <w:pPr>
        <w:tabs>
          <w:tab w:val="left" w:pos="720"/>
          <w:tab w:val="left" w:pos="1620"/>
          <w:tab w:val="left" w:pos="2880"/>
          <w:tab w:val="left" w:pos="5040"/>
          <w:tab w:val="left" w:pos="7380"/>
          <w:tab w:val="left" w:pos="8820"/>
        </w:tabs>
        <w:spacing w:after="160" w:line="259" w:lineRule="auto"/>
        <w:jc w:val="both"/>
        <w:rPr>
          <w:rFonts w:ascii="Arial" w:eastAsia="Arial" w:hAnsi="Arial" w:cs="Arial"/>
        </w:rPr>
      </w:pPr>
      <w:r w:rsidRPr="00CC6182">
        <w:rPr>
          <w:rFonts w:ascii="Arial" w:hAnsi="Arial" w:cs="Arial"/>
          <w:u w:val="single"/>
        </w:rPr>
        <w:tab/>
      </w:r>
      <w:r w:rsidRPr="00CC6182">
        <w:rPr>
          <w:rFonts w:ascii="Arial" w:hAnsi="Arial" w:cs="Arial"/>
          <w:u w:val="single"/>
        </w:rPr>
        <w:tab/>
      </w:r>
      <w:r w:rsidRPr="00CC6182">
        <w:rPr>
          <w:rFonts w:ascii="Arial" w:hAnsi="Arial" w:cs="Arial"/>
          <w:u w:val="single"/>
        </w:rPr>
        <w:tab/>
      </w:r>
      <w:r w:rsidRPr="00CC6182">
        <w:rPr>
          <w:rFonts w:ascii="Arial" w:hAnsi="Arial" w:cs="Arial"/>
          <w:u w:val="single"/>
        </w:rPr>
        <w:tab/>
      </w:r>
    </w:p>
    <w:p w14:paraId="2ADE764F" w14:textId="77777777" w:rsidR="00AE5D17" w:rsidRPr="00CC6182" w:rsidRDefault="50A77E5A" w:rsidP="1E613DCB">
      <w:pPr>
        <w:tabs>
          <w:tab w:val="left" w:pos="720"/>
          <w:tab w:val="left" w:pos="1620"/>
          <w:tab w:val="left" w:pos="2880"/>
          <w:tab w:val="left" w:pos="5040"/>
          <w:tab w:val="left" w:pos="7380"/>
          <w:tab w:val="left" w:pos="8820"/>
        </w:tabs>
        <w:spacing w:after="160" w:line="259" w:lineRule="auto"/>
        <w:jc w:val="both"/>
        <w:rPr>
          <w:rFonts w:ascii="Arial" w:eastAsia="Arial" w:hAnsi="Arial" w:cs="Arial"/>
        </w:rPr>
      </w:pPr>
      <w:r w:rsidRPr="1E613DCB">
        <w:rPr>
          <w:rFonts w:ascii="Arial" w:eastAsia="Arial" w:hAnsi="Arial" w:cs="Arial"/>
        </w:rPr>
        <w:t>(Representative Name, Title)</w:t>
      </w:r>
    </w:p>
    <w:p w14:paraId="336D9030" w14:textId="77777777" w:rsidR="00AE5D17" w:rsidRPr="00CC6182" w:rsidRDefault="00AE5D17" w:rsidP="1E613DCB">
      <w:pPr>
        <w:tabs>
          <w:tab w:val="left" w:pos="720"/>
          <w:tab w:val="left" w:pos="1620"/>
          <w:tab w:val="left" w:pos="2880"/>
          <w:tab w:val="left" w:pos="5040"/>
          <w:tab w:val="left" w:pos="7380"/>
          <w:tab w:val="left" w:pos="8820"/>
        </w:tabs>
        <w:spacing w:after="160" w:line="259" w:lineRule="auto"/>
        <w:jc w:val="both"/>
        <w:rPr>
          <w:rFonts w:ascii="Arial" w:eastAsia="Arial" w:hAnsi="Arial" w:cs="Arial"/>
        </w:rPr>
      </w:pPr>
    </w:p>
    <w:p w14:paraId="0D4152F7" w14:textId="77777777" w:rsidR="00AE5D17" w:rsidRPr="00CC6182" w:rsidRDefault="00AE5D17" w:rsidP="1E613DCB">
      <w:pPr>
        <w:tabs>
          <w:tab w:val="left" w:pos="720"/>
          <w:tab w:val="left" w:pos="1620"/>
          <w:tab w:val="left" w:pos="2880"/>
          <w:tab w:val="left" w:pos="5040"/>
          <w:tab w:val="left" w:pos="7380"/>
          <w:tab w:val="left" w:pos="8820"/>
        </w:tabs>
        <w:spacing w:after="160" w:line="259" w:lineRule="auto"/>
        <w:jc w:val="both"/>
        <w:rPr>
          <w:rFonts w:ascii="Arial" w:eastAsia="Arial" w:hAnsi="Arial" w:cs="Arial"/>
        </w:rPr>
      </w:pPr>
      <w:r w:rsidRPr="00CC6182">
        <w:rPr>
          <w:rFonts w:ascii="Arial" w:hAnsi="Arial" w:cs="Arial"/>
          <w:u w:val="single"/>
        </w:rPr>
        <w:tab/>
      </w:r>
      <w:r w:rsidRPr="00CC6182">
        <w:rPr>
          <w:rFonts w:ascii="Arial" w:hAnsi="Arial" w:cs="Arial"/>
          <w:u w:val="single"/>
        </w:rPr>
        <w:tab/>
      </w:r>
      <w:r w:rsidRPr="00CC6182">
        <w:rPr>
          <w:rFonts w:ascii="Arial" w:hAnsi="Arial" w:cs="Arial"/>
          <w:u w:val="single"/>
        </w:rPr>
        <w:tab/>
      </w:r>
      <w:r w:rsidRPr="00CC6182">
        <w:rPr>
          <w:rFonts w:ascii="Arial" w:hAnsi="Arial" w:cs="Arial"/>
          <w:u w:val="single"/>
        </w:rPr>
        <w:tab/>
      </w:r>
    </w:p>
    <w:p w14:paraId="1E1872D3" w14:textId="77777777" w:rsidR="00AE5D17" w:rsidRPr="00CC6182" w:rsidRDefault="50A77E5A" w:rsidP="1E613DCB">
      <w:pPr>
        <w:tabs>
          <w:tab w:val="left" w:pos="720"/>
          <w:tab w:val="left" w:pos="1620"/>
          <w:tab w:val="left" w:pos="2880"/>
          <w:tab w:val="left" w:pos="5040"/>
          <w:tab w:val="left" w:pos="7380"/>
          <w:tab w:val="left" w:pos="8820"/>
        </w:tabs>
        <w:spacing w:after="160" w:line="259" w:lineRule="auto"/>
        <w:jc w:val="both"/>
        <w:rPr>
          <w:rFonts w:ascii="Arial" w:eastAsia="Arial" w:hAnsi="Arial" w:cs="Arial"/>
        </w:rPr>
      </w:pPr>
      <w:r w:rsidRPr="1E613DCB">
        <w:rPr>
          <w:rFonts w:ascii="Arial" w:eastAsia="Arial" w:hAnsi="Arial" w:cs="Arial"/>
        </w:rPr>
        <w:t>(Contact Phone/Fax Number)</w:t>
      </w:r>
    </w:p>
    <w:p w14:paraId="2AF9B8C2" w14:textId="77777777" w:rsidR="00AE5D17" w:rsidRPr="00CC6182" w:rsidRDefault="00AE5D17" w:rsidP="1E613DCB">
      <w:pPr>
        <w:tabs>
          <w:tab w:val="left" w:pos="720"/>
          <w:tab w:val="left" w:pos="1620"/>
          <w:tab w:val="left" w:pos="2880"/>
          <w:tab w:val="left" w:pos="5040"/>
          <w:tab w:val="left" w:pos="7380"/>
          <w:tab w:val="left" w:pos="8820"/>
        </w:tabs>
        <w:spacing w:after="160" w:line="259" w:lineRule="auto"/>
        <w:jc w:val="both"/>
        <w:rPr>
          <w:rFonts w:ascii="Arial" w:eastAsia="Arial" w:hAnsi="Arial" w:cs="Arial"/>
        </w:rPr>
      </w:pPr>
    </w:p>
    <w:p w14:paraId="4931B57B" w14:textId="77777777" w:rsidR="00AE5D17" w:rsidRPr="00CC6182" w:rsidRDefault="00AE5D17" w:rsidP="1E613DCB">
      <w:pPr>
        <w:tabs>
          <w:tab w:val="left" w:pos="720"/>
          <w:tab w:val="left" w:pos="1620"/>
          <w:tab w:val="left" w:pos="2880"/>
          <w:tab w:val="left" w:pos="5040"/>
          <w:tab w:val="left" w:pos="7380"/>
          <w:tab w:val="left" w:pos="8820"/>
        </w:tabs>
        <w:spacing w:after="160" w:line="259" w:lineRule="auto"/>
        <w:jc w:val="both"/>
        <w:rPr>
          <w:rFonts w:ascii="Arial" w:eastAsia="Arial" w:hAnsi="Arial" w:cs="Arial"/>
        </w:rPr>
      </w:pPr>
      <w:r w:rsidRPr="00CC6182">
        <w:rPr>
          <w:rFonts w:ascii="Arial" w:hAnsi="Arial" w:cs="Arial"/>
          <w:u w:val="single"/>
        </w:rPr>
        <w:tab/>
      </w:r>
      <w:r w:rsidRPr="00CC6182">
        <w:rPr>
          <w:rFonts w:ascii="Arial" w:hAnsi="Arial" w:cs="Arial"/>
          <w:u w:val="single"/>
        </w:rPr>
        <w:tab/>
      </w:r>
      <w:r w:rsidRPr="00CC6182">
        <w:rPr>
          <w:rFonts w:ascii="Arial" w:hAnsi="Arial" w:cs="Arial"/>
          <w:u w:val="single"/>
        </w:rPr>
        <w:tab/>
      </w:r>
      <w:r w:rsidRPr="00CC6182">
        <w:rPr>
          <w:rFonts w:ascii="Arial" w:hAnsi="Arial" w:cs="Arial"/>
          <w:u w:val="single"/>
        </w:rPr>
        <w:tab/>
      </w:r>
    </w:p>
    <w:p w14:paraId="130C02B5" w14:textId="77777777" w:rsidR="00AE5D17" w:rsidRPr="009760ED" w:rsidRDefault="50A77E5A" w:rsidP="1E613DCB">
      <w:pPr>
        <w:tabs>
          <w:tab w:val="left" w:pos="720"/>
          <w:tab w:val="left" w:pos="1620"/>
          <w:tab w:val="left" w:pos="2880"/>
          <w:tab w:val="left" w:pos="5040"/>
          <w:tab w:val="left" w:pos="7380"/>
          <w:tab w:val="left" w:pos="8820"/>
        </w:tabs>
        <w:spacing w:after="160" w:line="259" w:lineRule="auto"/>
        <w:jc w:val="both"/>
        <w:rPr>
          <w:rFonts w:ascii="Arial" w:eastAsia="Arial" w:hAnsi="Arial" w:cs="Arial"/>
          <w:b/>
          <w:bCs/>
          <w:smallCaps/>
          <w:color w:val="00527B"/>
          <w:sz w:val="24"/>
          <w:szCs w:val="24"/>
        </w:rPr>
      </w:pPr>
      <w:r w:rsidRPr="1E613DCB">
        <w:rPr>
          <w:rFonts w:ascii="Arial" w:eastAsia="Arial" w:hAnsi="Arial" w:cs="Arial"/>
        </w:rPr>
        <w:t>(Date)</w:t>
      </w:r>
      <w:r w:rsidR="00AE5D17" w:rsidRPr="1E613DCB">
        <w:rPr>
          <w:rFonts w:ascii="Arial" w:eastAsia="Arial" w:hAnsi="Arial" w:cs="Arial"/>
        </w:rPr>
        <w:br w:type="page"/>
      </w:r>
    </w:p>
    <w:p w14:paraId="4ED0971F" w14:textId="58AD7156" w:rsidR="00AE5D17" w:rsidRPr="00A57A01" w:rsidRDefault="00523AC0" w:rsidP="00523AC0">
      <w:pPr>
        <w:pStyle w:val="Heading2"/>
        <w:numPr>
          <w:ilvl w:val="0"/>
          <w:numId w:val="0"/>
        </w:numPr>
        <w:ind w:left="270"/>
        <w:rPr>
          <w:rFonts w:eastAsia="Arial" w:cs="Arial"/>
          <w:color w:val="4472C4" w:themeColor="accent1"/>
          <w:sz w:val="32"/>
        </w:rPr>
      </w:pPr>
      <w:bookmarkStart w:id="600" w:name="_Toc81942682"/>
      <w:bookmarkStart w:id="601" w:name="_Toc81948377"/>
      <w:bookmarkStart w:id="602" w:name="_Toc82013014"/>
      <w:bookmarkStart w:id="603" w:name="_Toc82071014"/>
      <w:bookmarkStart w:id="604" w:name="_Toc83804995"/>
      <w:bookmarkStart w:id="605" w:name="_Toc89886822"/>
      <w:bookmarkStart w:id="606" w:name="_Toc90028237"/>
      <w:bookmarkStart w:id="607" w:name="_Toc90413172"/>
      <w:bookmarkStart w:id="608" w:name="_Toc145322672"/>
      <w:bookmarkStart w:id="609" w:name="_Hlk144460374"/>
      <w:bookmarkEnd w:id="589"/>
      <w:r>
        <w:rPr>
          <w:rFonts w:eastAsia="Arial" w:cs="Arial"/>
          <w:color w:val="4472C4" w:themeColor="accent1"/>
          <w:sz w:val="32"/>
        </w:rPr>
        <w:lastRenderedPageBreak/>
        <w:t xml:space="preserve">9.3 </w:t>
      </w:r>
      <w:r w:rsidR="50A77E5A" w:rsidRPr="00A57A01">
        <w:rPr>
          <w:rFonts w:eastAsia="Arial" w:cs="Arial"/>
          <w:color w:val="4472C4" w:themeColor="accent1"/>
          <w:sz w:val="32"/>
        </w:rPr>
        <w:t>Attachment C: Vendor Qualifications and Experience</w:t>
      </w:r>
      <w:bookmarkEnd w:id="583"/>
      <w:bookmarkEnd w:id="584"/>
      <w:bookmarkEnd w:id="585"/>
      <w:bookmarkEnd w:id="586"/>
      <w:bookmarkEnd w:id="600"/>
      <w:bookmarkEnd w:id="601"/>
      <w:bookmarkEnd w:id="602"/>
      <w:bookmarkEnd w:id="603"/>
      <w:bookmarkEnd w:id="604"/>
      <w:bookmarkEnd w:id="605"/>
      <w:bookmarkEnd w:id="606"/>
      <w:bookmarkEnd w:id="607"/>
      <w:bookmarkEnd w:id="608"/>
    </w:p>
    <w:p w14:paraId="33425109" w14:textId="77777777" w:rsidR="00AE5D17" w:rsidRPr="00CC6182" w:rsidRDefault="50A77E5A" w:rsidP="1E613DCB">
      <w:pPr>
        <w:spacing w:after="120"/>
        <w:jc w:val="both"/>
        <w:rPr>
          <w:rFonts w:ascii="Arial" w:eastAsia="Arial" w:hAnsi="Arial" w:cs="Arial"/>
        </w:rPr>
      </w:pPr>
      <w:r w:rsidRPr="1E613DCB">
        <w:rPr>
          <w:rFonts w:ascii="Arial" w:eastAsia="Arial" w:hAnsi="Arial" w:cs="Arial"/>
        </w:rPr>
        <w:t>This section will provide instructions to vendors to complete information required for the organizational overview, corporate background, experience in the public sector, and certifications.</w:t>
      </w:r>
    </w:p>
    <w:p w14:paraId="122B98C5" w14:textId="77777777" w:rsidR="00AE5D17" w:rsidRPr="00CC6182" w:rsidRDefault="50A77E5A">
      <w:pPr>
        <w:numPr>
          <w:ilvl w:val="0"/>
          <w:numId w:val="14"/>
        </w:numPr>
        <w:spacing w:after="120"/>
        <w:jc w:val="both"/>
        <w:rPr>
          <w:rFonts w:ascii="Arial" w:eastAsia="Arial" w:hAnsi="Arial" w:cs="Arial"/>
          <w:b/>
          <w:bCs/>
        </w:rPr>
      </w:pPr>
      <w:bookmarkStart w:id="610" w:name="_Toc534662471"/>
      <w:bookmarkStart w:id="611" w:name="_Toc534725375"/>
      <w:bookmarkStart w:id="612" w:name="_Toc534729871"/>
      <w:bookmarkStart w:id="613" w:name="_Toc534983811"/>
      <w:bookmarkStart w:id="614" w:name="_Toc534983919"/>
      <w:bookmarkStart w:id="615" w:name="_Toc535924092"/>
      <w:bookmarkStart w:id="616" w:name="_Toc535925150"/>
      <w:bookmarkStart w:id="617" w:name="_Toc535925492"/>
      <w:bookmarkStart w:id="618" w:name="_Toc535926018"/>
      <w:bookmarkStart w:id="619" w:name="_Toc536115423"/>
      <w:bookmarkStart w:id="620" w:name="_Toc536116757"/>
      <w:bookmarkStart w:id="621" w:name="_Toc536116866"/>
      <w:bookmarkStart w:id="622" w:name="_Toc536177243"/>
      <w:bookmarkStart w:id="623" w:name="_Toc536177570"/>
      <w:bookmarkStart w:id="624" w:name="_Toc536180450"/>
      <w:bookmarkStart w:id="625" w:name="_Toc536180975"/>
      <w:bookmarkStart w:id="626" w:name="_Toc536200646"/>
      <w:bookmarkStart w:id="627" w:name="_Toc536202110"/>
      <w:bookmarkStart w:id="628" w:name="_Toc2688496"/>
      <w:r w:rsidRPr="1E613DCB">
        <w:rPr>
          <w:rFonts w:ascii="Arial" w:eastAsia="Arial" w:hAnsi="Arial" w:cs="Arial"/>
          <w:b/>
          <w:bCs/>
        </w:rPr>
        <w:t>Organization Overview</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7D6A64B2" w14:textId="77777777" w:rsidR="009664BF" w:rsidRPr="00CC6182" w:rsidRDefault="50A77E5A" w:rsidP="1E613DCB">
      <w:pPr>
        <w:spacing w:after="120"/>
        <w:jc w:val="both"/>
        <w:rPr>
          <w:rFonts w:ascii="Arial" w:eastAsia="Arial" w:hAnsi="Arial" w:cs="Arial"/>
          <w:b/>
          <w:bCs/>
        </w:rPr>
      </w:pPr>
      <w:r w:rsidRPr="1E613DCB">
        <w:rPr>
          <w:rFonts w:ascii="Arial" w:eastAsia="Arial" w:hAnsi="Arial" w:cs="Arial"/>
        </w:rPr>
        <w:t xml:space="preserve">This section of the vendor’s Technical Proposal should include details of the vendor and subcontractor overview. </w:t>
      </w:r>
      <w:r w:rsidRPr="1E613DCB">
        <w:rPr>
          <w:rFonts w:ascii="Arial" w:eastAsia="Arial" w:hAnsi="Arial" w:cs="Arial"/>
          <w:b/>
          <w:bCs/>
        </w:rPr>
        <w:t xml:space="preserve">The vendor’s Technical Proposal should </w:t>
      </w:r>
      <w:r w:rsidR="1D568174" w:rsidRPr="1E613DCB">
        <w:rPr>
          <w:rFonts w:ascii="Arial" w:eastAsia="Arial" w:hAnsi="Arial" w:cs="Arial"/>
          <w:b/>
          <w:bCs/>
        </w:rPr>
        <w:t>include:</w:t>
      </w:r>
      <w:r w:rsidRPr="1E613DCB">
        <w:rPr>
          <w:rFonts w:ascii="Arial" w:eastAsia="Arial" w:hAnsi="Arial" w:cs="Arial"/>
          <w:b/>
          <w:bCs/>
        </w:rPr>
        <w:t xml:space="preserve"> </w:t>
      </w:r>
    </w:p>
    <w:p w14:paraId="3E1FE741" w14:textId="77777777" w:rsidR="009664BF" w:rsidRPr="00CC6182" w:rsidRDefault="1D568174">
      <w:pPr>
        <w:pStyle w:val="ListParagraph"/>
        <w:numPr>
          <w:ilvl w:val="0"/>
          <w:numId w:val="68"/>
        </w:numPr>
        <w:spacing w:after="120"/>
        <w:jc w:val="both"/>
        <w:rPr>
          <w:rFonts w:ascii="Arial" w:eastAsia="Arial" w:hAnsi="Arial" w:cs="Arial"/>
        </w:rPr>
      </w:pPr>
      <w:r w:rsidRPr="1E613DCB">
        <w:rPr>
          <w:rFonts w:ascii="Arial" w:eastAsia="Arial" w:hAnsi="Arial" w:cs="Arial"/>
        </w:rPr>
        <w:t>O</w:t>
      </w:r>
      <w:r w:rsidR="50A77E5A" w:rsidRPr="1E613DCB">
        <w:rPr>
          <w:rFonts w:ascii="Arial" w:eastAsia="Arial" w:hAnsi="Arial" w:cs="Arial"/>
        </w:rPr>
        <w:t xml:space="preserve">rganization overview, </w:t>
      </w:r>
    </w:p>
    <w:p w14:paraId="445AE096" w14:textId="77777777" w:rsidR="009664BF" w:rsidRPr="00CC6182" w:rsidRDefault="1D568174">
      <w:pPr>
        <w:pStyle w:val="ListParagraph"/>
        <w:numPr>
          <w:ilvl w:val="0"/>
          <w:numId w:val="68"/>
        </w:numPr>
        <w:spacing w:after="120"/>
        <w:jc w:val="both"/>
        <w:rPr>
          <w:rFonts w:ascii="Arial" w:eastAsia="Arial" w:hAnsi="Arial" w:cs="Arial"/>
        </w:rPr>
      </w:pPr>
      <w:r w:rsidRPr="1E613DCB">
        <w:rPr>
          <w:rFonts w:ascii="Arial" w:eastAsia="Arial" w:hAnsi="Arial" w:cs="Arial"/>
        </w:rPr>
        <w:t>C</w:t>
      </w:r>
      <w:r w:rsidR="50A77E5A" w:rsidRPr="1E613DCB">
        <w:rPr>
          <w:rFonts w:ascii="Arial" w:eastAsia="Arial" w:hAnsi="Arial" w:cs="Arial"/>
        </w:rPr>
        <w:t xml:space="preserve">orporate background, </w:t>
      </w:r>
    </w:p>
    <w:p w14:paraId="4124987C" w14:textId="77777777" w:rsidR="009664BF" w:rsidRPr="00CC6182" w:rsidRDefault="1D568174">
      <w:pPr>
        <w:pStyle w:val="ListParagraph"/>
        <w:numPr>
          <w:ilvl w:val="0"/>
          <w:numId w:val="68"/>
        </w:numPr>
        <w:spacing w:after="120"/>
        <w:jc w:val="both"/>
        <w:rPr>
          <w:rFonts w:ascii="Arial" w:eastAsia="Arial" w:hAnsi="Arial" w:cs="Arial"/>
        </w:rPr>
      </w:pPr>
      <w:r w:rsidRPr="1E613DCB">
        <w:rPr>
          <w:rFonts w:ascii="Arial" w:eastAsia="Arial" w:hAnsi="Arial" w:cs="Arial"/>
        </w:rPr>
        <w:t>V</w:t>
      </w:r>
      <w:r w:rsidR="50A77E5A" w:rsidRPr="1E613DCB">
        <w:rPr>
          <w:rFonts w:ascii="Arial" w:eastAsia="Arial" w:hAnsi="Arial" w:cs="Arial"/>
        </w:rPr>
        <w:t>endor’s experience in the public sector,</w:t>
      </w:r>
    </w:p>
    <w:p w14:paraId="2D907085" w14:textId="010D4B09" w:rsidR="00AE5D17" w:rsidRPr="00CC6182" w:rsidRDefault="50A77E5A">
      <w:pPr>
        <w:pStyle w:val="ListParagraph"/>
        <w:numPr>
          <w:ilvl w:val="0"/>
          <w:numId w:val="68"/>
        </w:numPr>
        <w:spacing w:after="120"/>
        <w:jc w:val="both"/>
        <w:rPr>
          <w:rFonts w:ascii="Arial" w:eastAsia="Arial" w:hAnsi="Arial" w:cs="Arial"/>
        </w:rPr>
      </w:pPr>
      <w:r w:rsidRPr="1E613DCB">
        <w:rPr>
          <w:rFonts w:ascii="Arial" w:eastAsia="Arial" w:hAnsi="Arial" w:cs="Arial"/>
        </w:rPr>
        <w:t xml:space="preserve"> </w:t>
      </w:r>
      <w:r w:rsidR="1D568174" w:rsidRPr="1E613DCB">
        <w:rPr>
          <w:rFonts w:ascii="Arial" w:eastAsia="Arial" w:hAnsi="Arial" w:cs="Arial"/>
        </w:rPr>
        <w:t>C</w:t>
      </w:r>
      <w:r w:rsidRPr="1E613DCB">
        <w:rPr>
          <w:rFonts w:ascii="Arial" w:eastAsia="Arial" w:hAnsi="Arial" w:cs="Arial"/>
        </w:rPr>
        <w:t>ertifications.</w:t>
      </w:r>
    </w:p>
    <w:p w14:paraId="19396593" w14:textId="77777777" w:rsidR="00AE5D17" w:rsidRPr="00CC6182" w:rsidRDefault="50A77E5A">
      <w:pPr>
        <w:numPr>
          <w:ilvl w:val="1"/>
          <w:numId w:val="15"/>
        </w:numPr>
        <w:spacing w:after="120"/>
        <w:jc w:val="both"/>
        <w:rPr>
          <w:rFonts w:ascii="Arial" w:eastAsia="Arial" w:hAnsi="Arial" w:cs="Arial"/>
          <w:b/>
          <w:bCs/>
        </w:rPr>
      </w:pPr>
      <w:r w:rsidRPr="1E613DCB">
        <w:rPr>
          <w:rFonts w:ascii="Arial" w:eastAsia="Arial" w:hAnsi="Arial" w:cs="Arial"/>
          <w:b/>
          <w:bCs/>
        </w:rPr>
        <w:t>Organization Overview</w:t>
      </w:r>
    </w:p>
    <w:p w14:paraId="49FA8847" w14:textId="77777777" w:rsidR="00AE5D17" w:rsidRPr="00CC6182" w:rsidRDefault="50A77E5A" w:rsidP="1E613DCB">
      <w:pPr>
        <w:spacing w:after="120"/>
        <w:jc w:val="both"/>
        <w:rPr>
          <w:rFonts w:ascii="Arial" w:eastAsia="Arial" w:hAnsi="Arial" w:cs="Arial"/>
        </w:rPr>
      </w:pPr>
      <w:r w:rsidRPr="1E613DCB">
        <w:rPr>
          <w:rFonts w:ascii="Arial" w:eastAsia="Arial" w:hAnsi="Arial" w:cs="Arial"/>
        </w:rPr>
        <w:t>Provide all relevant information regarding the general profile of the vendor.</w:t>
      </w:r>
    </w:p>
    <w:p w14:paraId="2B4AD766" w14:textId="760449A5" w:rsidR="00AE5D17" w:rsidRPr="00CC6182" w:rsidRDefault="50A77E5A" w:rsidP="1E613DCB">
      <w:pPr>
        <w:spacing w:after="120"/>
        <w:jc w:val="both"/>
        <w:rPr>
          <w:rFonts w:ascii="Arial" w:eastAsia="Arial" w:hAnsi="Arial" w:cs="Arial"/>
          <w:b/>
          <w:bCs/>
          <w:u w:val="single"/>
        </w:rPr>
      </w:pPr>
      <w:r w:rsidRPr="1E613DCB">
        <w:rPr>
          <w:rFonts w:ascii="Arial" w:eastAsia="Arial" w:hAnsi="Arial" w:cs="Arial"/>
          <w:b/>
          <w:bCs/>
          <w:u w:val="single"/>
        </w:rPr>
        <w:t>Vendors are NOT to change any of the pre-filled cells in the following tables.</w:t>
      </w:r>
    </w:p>
    <w:p w14:paraId="1D8A33AF" w14:textId="77777777" w:rsidR="009664BF" w:rsidRPr="00CC6182" w:rsidRDefault="009664BF" w:rsidP="1E613DCB">
      <w:pPr>
        <w:spacing w:after="120"/>
        <w:jc w:val="both"/>
        <w:rPr>
          <w:rFonts w:ascii="Arial" w:eastAsia="Arial" w:hAnsi="Arial" w:cs="Arial"/>
          <w:b/>
          <w:bCs/>
          <w:u w:val="single"/>
        </w:rPr>
      </w:pPr>
    </w:p>
    <w:p w14:paraId="71362218" w14:textId="2EE0E215" w:rsidR="00AE5D17" w:rsidRPr="00CC6182" w:rsidRDefault="50A77E5A" w:rsidP="1E613DCB">
      <w:pPr>
        <w:pStyle w:val="Title-Table"/>
        <w:spacing w:after="60"/>
        <w:jc w:val="center"/>
        <w:rPr>
          <w:rFonts w:eastAsia="Arial"/>
          <w:sz w:val="22"/>
        </w:rPr>
      </w:pPr>
      <w:bookmarkStart w:id="629" w:name="_Toc82014685"/>
      <w:bookmarkStart w:id="630" w:name="_Toc82070947"/>
      <w:bookmarkStart w:id="631" w:name="_Toc90413013"/>
      <w:r w:rsidRPr="1E613DCB">
        <w:rPr>
          <w:rFonts w:eastAsia="Arial"/>
          <w:sz w:val="22"/>
        </w:rPr>
        <w:t>Table</w:t>
      </w:r>
      <w:r w:rsidR="69840DFD" w:rsidRPr="1E613DCB">
        <w:rPr>
          <w:rFonts w:eastAsia="Arial"/>
          <w:sz w:val="22"/>
        </w:rPr>
        <w:t xml:space="preserve"> </w:t>
      </w:r>
      <w:r w:rsidR="008835FD">
        <w:rPr>
          <w:rFonts w:eastAsia="Arial"/>
          <w:sz w:val="22"/>
        </w:rPr>
        <w:t>5</w:t>
      </w:r>
      <w:r w:rsidRPr="1E613DCB">
        <w:rPr>
          <w:rFonts w:eastAsia="Arial"/>
          <w:color w:val="000000" w:themeColor="text1"/>
          <w:sz w:val="22"/>
        </w:rPr>
        <w:t>: Vendor Overview</w:t>
      </w:r>
      <w:bookmarkEnd w:id="629"/>
      <w:bookmarkEnd w:id="630"/>
      <w:bookmarkEnd w:id="6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6055"/>
      </w:tblGrid>
      <w:tr w:rsidR="00AE5D17" w:rsidRPr="00CC6182" w14:paraId="1BECC151" w14:textId="77777777" w:rsidTr="1E613DCB">
        <w:trPr>
          <w:trHeight w:val="422"/>
          <w:tblHeader/>
        </w:trPr>
        <w:tc>
          <w:tcPr>
            <w:tcW w:w="9350" w:type="dxa"/>
            <w:gridSpan w:val="2"/>
            <w:shd w:val="clear" w:color="auto" w:fill="00527B"/>
            <w:vAlign w:val="center"/>
          </w:tcPr>
          <w:p w14:paraId="44C6DBD8" w14:textId="77777777" w:rsidR="00AE5D17" w:rsidRPr="00CC6182" w:rsidRDefault="50A77E5A" w:rsidP="1E613DCB">
            <w:pPr>
              <w:spacing w:before="60" w:after="60"/>
              <w:jc w:val="both"/>
              <w:rPr>
                <w:rFonts w:ascii="Arial" w:eastAsia="Arial" w:hAnsi="Arial" w:cs="Arial"/>
                <w:b/>
                <w:bCs/>
                <w:color w:val="FFFFFF"/>
              </w:rPr>
            </w:pPr>
            <w:r w:rsidRPr="1E613DCB">
              <w:rPr>
                <w:rFonts w:ascii="Arial" w:eastAsia="Arial" w:hAnsi="Arial" w:cs="Arial"/>
                <w:b/>
                <w:bCs/>
                <w:color w:val="FFFFFF" w:themeColor="background1"/>
              </w:rPr>
              <w:t>Vendor Overview</w:t>
            </w:r>
          </w:p>
        </w:tc>
      </w:tr>
      <w:tr w:rsidR="00AE5D17" w:rsidRPr="00CC6182" w14:paraId="4FC6C7EC" w14:textId="77777777" w:rsidTr="1E613DCB">
        <w:tc>
          <w:tcPr>
            <w:tcW w:w="3295" w:type="dxa"/>
            <w:shd w:val="clear" w:color="auto" w:fill="auto"/>
          </w:tcPr>
          <w:p w14:paraId="64C0FDB7"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Company Name</w:t>
            </w:r>
          </w:p>
        </w:tc>
        <w:tc>
          <w:tcPr>
            <w:tcW w:w="6055" w:type="dxa"/>
            <w:shd w:val="clear" w:color="auto" w:fill="auto"/>
          </w:tcPr>
          <w:p w14:paraId="5AD245A6"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5171A29A" w14:textId="77777777" w:rsidTr="1E613DCB">
        <w:tc>
          <w:tcPr>
            <w:tcW w:w="3295" w:type="dxa"/>
            <w:shd w:val="clear" w:color="auto" w:fill="auto"/>
          </w:tcPr>
          <w:p w14:paraId="17F081AD"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Name of Parent Company</w:t>
            </w:r>
            <w:r w:rsidR="00AE5D17">
              <w:br/>
            </w:r>
            <w:r w:rsidRPr="1E613DCB">
              <w:rPr>
                <w:rFonts w:ascii="Arial" w:eastAsia="Arial" w:hAnsi="Arial" w:cs="Arial"/>
              </w:rPr>
              <w:t>(If Applicable)</w:t>
            </w:r>
          </w:p>
        </w:tc>
        <w:tc>
          <w:tcPr>
            <w:tcW w:w="6055" w:type="dxa"/>
            <w:shd w:val="clear" w:color="auto" w:fill="auto"/>
          </w:tcPr>
          <w:p w14:paraId="00AB94A1"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09E28006" w14:textId="77777777" w:rsidTr="1E613DCB">
        <w:tc>
          <w:tcPr>
            <w:tcW w:w="3295" w:type="dxa"/>
            <w:shd w:val="clear" w:color="auto" w:fill="auto"/>
          </w:tcPr>
          <w:p w14:paraId="0F77DE0B"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Industry</w:t>
            </w:r>
          </w:p>
          <w:p w14:paraId="048E00C0"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(North American Industry Classification System [NAICS])</w:t>
            </w:r>
          </w:p>
        </w:tc>
        <w:tc>
          <w:tcPr>
            <w:tcW w:w="6055" w:type="dxa"/>
            <w:shd w:val="clear" w:color="auto" w:fill="auto"/>
          </w:tcPr>
          <w:p w14:paraId="56BF746E"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0876C570" w14:textId="77777777" w:rsidTr="1E613DCB">
        <w:tc>
          <w:tcPr>
            <w:tcW w:w="3295" w:type="dxa"/>
            <w:shd w:val="clear" w:color="auto" w:fill="auto"/>
          </w:tcPr>
          <w:p w14:paraId="51561469"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Type of Legal Entity</w:t>
            </w:r>
          </w:p>
        </w:tc>
        <w:tc>
          <w:tcPr>
            <w:tcW w:w="6055" w:type="dxa"/>
            <w:shd w:val="clear" w:color="auto" w:fill="auto"/>
          </w:tcPr>
          <w:p w14:paraId="6E59DCC1"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21FBCF0B" w14:textId="77777777" w:rsidTr="1E613DCB">
        <w:tc>
          <w:tcPr>
            <w:tcW w:w="3295" w:type="dxa"/>
            <w:shd w:val="clear" w:color="auto" w:fill="auto"/>
          </w:tcPr>
          <w:p w14:paraId="4F810DC3"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Company Ownership</w:t>
            </w:r>
          </w:p>
          <w:p w14:paraId="24F9D4E6"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(e.g., Private/Public, Joint Venture)</w:t>
            </w:r>
          </w:p>
        </w:tc>
        <w:tc>
          <w:tcPr>
            <w:tcW w:w="6055" w:type="dxa"/>
            <w:shd w:val="clear" w:color="auto" w:fill="auto"/>
          </w:tcPr>
          <w:p w14:paraId="1F6933FA"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71977295" w14:textId="77777777" w:rsidTr="1E613DCB">
        <w:tc>
          <w:tcPr>
            <w:tcW w:w="3295" w:type="dxa"/>
            <w:shd w:val="clear" w:color="auto" w:fill="auto"/>
          </w:tcPr>
          <w:p w14:paraId="5442AEF0"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Number of Full-Time Employees</w:t>
            </w:r>
          </w:p>
        </w:tc>
        <w:tc>
          <w:tcPr>
            <w:tcW w:w="6055" w:type="dxa"/>
            <w:shd w:val="clear" w:color="auto" w:fill="auto"/>
          </w:tcPr>
          <w:p w14:paraId="1D3E1424"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091F15FE" w14:textId="77777777" w:rsidTr="1E613DCB">
        <w:tc>
          <w:tcPr>
            <w:tcW w:w="3295" w:type="dxa"/>
            <w:shd w:val="clear" w:color="auto" w:fill="auto"/>
          </w:tcPr>
          <w:p w14:paraId="5A139F3C"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Last Fiscal Year Company Revenue</w:t>
            </w:r>
          </w:p>
        </w:tc>
        <w:tc>
          <w:tcPr>
            <w:tcW w:w="6055" w:type="dxa"/>
            <w:shd w:val="clear" w:color="auto" w:fill="auto"/>
          </w:tcPr>
          <w:p w14:paraId="3DD0AA39"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56691F86" w14:textId="77777777" w:rsidTr="1E613DCB">
        <w:tc>
          <w:tcPr>
            <w:tcW w:w="3295" w:type="dxa"/>
            <w:shd w:val="clear" w:color="auto" w:fill="auto"/>
          </w:tcPr>
          <w:p w14:paraId="089B571E"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Last Fiscal Year Company Net Income</w:t>
            </w:r>
          </w:p>
        </w:tc>
        <w:tc>
          <w:tcPr>
            <w:tcW w:w="6055" w:type="dxa"/>
            <w:shd w:val="clear" w:color="auto" w:fill="auto"/>
          </w:tcPr>
          <w:p w14:paraId="4A69C2F5"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3501A9C9" w14:textId="77777777" w:rsidTr="1E613DCB">
        <w:tc>
          <w:tcPr>
            <w:tcW w:w="3295" w:type="dxa"/>
            <w:shd w:val="clear" w:color="auto" w:fill="auto"/>
          </w:tcPr>
          <w:p w14:paraId="19EB2E73"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 xml:space="preserve">Percentage of Revenue from State and Local Government </w:t>
            </w:r>
            <w:r w:rsidRPr="1E613DCB">
              <w:rPr>
                <w:rFonts w:ascii="Arial" w:eastAsia="Arial" w:hAnsi="Arial" w:cs="Arial"/>
              </w:rPr>
              <w:lastRenderedPageBreak/>
              <w:t>Clients in the United States and its territories</w:t>
            </w:r>
          </w:p>
        </w:tc>
        <w:tc>
          <w:tcPr>
            <w:tcW w:w="6055" w:type="dxa"/>
            <w:shd w:val="clear" w:color="auto" w:fill="auto"/>
          </w:tcPr>
          <w:p w14:paraId="6E61B24A"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lastRenderedPageBreak/>
              <w:t>&lt;Response&gt;</w:t>
            </w:r>
          </w:p>
        </w:tc>
      </w:tr>
      <w:tr w:rsidR="00AE5D17" w:rsidRPr="00CC6182" w14:paraId="1819535C" w14:textId="77777777" w:rsidTr="1E613DCB">
        <w:tc>
          <w:tcPr>
            <w:tcW w:w="3295" w:type="dxa"/>
            <w:shd w:val="clear" w:color="auto" w:fill="auto"/>
          </w:tcPr>
          <w:p w14:paraId="4BCD27E7"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Number of Years in Business</w:t>
            </w:r>
          </w:p>
        </w:tc>
        <w:tc>
          <w:tcPr>
            <w:tcW w:w="6055" w:type="dxa"/>
            <w:shd w:val="clear" w:color="auto" w:fill="auto"/>
          </w:tcPr>
          <w:p w14:paraId="18809679"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0D0B4492" w14:textId="77777777" w:rsidTr="1E613DCB">
        <w:tc>
          <w:tcPr>
            <w:tcW w:w="3295" w:type="dxa"/>
            <w:shd w:val="clear" w:color="auto" w:fill="auto"/>
          </w:tcPr>
          <w:p w14:paraId="1E9FBB21" w14:textId="528146AC" w:rsidR="00AE5D17" w:rsidRPr="00CC6182" w:rsidRDefault="50A77E5A" w:rsidP="1E613DCB">
            <w:pPr>
              <w:spacing w:before="60" w:after="60"/>
              <w:jc w:val="both"/>
              <w:rPr>
                <w:rFonts w:ascii="Arial" w:eastAsia="Arial" w:hAnsi="Arial" w:cs="Arial"/>
              </w:rPr>
            </w:pPr>
            <w:r w:rsidRPr="1E613DCB">
              <w:rPr>
                <w:rFonts w:ascii="Arial" w:eastAsia="Arial" w:hAnsi="Arial" w:cs="Arial"/>
              </w:rPr>
              <w:t>Number of Years Vendor has been Providing the Type of Services Specified in the RF</w:t>
            </w:r>
            <w:r w:rsidR="1D568174" w:rsidRPr="1E613DCB">
              <w:rPr>
                <w:rFonts w:ascii="Arial" w:eastAsia="Arial" w:hAnsi="Arial" w:cs="Arial"/>
              </w:rPr>
              <w:t>P</w:t>
            </w:r>
          </w:p>
        </w:tc>
        <w:tc>
          <w:tcPr>
            <w:tcW w:w="6055" w:type="dxa"/>
            <w:shd w:val="clear" w:color="auto" w:fill="auto"/>
          </w:tcPr>
          <w:p w14:paraId="70DA9822"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59F307D2" w14:textId="77777777" w:rsidTr="1E613DCB">
        <w:tc>
          <w:tcPr>
            <w:tcW w:w="3295" w:type="dxa"/>
            <w:shd w:val="clear" w:color="auto" w:fill="auto"/>
          </w:tcPr>
          <w:p w14:paraId="04523E07" w14:textId="073ED4BE" w:rsidR="00AE5D17" w:rsidRPr="00CC6182" w:rsidRDefault="50A77E5A" w:rsidP="1E613DCB">
            <w:pPr>
              <w:spacing w:before="60" w:after="60"/>
              <w:jc w:val="both"/>
              <w:rPr>
                <w:rFonts w:ascii="Arial" w:eastAsia="Arial" w:hAnsi="Arial" w:cs="Arial"/>
              </w:rPr>
            </w:pPr>
            <w:r w:rsidRPr="1E613DCB">
              <w:rPr>
                <w:rFonts w:ascii="Arial" w:eastAsia="Arial" w:hAnsi="Arial" w:cs="Arial"/>
              </w:rPr>
              <w:t>Number of Employees Providing the Type of Services Specified in the RF</w:t>
            </w:r>
            <w:r w:rsidR="1D568174" w:rsidRPr="1E613DCB">
              <w:rPr>
                <w:rFonts w:ascii="Arial" w:eastAsia="Arial" w:hAnsi="Arial" w:cs="Arial"/>
              </w:rPr>
              <w:t>P</w:t>
            </w:r>
          </w:p>
        </w:tc>
        <w:tc>
          <w:tcPr>
            <w:tcW w:w="6055" w:type="dxa"/>
            <w:shd w:val="clear" w:color="auto" w:fill="auto"/>
          </w:tcPr>
          <w:p w14:paraId="622253BB"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0095704F" w14:textId="77777777" w:rsidTr="1E613DCB">
        <w:tc>
          <w:tcPr>
            <w:tcW w:w="3295" w:type="dxa"/>
            <w:shd w:val="clear" w:color="auto" w:fill="auto"/>
          </w:tcPr>
          <w:p w14:paraId="5B7FE9CA"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Headquarters in the United States</w:t>
            </w:r>
          </w:p>
        </w:tc>
        <w:tc>
          <w:tcPr>
            <w:tcW w:w="6055" w:type="dxa"/>
            <w:shd w:val="clear" w:color="auto" w:fill="auto"/>
          </w:tcPr>
          <w:p w14:paraId="5538D6CE"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72101F3E" w14:textId="77777777" w:rsidTr="1E613DCB">
        <w:trPr>
          <w:trHeight w:val="70"/>
        </w:trPr>
        <w:tc>
          <w:tcPr>
            <w:tcW w:w="3295" w:type="dxa"/>
            <w:shd w:val="clear" w:color="auto" w:fill="auto"/>
          </w:tcPr>
          <w:p w14:paraId="00024784"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Locations in the United States</w:t>
            </w:r>
          </w:p>
        </w:tc>
        <w:tc>
          <w:tcPr>
            <w:tcW w:w="6055" w:type="dxa"/>
            <w:shd w:val="clear" w:color="auto" w:fill="auto"/>
          </w:tcPr>
          <w:p w14:paraId="727E4AFF"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bl>
    <w:p w14:paraId="6F8B7226" w14:textId="77777777" w:rsidR="00AE5D17" w:rsidRPr="009760ED" w:rsidRDefault="50A77E5A">
      <w:pPr>
        <w:numPr>
          <w:ilvl w:val="1"/>
          <w:numId w:val="15"/>
        </w:numPr>
        <w:spacing w:before="240" w:after="120"/>
        <w:jc w:val="both"/>
        <w:rPr>
          <w:rFonts w:ascii="Arial" w:eastAsia="Arial" w:hAnsi="Arial" w:cs="Arial"/>
          <w:b/>
          <w:bCs/>
          <w:sz w:val="28"/>
          <w:szCs w:val="28"/>
        </w:rPr>
      </w:pPr>
      <w:r w:rsidRPr="1E613DCB">
        <w:rPr>
          <w:rFonts w:ascii="Arial" w:eastAsia="Arial" w:hAnsi="Arial" w:cs="Arial"/>
          <w:b/>
          <w:bCs/>
          <w:sz w:val="28"/>
          <w:szCs w:val="28"/>
        </w:rPr>
        <w:t>Subcontractor Overview (If Applicable)</w:t>
      </w:r>
    </w:p>
    <w:p w14:paraId="53A719E8" w14:textId="77777777" w:rsidR="00AE5D17" w:rsidRPr="00CC6182" w:rsidRDefault="50A77E5A" w:rsidP="1E613DCB">
      <w:pPr>
        <w:spacing w:after="120"/>
        <w:jc w:val="both"/>
        <w:rPr>
          <w:rFonts w:ascii="Arial" w:eastAsia="Arial" w:hAnsi="Arial" w:cs="Arial"/>
        </w:rPr>
      </w:pPr>
      <w:r w:rsidRPr="1E613DCB">
        <w:rPr>
          <w:rFonts w:ascii="Arial" w:eastAsia="Arial" w:hAnsi="Arial" w:cs="Arial"/>
        </w:rPr>
        <w:t>If the proposal includes the use of subcontractor(s), provide all relevant information regarding each subcontractor. This section may be duplicated in its entirety and a page created per subcontractor included.</w:t>
      </w:r>
    </w:p>
    <w:p w14:paraId="29F7AAD2" w14:textId="1D6104FF" w:rsidR="009664BF" w:rsidRPr="00CC6182" w:rsidRDefault="50A77E5A" w:rsidP="1E613DCB">
      <w:pPr>
        <w:spacing w:after="120"/>
        <w:jc w:val="both"/>
        <w:rPr>
          <w:rFonts w:ascii="Arial" w:eastAsia="Arial" w:hAnsi="Arial" w:cs="Arial"/>
          <w:b/>
          <w:bCs/>
          <w:u w:val="single"/>
        </w:rPr>
      </w:pPr>
      <w:r w:rsidRPr="1E613DCB">
        <w:rPr>
          <w:rFonts w:ascii="Arial" w:eastAsia="Arial" w:hAnsi="Arial" w:cs="Arial"/>
          <w:b/>
          <w:bCs/>
          <w:u w:val="single"/>
        </w:rPr>
        <w:t>The vendor is not to change any of the pre-filled cells in the following tables.</w:t>
      </w:r>
    </w:p>
    <w:p w14:paraId="43844F60" w14:textId="3EB05641" w:rsidR="00AE5D17" w:rsidRPr="00CC6182" w:rsidRDefault="50A77E5A" w:rsidP="1E613DCB">
      <w:pPr>
        <w:pStyle w:val="Title-Table"/>
        <w:spacing w:after="60"/>
        <w:jc w:val="center"/>
        <w:rPr>
          <w:rFonts w:eastAsia="Arial"/>
          <w:b w:val="0"/>
          <w:i/>
          <w:iCs/>
          <w:sz w:val="22"/>
        </w:rPr>
      </w:pPr>
      <w:bookmarkStart w:id="632" w:name="_Toc81930137"/>
      <w:bookmarkStart w:id="633" w:name="_Toc81942636"/>
      <w:bookmarkStart w:id="634" w:name="_Toc82014686"/>
      <w:bookmarkStart w:id="635" w:name="_Toc82070948"/>
      <w:bookmarkStart w:id="636" w:name="_Toc90413014"/>
      <w:r w:rsidRPr="1E613DCB">
        <w:rPr>
          <w:rFonts w:eastAsia="Arial"/>
          <w:sz w:val="22"/>
        </w:rPr>
        <w:t>Table</w:t>
      </w:r>
      <w:r w:rsidR="69840DFD" w:rsidRPr="1E613DCB">
        <w:rPr>
          <w:rFonts w:eastAsia="Arial"/>
          <w:sz w:val="22"/>
        </w:rPr>
        <w:t xml:space="preserve"> </w:t>
      </w:r>
      <w:r w:rsidR="008835FD">
        <w:rPr>
          <w:rFonts w:eastAsia="Arial"/>
          <w:sz w:val="22"/>
        </w:rPr>
        <w:t>6</w:t>
      </w:r>
      <w:r w:rsidRPr="1E613DCB">
        <w:rPr>
          <w:rFonts w:eastAsia="Arial"/>
          <w:sz w:val="22"/>
        </w:rPr>
        <w:t>: Subcontractor Overview</w:t>
      </w:r>
      <w:bookmarkEnd w:id="632"/>
      <w:bookmarkEnd w:id="633"/>
      <w:bookmarkEnd w:id="634"/>
      <w:bookmarkEnd w:id="635"/>
      <w:bookmarkEnd w:id="636"/>
    </w:p>
    <w:tbl>
      <w:tblPr>
        <w:tblStyle w:val="RFPTableStyle11"/>
        <w:tblW w:w="0" w:type="auto"/>
        <w:tblLook w:val="0620" w:firstRow="1" w:lastRow="0" w:firstColumn="0" w:lastColumn="0" w:noHBand="1" w:noVBand="1"/>
      </w:tblPr>
      <w:tblGrid>
        <w:gridCol w:w="3295"/>
        <w:gridCol w:w="6055"/>
      </w:tblGrid>
      <w:tr w:rsidR="00AE5D17" w:rsidRPr="00CC6182" w14:paraId="22FBBC34" w14:textId="77777777" w:rsidTr="1E613DCB">
        <w:trPr>
          <w:cnfStyle w:val="100000000000" w:firstRow="1" w:lastRow="0" w:firstColumn="0" w:lastColumn="0" w:oddVBand="0" w:evenVBand="0" w:oddHBand="0" w:evenHBand="0" w:firstRowFirstColumn="0" w:firstRowLastColumn="0" w:lastRowFirstColumn="0" w:lastRowLastColumn="0"/>
          <w:trHeight w:val="422"/>
          <w:tblHeader/>
        </w:trPr>
        <w:tc>
          <w:tcPr>
            <w:tcW w:w="9350" w:type="dxa"/>
            <w:gridSpan w:val="2"/>
            <w:shd w:val="clear" w:color="auto" w:fill="00527B"/>
            <w:vAlign w:val="center"/>
          </w:tcPr>
          <w:p w14:paraId="45E5FBDA" w14:textId="77777777" w:rsidR="00AE5D17" w:rsidRPr="00CC6182" w:rsidRDefault="50A77E5A" w:rsidP="1E613DCB">
            <w:pPr>
              <w:spacing w:before="60" w:after="60"/>
              <w:jc w:val="both"/>
              <w:rPr>
                <w:rFonts w:eastAsia="Arial" w:cs="Arial"/>
              </w:rPr>
            </w:pPr>
            <w:r w:rsidRPr="1E613DCB">
              <w:rPr>
                <w:rFonts w:eastAsia="Arial" w:cs="Arial"/>
                <w:color w:val="FFFFFF" w:themeColor="background1"/>
              </w:rPr>
              <w:t>Subcontractor Overview</w:t>
            </w:r>
          </w:p>
        </w:tc>
      </w:tr>
      <w:tr w:rsidR="00AE5D17" w:rsidRPr="00CC6182" w14:paraId="60A7EDE0" w14:textId="77777777" w:rsidTr="1E613DCB">
        <w:tc>
          <w:tcPr>
            <w:tcW w:w="3295" w:type="dxa"/>
            <w:shd w:val="clear" w:color="auto" w:fill="auto"/>
          </w:tcPr>
          <w:p w14:paraId="2E6FE0D9"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Company Name</w:t>
            </w:r>
          </w:p>
        </w:tc>
        <w:tc>
          <w:tcPr>
            <w:tcW w:w="6055" w:type="dxa"/>
          </w:tcPr>
          <w:p w14:paraId="1511A307"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3531BDF6" w14:textId="77777777" w:rsidTr="1E613DCB">
        <w:tc>
          <w:tcPr>
            <w:tcW w:w="3295" w:type="dxa"/>
            <w:shd w:val="clear" w:color="auto" w:fill="auto"/>
          </w:tcPr>
          <w:p w14:paraId="255D9C45"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Name of Parent Company</w:t>
            </w:r>
            <w:r w:rsidR="00AE5D17">
              <w:br/>
            </w:r>
            <w:r w:rsidRPr="1E613DCB">
              <w:rPr>
                <w:rFonts w:ascii="Arial" w:eastAsia="Arial" w:hAnsi="Arial" w:cs="Arial"/>
              </w:rPr>
              <w:t>(if applicable)</w:t>
            </w:r>
          </w:p>
        </w:tc>
        <w:tc>
          <w:tcPr>
            <w:tcW w:w="6055" w:type="dxa"/>
          </w:tcPr>
          <w:p w14:paraId="1340BA24"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3EA3A4E4" w14:textId="77777777" w:rsidTr="1E613DCB">
        <w:tc>
          <w:tcPr>
            <w:tcW w:w="3295" w:type="dxa"/>
            <w:shd w:val="clear" w:color="auto" w:fill="auto"/>
          </w:tcPr>
          <w:p w14:paraId="505159C3"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Industry – North American Industry Classification System (NAICS)</w:t>
            </w:r>
          </w:p>
        </w:tc>
        <w:tc>
          <w:tcPr>
            <w:tcW w:w="6055" w:type="dxa"/>
          </w:tcPr>
          <w:p w14:paraId="5BED6E0C"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0204781F" w14:textId="77777777" w:rsidTr="1E613DCB">
        <w:tc>
          <w:tcPr>
            <w:tcW w:w="3295" w:type="dxa"/>
            <w:shd w:val="clear" w:color="auto" w:fill="auto"/>
          </w:tcPr>
          <w:p w14:paraId="26F99333"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Type of Legal Entity</w:t>
            </w:r>
          </w:p>
        </w:tc>
        <w:tc>
          <w:tcPr>
            <w:tcW w:w="6055" w:type="dxa"/>
          </w:tcPr>
          <w:p w14:paraId="4F90D33C"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459C5492" w14:textId="77777777" w:rsidTr="1E613DCB">
        <w:tc>
          <w:tcPr>
            <w:tcW w:w="3295" w:type="dxa"/>
            <w:shd w:val="clear" w:color="auto" w:fill="auto"/>
          </w:tcPr>
          <w:p w14:paraId="0080F024"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Company Ownership</w:t>
            </w:r>
          </w:p>
          <w:p w14:paraId="6D89555E"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(e.g., Private/Public, Joint Venture)</w:t>
            </w:r>
          </w:p>
        </w:tc>
        <w:tc>
          <w:tcPr>
            <w:tcW w:w="6055" w:type="dxa"/>
          </w:tcPr>
          <w:p w14:paraId="489CE224"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6619646D" w14:textId="77777777" w:rsidTr="1E613DCB">
        <w:tc>
          <w:tcPr>
            <w:tcW w:w="3295" w:type="dxa"/>
            <w:shd w:val="clear" w:color="auto" w:fill="auto"/>
          </w:tcPr>
          <w:p w14:paraId="1965488C"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Number of Full-Time Employees</w:t>
            </w:r>
          </w:p>
        </w:tc>
        <w:tc>
          <w:tcPr>
            <w:tcW w:w="6055" w:type="dxa"/>
          </w:tcPr>
          <w:p w14:paraId="5D9CDEBA"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13BA1E3D" w14:textId="77777777" w:rsidTr="1E613DCB">
        <w:tc>
          <w:tcPr>
            <w:tcW w:w="3295" w:type="dxa"/>
            <w:shd w:val="clear" w:color="auto" w:fill="auto"/>
          </w:tcPr>
          <w:p w14:paraId="772EA826"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Last Fiscal Year Company Revenue</w:t>
            </w:r>
          </w:p>
        </w:tc>
        <w:tc>
          <w:tcPr>
            <w:tcW w:w="6055" w:type="dxa"/>
          </w:tcPr>
          <w:p w14:paraId="53F5B1FD"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35CDF3D9" w14:textId="77777777" w:rsidTr="1E613DCB">
        <w:tc>
          <w:tcPr>
            <w:tcW w:w="3295" w:type="dxa"/>
            <w:shd w:val="clear" w:color="auto" w:fill="auto"/>
          </w:tcPr>
          <w:p w14:paraId="6626D024"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lastRenderedPageBreak/>
              <w:t>Last Fiscal Year Company Net Income</w:t>
            </w:r>
          </w:p>
        </w:tc>
        <w:tc>
          <w:tcPr>
            <w:tcW w:w="6055" w:type="dxa"/>
          </w:tcPr>
          <w:p w14:paraId="7A0BE7F1"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04F1C6CD" w14:textId="77777777" w:rsidTr="1E613DCB">
        <w:tc>
          <w:tcPr>
            <w:tcW w:w="3295" w:type="dxa"/>
            <w:shd w:val="clear" w:color="auto" w:fill="auto"/>
          </w:tcPr>
          <w:p w14:paraId="3910A9DE"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Percentage of Revenue from State and Local Government Clients in the United States and its territories</w:t>
            </w:r>
          </w:p>
        </w:tc>
        <w:tc>
          <w:tcPr>
            <w:tcW w:w="6055" w:type="dxa"/>
          </w:tcPr>
          <w:p w14:paraId="4F5181EA"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1E6A5A47" w14:textId="77777777" w:rsidTr="1E613DCB">
        <w:tc>
          <w:tcPr>
            <w:tcW w:w="3295" w:type="dxa"/>
            <w:shd w:val="clear" w:color="auto" w:fill="auto"/>
          </w:tcPr>
          <w:p w14:paraId="53F4FEB1"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Number of Years in Business</w:t>
            </w:r>
          </w:p>
        </w:tc>
        <w:tc>
          <w:tcPr>
            <w:tcW w:w="6055" w:type="dxa"/>
          </w:tcPr>
          <w:p w14:paraId="78DBAC35"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6929FD04" w14:textId="77777777" w:rsidTr="1E613DCB">
        <w:tc>
          <w:tcPr>
            <w:tcW w:w="3295" w:type="dxa"/>
            <w:shd w:val="clear" w:color="auto" w:fill="auto"/>
          </w:tcPr>
          <w:p w14:paraId="7116145B" w14:textId="38F929DF" w:rsidR="00AE5D17" w:rsidRPr="00CC6182" w:rsidRDefault="50A77E5A" w:rsidP="1E613DCB">
            <w:pPr>
              <w:spacing w:before="60" w:after="60"/>
              <w:jc w:val="both"/>
              <w:rPr>
                <w:rFonts w:ascii="Arial" w:eastAsia="Arial" w:hAnsi="Arial" w:cs="Arial"/>
              </w:rPr>
            </w:pPr>
            <w:r w:rsidRPr="1E613DCB">
              <w:rPr>
                <w:rFonts w:ascii="Arial" w:eastAsia="Arial" w:hAnsi="Arial" w:cs="Arial"/>
              </w:rPr>
              <w:t>Number of Years Vendor Has Been Providing the Type of Services Specified in the RF</w:t>
            </w:r>
            <w:r w:rsidR="1D568174" w:rsidRPr="1E613DCB">
              <w:rPr>
                <w:rFonts w:ascii="Arial" w:eastAsia="Arial" w:hAnsi="Arial" w:cs="Arial"/>
              </w:rPr>
              <w:t>P</w:t>
            </w:r>
          </w:p>
        </w:tc>
        <w:tc>
          <w:tcPr>
            <w:tcW w:w="6055" w:type="dxa"/>
          </w:tcPr>
          <w:p w14:paraId="7717DA98"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5F74EE55" w14:textId="77777777" w:rsidTr="1E613DCB">
        <w:tc>
          <w:tcPr>
            <w:tcW w:w="3295" w:type="dxa"/>
            <w:shd w:val="clear" w:color="auto" w:fill="auto"/>
          </w:tcPr>
          <w:p w14:paraId="0ADC6FC7" w14:textId="1D65141B" w:rsidR="00AE5D17" w:rsidRPr="00CC6182" w:rsidRDefault="50A77E5A" w:rsidP="1E613DCB">
            <w:pPr>
              <w:spacing w:before="60" w:after="60"/>
              <w:jc w:val="both"/>
              <w:rPr>
                <w:rFonts w:ascii="Arial" w:eastAsia="Arial" w:hAnsi="Arial" w:cs="Arial"/>
              </w:rPr>
            </w:pPr>
            <w:r w:rsidRPr="1E613DCB">
              <w:rPr>
                <w:rFonts w:ascii="Arial" w:eastAsia="Arial" w:hAnsi="Arial" w:cs="Arial"/>
              </w:rPr>
              <w:t>Number of Employees Providing the Type of Services Specified in the RF</w:t>
            </w:r>
            <w:r w:rsidR="1D568174" w:rsidRPr="1E613DCB">
              <w:rPr>
                <w:rFonts w:ascii="Arial" w:eastAsia="Arial" w:hAnsi="Arial" w:cs="Arial"/>
              </w:rPr>
              <w:t>P</w:t>
            </w:r>
          </w:p>
        </w:tc>
        <w:tc>
          <w:tcPr>
            <w:tcW w:w="6055" w:type="dxa"/>
          </w:tcPr>
          <w:p w14:paraId="45B8D94B"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0CFA6E1E" w14:textId="77777777" w:rsidTr="1E613DCB">
        <w:tc>
          <w:tcPr>
            <w:tcW w:w="3295" w:type="dxa"/>
            <w:shd w:val="clear" w:color="auto" w:fill="auto"/>
          </w:tcPr>
          <w:p w14:paraId="23E815C9"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Headquarters in the United States</w:t>
            </w:r>
          </w:p>
        </w:tc>
        <w:tc>
          <w:tcPr>
            <w:tcW w:w="6055" w:type="dxa"/>
          </w:tcPr>
          <w:p w14:paraId="199890DF"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CC6182" w14:paraId="19EC7B08" w14:textId="77777777" w:rsidTr="1E613DCB">
        <w:tc>
          <w:tcPr>
            <w:tcW w:w="3295" w:type="dxa"/>
            <w:shd w:val="clear" w:color="auto" w:fill="auto"/>
          </w:tcPr>
          <w:p w14:paraId="7E5F23BA"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rPr>
              <w:t>Locations in the United States</w:t>
            </w:r>
          </w:p>
        </w:tc>
        <w:tc>
          <w:tcPr>
            <w:tcW w:w="6055" w:type="dxa"/>
            <w:vAlign w:val="center"/>
          </w:tcPr>
          <w:p w14:paraId="22EA8491" w14:textId="77777777" w:rsidR="00AE5D17" w:rsidRPr="00CC6182"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bl>
    <w:p w14:paraId="203898E8" w14:textId="77777777" w:rsidR="00AE5D17" w:rsidRPr="009760ED" w:rsidRDefault="50A77E5A">
      <w:pPr>
        <w:numPr>
          <w:ilvl w:val="0"/>
          <w:numId w:val="16"/>
        </w:numPr>
        <w:spacing w:before="240" w:after="120"/>
        <w:jc w:val="both"/>
        <w:rPr>
          <w:rFonts w:ascii="Arial" w:eastAsia="Arial" w:hAnsi="Arial" w:cs="Arial"/>
          <w:b/>
          <w:bCs/>
          <w:sz w:val="28"/>
          <w:szCs w:val="28"/>
        </w:rPr>
      </w:pPr>
      <w:bookmarkStart w:id="637" w:name="_Toc534662474"/>
      <w:bookmarkStart w:id="638" w:name="_Toc534725378"/>
      <w:bookmarkStart w:id="639" w:name="_Toc534729874"/>
      <w:bookmarkStart w:id="640" w:name="_Toc534983814"/>
      <w:bookmarkStart w:id="641" w:name="_Toc534983922"/>
      <w:bookmarkStart w:id="642" w:name="_Toc535924093"/>
      <w:bookmarkStart w:id="643" w:name="_Toc535925151"/>
      <w:bookmarkStart w:id="644" w:name="_Toc535925493"/>
      <w:bookmarkStart w:id="645" w:name="_Toc535926019"/>
      <w:bookmarkStart w:id="646" w:name="_Toc536115424"/>
      <w:bookmarkStart w:id="647" w:name="_Toc536116758"/>
      <w:bookmarkStart w:id="648" w:name="_Toc536116867"/>
      <w:bookmarkStart w:id="649" w:name="_Toc536177244"/>
      <w:bookmarkStart w:id="650" w:name="_Toc536177571"/>
      <w:bookmarkStart w:id="651" w:name="_Toc536180451"/>
      <w:bookmarkStart w:id="652" w:name="_Toc536180976"/>
      <w:bookmarkStart w:id="653" w:name="_Toc536200647"/>
      <w:bookmarkStart w:id="654" w:name="_Toc536202111"/>
      <w:bookmarkStart w:id="655" w:name="_Toc2688497"/>
      <w:bookmarkStart w:id="656" w:name="_Hlk144468938"/>
      <w:r w:rsidRPr="1E613DCB">
        <w:rPr>
          <w:rFonts w:ascii="Arial" w:eastAsia="Arial" w:hAnsi="Arial" w:cs="Arial"/>
          <w:b/>
          <w:bCs/>
          <w:sz w:val="28"/>
          <w:szCs w:val="28"/>
        </w:rPr>
        <w:t xml:space="preserve">Mandatory </w:t>
      </w:r>
      <w:bookmarkEnd w:id="637"/>
      <w:bookmarkEnd w:id="638"/>
      <w:bookmarkEnd w:id="639"/>
      <w:bookmarkEnd w:id="640"/>
      <w:bookmarkEnd w:id="641"/>
      <w:bookmarkEnd w:id="642"/>
      <w:bookmarkEnd w:id="643"/>
      <w:bookmarkEnd w:id="644"/>
      <w:bookmarkEnd w:id="645"/>
      <w:r w:rsidRPr="1E613DCB">
        <w:rPr>
          <w:rFonts w:ascii="Arial" w:eastAsia="Arial" w:hAnsi="Arial" w:cs="Arial"/>
          <w:b/>
          <w:bCs/>
          <w:sz w:val="28"/>
          <w:szCs w:val="28"/>
        </w:rPr>
        <w:t>Qualifications</w:t>
      </w:r>
      <w:bookmarkEnd w:id="646"/>
      <w:bookmarkEnd w:id="647"/>
      <w:bookmarkEnd w:id="648"/>
      <w:bookmarkEnd w:id="649"/>
      <w:bookmarkEnd w:id="650"/>
      <w:bookmarkEnd w:id="651"/>
      <w:bookmarkEnd w:id="652"/>
      <w:bookmarkEnd w:id="653"/>
      <w:bookmarkEnd w:id="654"/>
      <w:bookmarkEnd w:id="655"/>
    </w:p>
    <w:p w14:paraId="21F22438" w14:textId="0759AEB1" w:rsidR="00C36BD1" w:rsidRPr="00A57A01" w:rsidRDefault="50A77E5A" w:rsidP="1E613DCB">
      <w:pPr>
        <w:spacing w:after="120"/>
        <w:jc w:val="both"/>
        <w:rPr>
          <w:rFonts w:ascii="Arial" w:eastAsia="Arial" w:hAnsi="Arial" w:cs="Arial"/>
        </w:rPr>
      </w:pPr>
      <w:r w:rsidRPr="1E613DCB">
        <w:rPr>
          <w:rFonts w:ascii="Arial" w:eastAsia="Arial" w:hAnsi="Arial" w:cs="Arial"/>
        </w:rPr>
        <w:t>This section details the mandatory qualifications. The vendor must complete this section to demonstrate that it has the experience needed to meet the requirements in this RF</w:t>
      </w:r>
      <w:r w:rsidR="1D568174" w:rsidRPr="1E613DCB">
        <w:rPr>
          <w:rFonts w:ascii="Arial" w:eastAsia="Arial" w:hAnsi="Arial" w:cs="Arial"/>
        </w:rPr>
        <w:t>P</w:t>
      </w:r>
      <w:r w:rsidRPr="1E613DCB">
        <w:rPr>
          <w:rFonts w:ascii="Arial" w:eastAsia="Arial" w:hAnsi="Arial" w:cs="Arial"/>
        </w:rPr>
        <w:t>. The table below lists each mandatory qualification, the vendor must note whether it meets the qualification and provide narrative demonstrating fulfillment of the requirement. The vendor must list each experience separately and completely every time it is referenced.</w:t>
      </w:r>
      <w:bookmarkEnd w:id="609"/>
    </w:p>
    <w:p w14:paraId="0596A1AF" w14:textId="5FAB896E" w:rsidR="00AE5D17" w:rsidRPr="00DC5BD8" w:rsidRDefault="50A77E5A" w:rsidP="1E613DCB">
      <w:pPr>
        <w:pStyle w:val="Title-Table"/>
        <w:spacing w:after="60"/>
        <w:jc w:val="center"/>
        <w:rPr>
          <w:rFonts w:eastAsia="Arial"/>
          <w:b w:val="0"/>
          <w:i/>
          <w:iCs/>
          <w:sz w:val="22"/>
        </w:rPr>
      </w:pPr>
      <w:bookmarkStart w:id="657" w:name="_Toc81930138"/>
      <w:bookmarkStart w:id="658" w:name="_Toc81942637"/>
      <w:bookmarkStart w:id="659" w:name="_Toc82014687"/>
      <w:bookmarkStart w:id="660" w:name="_Toc82070949"/>
      <w:bookmarkStart w:id="661" w:name="_Toc90413015"/>
      <w:r w:rsidRPr="1E613DCB">
        <w:rPr>
          <w:rFonts w:eastAsia="Arial"/>
          <w:sz w:val="22"/>
        </w:rPr>
        <w:t>Table</w:t>
      </w:r>
      <w:r w:rsidR="69840DFD" w:rsidRPr="1E613DCB">
        <w:rPr>
          <w:rFonts w:eastAsia="Arial"/>
          <w:sz w:val="22"/>
        </w:rPr>
        <w:t xml:space="preserve"> </w:t>
      </w:r>
      <w:r w:rsidR="008835FD">
        <w:rPr>
          <w:rFonts w:eastAsia="Arial"/>
          <w:sz w:val="22"/>
        </w:rPr>
        <w:t>7</w:t>
      </w:r>
      <w:r w:rsidRPr="1E613DCB">
        <w:rPr>
          <w:rFonts w:eastAsia="Arial"/>
          <w:sz w:val="22"/>
        </w:rPr>
        <w:t>: Mandatory Qualifications</w:t>
      </w:r>
      <w:bookmarkEnd w:id="657"/>
      <w:bookmarkEnd w:id="658"/>
      <w:bookmarkEnd w:id="659"/>
      <w:bookmarkEnd w:id="660"/>
      <w:bookmarkEnd w:id="661"/>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8"/>
        <w:gridCol w:w="819"/>
        <w:gridCol w:w="813"/>
        <w:gridCol w:w="2857"/>
      </w:tblGrid>
      <w:tr w:rsidR="00AE5D17" w:rsidRPr="00DC5BD8" w14:paraId="177845E5" w14:textId="77777777" w:rsidTr="1E613DCB">
        <w:trPr>
          <w:cantSplit/>
          <w:trHeight w:val="728"/>
          <w:tblHeader/>
        </w:trPr>
        <w:tc>
          <w:tcPr>
            <w:tcW w:w="2549" w:type="pct"/>
            <w:shd w:val="clear" w:color="auto" w:fill="00527B"/>
            <w:tcMar>
              <w:top w:w="0" w:type="dxa"/>
              <w:left w:w="108" w:type="dxa"/>
              <w:bottom w:w="0" w:type="dxa"/>
              <w:right w:w="108" w:type="dxa"/>
            </w:tcMar>
            <w:vAlign w:val="center"/>
            <w:hideMark/>
          </w:tcPr>
          <w:p w14:paraId="7EC5700A" w14:textId="77777777" w:rsidR="00AE5D17" w:rsidRPr="00DC5BD8" w:rsidRDefault="50A77E5A" w:rsidP="1E613DCB">
            <w:pPr>
              <w:spacing w:before="60" w:after="60"/>
              <w:jc w:val="both"/>
              <w:rPr>
                <w:rFonts w:ascii="Arial" w:eastAsia="Arial" w:hAnsi="Arial" w:cs="Arial"/>
                <w:b/>
                <w:bCs/>
              </w:rPr>
            </w:pPr>
            <w:r w:rsidRPr="1E613DCB">
              <w:rPr>
                <w:rFonts w:ascii="Arial" w:eastAsia="Arial" w:hAnsi="Arial" w:cs="Arial"/>
                <w:b/>
                <w:bCs/>
                <w:color w:val="FFFFFF" w:themeColor="background1"/>
              </w:rPr>
              <w:t>Mandatory Qualification Item(s)</w:t>
            </w:r>
          </w:p>
        </w:tc>
        <w:tc>
          <w:tcPr>
            <w:tcW w:w="891" w:type="pct"/>
            <w:gridSpan w:val="2"/>
            <w:shd w:val="clear" w:color="auto" w:fill="00527B"/>
            <w:tcMar>
              <w:top w:w="0" w:type="dxa"/>
              <w:left w:w="108" w:type="dxa"/>
              <w:bottom w:w="0" w:type="dxa"/>
              <w:right w:w="108" w:type="dxa"/>
            </w:tcMar>
            <w:vAlign w:val="center"/>
            <w:hideMark/>
          </w:tcPr>
          <w:p w14:paraId="77683C0C" w14:textId="77777777" w:rsidR="00AE5D17" w:rsidRPr="00DC5BD8" w:rsidRDefault="50A77E5A" w:rsidP="1E613DCB">
            <w:pPr>
              <w:spacing w:before="60" w:after="60"/>
              <w:jc w:val="both"/>
              <w:rPr>
                <w:rFonts w:ascii="Arial" w:eastAsia="Arial" w:hAnsi="Arial" w:cs="Arial"/>
                <w:b/>
                <w:bCs/>
              </w:rPr>
            </w:pPr>
            <w:r w:rsidRPr="1E613DCB">
              <w:rPr>
                <w:rFonts w:ascii="Arial" w:eastAsia="Arial" w:hAnsi="Arial" w:cs="Arial"/>
                <w:b/>
                <w:bCs/>
                <w:color w:val="FFFFFF" w:themeColor="background1"/>
              </w:rPr>
              <w:t>Vendor Meets?</w:t>
            </w:r>
          </w:p>
        </w:tc>
        <w:tc>
          <w:tcPr>
            <w:tcW w:w="1560" w:type="pct"/>
            <w:shd w:val="clear" w:color="auto" w:fill="00527B"/>
            <w:tcMar>
              <w:top w:w="0" w:type="dxa"/>
              <w:left w:w="108" w:type="dxa"/>
              <w:bottom w:w="0" w:type="dxa"/>
              <w:right w:w="108" w:type="dxa"/>
            </w:tcMar>
            <w:vAlign w:val="center"/>
            <w:hideMark/>
          </w:tcPr>
          <w:p w14:paraId="74D4817B" w14:textId="77777777" w:rsidR="00AE5D17" w:rsidRPr="00DC5BD8" w:rsidRDefault="50A77E5A" w:rsidP="001004D9">
            <w:pPr>
              <w:spacing w:before="60" w:after="60"/>
              <w:rPr>
                <w:rFonts w:ascii="Arial" w:eastAsia="Arial" w:hAnsi="Arial" w:cs="Arial"/>
                <w:b/>
                <w:bCs/>
              </w:rPr>
            </w:pPr>
            <w:r w:rsidRPr="1E613DCB">
              <w:rPr>
                <w:rFonts w:ascii="Arial" w:eastAsia="Arial" w:hAnsi="Arial" w:cs="Arial"/>
                <w:b/>
                <w:bCs/>
                <w:color w:val="FFFFFF" w:themeColor="background1"/>
              </w:rPr>
              <w:t>Provide A Brief Narrative to Demonstrate Fulfillment of Requirement</w:t>
            </w:r>
          </w:p>
        </w:tc>
      </w:tr>
      <w:tr w:rsidR="00AE5D17" w:rsidRPr="00DC5BD8" w14:paraId="69F7ACCA" w14:textId="77777777" w:rsidTr="1E613DCB">
        <w:trPr>
          <w:cantSplit/>
          <w:trHeight w:val="1250"/>
        </w:trPr>
        <w:tc>
          <w:tcPr>
            <w:tcW w:w="2549" w:type="pct"/>
            <w:tcMar>
              <w:top w:w="0" w:type="dxa"/>
              <w:left w:w="108" w:type="dxa"/>
              <w:bottom w:w="0" w:type="dxa"/>
              <w:right w:w="108" w:type="dxa"/>
            </w:tcMar>
            <w:hideMark/>
          </w:tcPr>
          <w:p w14:paraId="7C1E1F8E" w14:textId="3873C82E" w:rsidR="00AE5D17" w:rsidRPr="00DC5BD8" w:rsidRDefault="50A77E5A" w:rsidP="1E613DCB">
            <w:pPr>
              <w:spacing w:before="60" w:after="60"/>
              <w:jc w:val="both"/>
              <w:rPr>
                <w:rFonts w:ascii="Arial" w:eastAsia="Arial" w:hAnsi="Arial" w:cs="Arial"/>
              </w:rPr>
            </w:pPr>
            <w:r w:rsidRPr="00C77435">
              <w:rPr>
                <w:rFonts w:ascii="Arial" w:eastAsia="Arial" w:hAnsi="Arial" w:cs="Arial"/>
              </w:rPr>
              <w:t xml:space="preserve">The vendor must have at least </w:t>
            </w:r>
            <w:r w:rsidR="00D01D94">
              <w:rPr>
                <w:rFonts w:ascii="Arial" w:eastAsia="Arial" w:hAnsi="Arial" w:cs="Arial"/>
              </w:rPr>
              <w:t>three</w:t>
            </w:r>
            <w:r w:rsidR="28F51A76" w:rsidRPr="00C77435">
              <w:rPr>
                <w:rFonts w:ascii="Arial" w:eastAsia="Arial" w:hAnsi="Arial" w:cs="Arial"/>
              </w:rPr>
              <w:t xml:space="preserve"> (</w:t>
            </w:r>
            <w:r w:rsidR="00D01D94">
              <w:rPr>
                <w:rFonts w:ascii="Arial" w:eastAsia="Arial" w:hAnsi="Arial" w:cs="Arial"/>
              </w:rPr>
              <w:t>3</w:t>
            </w:r>
            <w:r w:rsidR="28F51A76" w:rsidRPr="00C77435">
              <w:rPr>
                <w:rFonts w:ascii="Arial" w:eastAsia="Arial" w:hAnsi="Arial" w:cs="Arial"/>
              </w:rPr>
              <w:t>) years of experience</w:t>
            </w:r>
            <w:r w:rsidRPr="1E613DCB">
              <w:rPr>
                <w:rFonts w:ascii="Arial" w:eastAsia="Arial" w:hAnsi="Arial" w:cs="Arial"/>
              </w:rPr>
              <w:t xml:space="preserve"> in establishing and maintaining a</w:t>
            </w:r>
            <w:r w:rsidR="00C77435">
              <w:rPr>
                <w:rFonts w:ascii="Arial" w:eastAsia="Arial" w:hAnsi="Arial" w:cs="Arial"/>
              </w:rPr>
              <w:t xml:space="preserve">n </w:t>
            </w:r>
            <w:r w:rsidRPr="1E613DCB">
              <w:rPr>
                <w:rFonts w:ascii="Arial" w:eastAsia="Arial" w:hAnsi="Arial" w:cs="Arial"/>
              </w:rPr>
              <w:t>office of similar size, scope, and complexity as described in this RF</w:t>
            </w:r>
            <w:r w:rsidR="1D568174" w:rsidRPr="1E613DCB">
              <w:rPr>
                <w:rFonts w:ascii="Arial" w:eastAsia="Arial" w:hAnsi="Arial" w:cs="Arial"/>
              </w:rPr>
              <w:t>P</w:t>
            </w:r>
            <w:r w:rsidRPr="1E613DCB">
              <w:rPr>
                <w:rFonts w:ascii="Arial" w:eastAsia="Arial" w:hAnsi="Arial" w:cs="Arial"/>
              </w:rPr>
              <w:t>.</w:t>
            </w:r>
          </w:p>
        </w:tc>
        <w:tc>
          <w:tcPr>
            <w:tcW w:w="447" w:type="pct"/>
            <w:tcMar>
              <w:top w:w="0" w:type="dxa"/>
              <w:left w:w="108" w:type="dxa"/>
              <w:bottom w:w="0" w:type="dxa"/>
              <w:right w:w="108" w:type="dxa"/>
            </w:tcMar>
            <w:vAlign w:val="center"/>
            <w:hideMark/>
          </w:tcPr>
          <w:p w14:paraId="2AAD81B9" w14:textId="77777777" w:rsidR="00AE5D17" w:rsidRPr="00DC5BD8" w:rsidRDefault="50A77E5A" w:rsidP="1E613DCB">
            <w:pPr>
              <w:spacing w:before="60" w:after="60"/>
              <w:jc w:val="both"/>
              <w:rPr>
                <w:rFonts w:ascii="Arial" w:eastAsia="Arial" w:hAnsi="Arial" w:cs="Arial"/>
              </w:rPr>
            </w:pPr>
            <w:r w:rsidRPr="1E613DCB">
              <w:rPr>
                <w:rFonts w:ascii="Arial" w:eastAsia="Arial" w:hAnsi="Arial" w:cs="Arial"/>
                <w:b/>
                <w:bCs/>
              </w:rPr>
              <w:t xml:space="preserve">YES </w:t>
            </w:r>
          </w:p>
        </w:tc>
        <w:tc>
          <w:tcPr>
            <w:tcW w:w="444" w:type="pct"/>
            <w:tcMar>
              <w:top w:w="0" w:type="dxa"/>
              <w:left w:w="108" w:type="dxa"/>
              <w:bottom w:w="0" w:type="dxa"/>
              <w:right w:w="108" w:type="dxa"/>
            </w:tcMar>
            <w:vAlign w:val="center"/>
            <w:hideMark/>
          </w:tcPr>
          <w:p w14:paraId="5D5668DA" w14:textId="77777777" w:rsidR="00AE5D17" w:rsidRPr="00DC5BD8" w:rsidRDefault="50A77E5A" w:rsidP="1E613DCB">
            <w:pPr>
              <w:spacing w:before="60" w:after="60"/>
              <w:jc w:val="both"/>
              <w:rPr>
                <w:rFonts w:ascii="Arial" w:eastAsia="Arial" w:hAnsi="Arial" w:cs="Arial"/>
              </w:rPr>
            </w:pPr>
            <w:r w:rsidRPr="1E613DCB">
              <w:rPr>
                <w:rFonts w:ascii="Arial" w:eastAsia="Arial" w:hAnsi="Arial" w:cs="Arial"/>
                <w:b/>
                <w:bCs/>
              </w:rPr>
              <w:t xml:space="preserve">NO </w:t>
            </w:r>
          </w:p>
        </w:tc>
        <w:tc>
          <w:tcPr>
            <w:tcW w:w="1560" w:type="pct"/>
            <w:tcMar>
              <w:top w:w="0" w:type="dxa"/>
              <w:left w:w="108" w:type="dxa"/>
              <w:bottom w:w="0" w:type="dxa"/>
              <w:right w:w="108" w:type="dxa"/>
            </w:tcMar>
            <w:vAlign w:val="center"/>
            <w:hideMark/>
          </w:tcPr>
          <w:p w14:paraId="57015A72" w14:textId="77777777" w:rsidR="00AE5D17" w:rsidRPr="00DC5BD8"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DC5BD8" w14:paraId="55472F61" w14:textId="77777777" w:rsidTr="1E613DCB">
        <w:trPr>
          <w:cantSplit/>
        </w:trPr>
        <w:tc>
          <w:tcPr>
            <w:tcW w:w="2549" w:type="pct"/>
            <w:tcMar>
              <w:top w:w="0" w:type="dxa"/>
              <w:left w:w="108" w:type="dxa"/>
              <w:bottom w:w="0" w:type="dxa"/>
              <w:right w:w="108" w:type="dxa"/>
            </w:tcMar>
            <w:hideMark/>
          </w:tcPr>
          <w:p w14:paraId="5DACB85E" w14:textId="00D4794D" w:rsidR="00AE5D17" w:rsidRPr="00DC5BD8" w:rsidRDefault="50A77E5A" w:rsidP="1E613DCB">
            <w:pPr>
              <w:spacing w:before="60" w:after="60"/>
              <w:jc w:val="both"/>
              <w:rPr>
                <w:rFonts w:ascii="Arial" w:eastAsia="Arial" w:hAnsi="Arial" w:cs="Arial"/>
              </w:rPr>
            </w:pPr>
            <w:r w:rsidRPr="1E613DCB">
              <w:rPr>
                <w:rFonts w:ascii="Arial" w:eastAsia="Arial" w:hAnsi="Arial" w:cs="Arial"/>
              </w:rPr>
              <w:t xml:space="preserve">The vendor must demonstrate </w:t>
            </w:r>
            <w:r w:rsidRPr="00D26F80">
              <w:rPr>
                <w:rFonts w:ascii="Arial" w:eastAsia="Arial" w:hAnsi="Arial" w:cs="Arial"/>
              </w:rPr>
              <w:t xml:space="preserve">at least </w:t>
            </w:r>
            <w:r w:rsidR="26CC3115" w:rsidRPr="00D26F80">
              <w:rPr>
                <w:rFonts w:ascii="Arial" w:eastAsia="Arial" w:hAnsi="Arial" w:cs="Arial"/>
              </w:rPr>
              <w:t>seven</w:t>
            </w:r>
            <w:r w:rsidRPr="00D26F80">
              <w:rPr>
                <w:rFonts w:ascii="Arial" w:eastAsia="Arial" w:hAnsi="Arial" w:cs="Arial"/>
              </w:rPr>
              <w:t xml:space="preserve"> (</w:t>
            </w:r>
            <w:r w:rsidR="298F1FEA" w:rsidRPr="00D26F80">
              <w:rPr>
                <w:rFonts w:ascii="Arial" w:eastAsia="Arial" w:hAnsi="Arial" w:cs="Arial"/>
              </w:rPr>
              <w:t>7</w:t>
            </w:r>
            <w:r w:rsidRPr="00D26F80">
              <w:rPr>
                <w:rFonts w:ascii="Arial" w:eastAsia="Arial" w:hAnsi="Arial" w:cs="Arial"/>
              </w:rPr>
              <w:t>) years’ experience i</w:t>
            </w:r>
            <w:r w:rsidRPr="1E613DCB">
              <w:rPr>
                <w:rFonts w:ascii="Arial" w:eastAsia="Arial" w:hAnsi="Arial" w:cs="Arial"/>
              </w:rPr>
              <w:t>n Medicai</w:t>
            </w:r>
            <w:r w:rsidR="2AC23E56" w:rsidRPr="1E613DCB">
              <w:rPr>
                <w:rFonts w:ascii="Arial" w:eastAsia="Arial" w:hAnsi="Arial" w:cs="Arial"/>
              </w:rPr>
              <w:t xml:space="preserve">d and CMS. </w:t>
            </w:r>
          </w:p>
          <w:p w14:paraId="4629D912" w14:textId="77777777" w:rsidR="00AE5D17" w:rsidRPr="00DC5BD8" w:rsidRDefault="00AE5D17" w:rsidP="1E613DCB">
            <w:pPr>
              <w:spacing w:before="60" w:after="60"/>
              <w:jc w:val="both"/>
              <w:rPr>
                <w:rFonts w:ascii="Arial" w:eastAsia="Arial" w:hAnsi="Arial" w:cs="Arial"/>
              </w:rPr>
            </w:pPr>
          </w:p>
        </w:tc>
        <w:tc>
          <w:tcPr>
            <w:tcW w:w="447" w:type="pct"/>
            <w:tcMar>
              <w:top w:w="0" w:type="dxa"/>
              <w:left w:w="108" w:type="dxa"/>
              <w:bottom w:w="0" w:type="dxa"/>
              <w:right w:w="108" w:type="dxa"/>
            </w:tcMar>
            <w:vAlign w:val="center"/>
            <w:hideMark/>
          </w:tcPr>
          <w:p w14:paraId="4E796918" w14:textId="77777777" w:rsidR="00AE5D17" w:rsidRPr="00DC5BD8" w:rsidRDefault="50A77E5A" w:rsidP="1E613DCB">
            <w:pPr>
              <w:spacing w:before="60" w:after="60"/>
              <w:jc w:val="both"/>
              <w:rPr>
                <w:rFonts w:ascii="Arial" w:eastAsia="Arial" w:hAnsi="Arial" w:cs="Arial"/>
              </w:rPr>
            </w:pPr>
            <w:r w:rsidRPr="1E613DCB">
              <w:rPr>
                <w:rFonts w:ascii="Arial" w:eastAsia="Arial" w:hAnsi="Arial" w:cs="Arial"/>
                <w:b/>
                <w:bCs/>
              </w:rPr>
              <w:t xml:space="preserve">YES </w:t>
            </w:r>
          </w:p>
        </w:tc>
        <w:tc>
          <w:tcPr>
            <w:tcW w:w="444" w:type="pct"/>
            <w:tcMar>
              <w:top w:w="0" w:type="dxa"/>
              <w:left w:w="108" w:type="dxa"/>
              <w:bottom w:w="0" w:type="dxa"/>
              <w:right w:w="108" w:type="dxa"/>
            </w:tcMar>
            <w:vAlign w:val="center"/>
            <w:hideMark/>
          </w:tcPr>
          <w:p w14:paraId="22C1AA97" w14:textId="77777777" w:rsidR="00AE5D17" w:rsidRPr="00DC5BD8" w:rsidRDefault="50A77E5A" w:rsidP="1E613DCB">
            <w:pPr>
              <w:spacing w:before="60" w:after="60"/>
              <w:jc w:val="both"/>
              <w:rPr>
                <w:rFonts w:ascii="Arial" w:eastAsia="Arial" w:hAnsi="Arial" w:cs="Arial"/>
              </w:rPr>
            </w:pPr>
            <w:r w:rsidRPr="1E613DCB">
              <w:rPr>
                <w:rFonts w:ascii="Arial" w:eastAsia="Arial" w:hAnsi="Arial" w:cs="Arial"/>
                <w:b/>
                <w:bCs/>
              </w:rPr>
              <w:t xml:space="preserve">NO </w:t>
            </w:r>
          </w:p>
        </w:tc>
        <w:tc>
          <w:tcPr>
            <w:tcW w:w="1560" w:type="pct"/>
            <w:tcMar>
              <w:top w:w="0" w:type="dxa"/>
              <w:left w:w="108" w:type="dxa"/>
              <w:bottom w:w="0" w:type="dxa"/>
              <w:right w:w="108" w:type="dxa"/>
            </w:tcMar>
            <w:vAlign w:val="center"/>
            <w:hideMark/>
          </w:tcPr>
          <w:p w14:paraId="7ABA39C5" w14:textId="77777777" w:rsidR="00AE5D17" w:rsidRPr="00DC5BD8"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r w:rsidR="00AE5D17" w:rsidRPr="00DC5BD8" w14:paraId="204526FA" w14:textId="77777777" w:rsidTr="1E613DCB">
        <w:trPr>
          <w:cantSplit/>
          <w:trHeight w:val="1052"/>
        </w:trPr>
        <w:tc>
          <w:tcPr>
            <w:tcW w:w="2549" w:type="pct"/>
            <w:tcMar>
              <w:top w:w="0" w:type="dxa"/>
              <w:left w:w="108" w:type="dxa"/>
              <w:bottom w:w="0" w:type="dxa"/>
              <w:right w:w="108" w:type="dxa"/>
            </w:tcMar>
            <w:hideMark/>
          </w:tcPr>
          <w:p w14:paraId="26F17CF9" w14:textId="6C4DEFB9" w:rsidR="00AE5D17" w:rsidRPr="00DC5BD8" w:rsidRDefault="50A77E5A" w:rsidP="1E613DCB">
            <w:pPr>
              <w:spacing w:before="60" w:after="60"/>
              <w:jc w:val="both"/>
              <w:rPr>
                <w:rFonts w:ascii="Arial" w:eastAsia="Arial" w:hAnsi="Arial" w:cs="Arial"/>
              </w:rPr>
            </w:pPr>
            <w:r w:rsidRPr="00C77435">
              <w:rPr>
                <w:rFonts w:ascii="Arial" w:eastAsia="Arial" w:hAnsi="Arial" w:cs="Arial"/>
              </w:rPr>
              <w:lastRenderedPageBreak/>
              <w:t xml:space="preserve">The vendor must include at least </w:t>
            </w:r>
            <w:r w:rsidR="491AF15D" w:rsidRPr="00C77435">
              <w:rPr>
                <w:rFonts w:ascii="Arial" w:eastAsia="Arial" w:hAnsi="Arial" w:cs="Arial"/>
              </w:rPr>
              <w:t>three</w:t>
            </w:r>
            <w:r w:rsidRPr="00C77435">
              <w:rPr>
                <w:rFonts w:ascii="Arial" w:eastAsia="Arial" w:hAnsi="Arial" w:cs="Arial"/>
              </w:rPr>
              <w:t xml:space="preserve"> (</w:t>
            </w:r>
            <w:r w:rsidR="5B31E476" w:rsidRPr="00C77435">
              <w:rPr>
                <w:rFonts w:ascii="Arial" w:eastAsia="Arial" w:hAnsi="Arial" w:cs="Arial"/>
              </w:rPr>
              <w:t>3</w:t>
            </w:r>
            <w:r w:rsidRPr="00C77435">
              <w:rPr>
                <w:rFonts w:ascii="Arial" w:eastAsia="Arial" w:hAnsi="Arial" w:cs="Arial"/>
              </w:rPr>
              <w:t xml:space="preserve">) references from </w:t>
            </w:r>
            <w:r w:rsidR="369244BC" w:rsidRPr="00C77435">
              <w:rPr>
                <w:rFonts w:ascii="Arial" w:eastAsia="Arial" w:hAnsi="Arial" w:cs="Arial"/>
              </w:rPr>
              <w:t xml:space="preserve">EOMC services </w:t>
            </w:r>
            <w:r w:rsidRPr="00C77435">
              <w:rPr>
                <w:rFonts w:ascii="Arial" w:eastAsia="Arial" w:hAnsi="Arial" w:cs="Arial"/>
              </w:rPr>
              <w:t>within the last three (3) years that demonstrate the vendor’s ability to perform the scope of work described in the RF</w:t>
            </w:r>
            <w:r w:rsidR="1CF2F8AE" w:rsidRPr="00C77435">
              <w:rPr>
                <w:rFonts w:ascii="Arial" w:eastAsia="Arial" w:hAnsi="Arial" w:cs="Arial"/>
              </w:rPr>
              <w:t>P</w:t>
            </w:r>
            <w:r w:rsidRPr="00C77435">
              <w:rPr>
                <w:rFonts w:ascii="Arial" w:eastAsia="Arial" w:hAnsi="Arial" w:cs="Arial"/>
              </w:rPr>
              <w:t xml:space="preserve">. </w:t>
            </w:r>
          </w:p>
        </w:tc>
        <w:tc>
          <w:tcPr>
            <w:tcW w:w="447" w:type="pct"/>
            <w:tcMar>
              <w:top w:w="0" w:type="dxa"/>
              <w:left w:w="108" w:type="dxa"/>
              <w:bottom w:w="0" w:type="dxa"/>
              <w:right w:w="108" w:type="dxa"/>
            </w:tcMar>
            <w:vAlign w:val="center"/>
            <w:hideMark/>
          </w:tcPr>
          <w:p w14:paraId="1954230B" w14:textId="77777777" w:rsidR="00AE5D17" w:rsidRPr="00DC5BD8" w:rsidRDefault="50A77E5A" w:rsidP="1E613DCB">
            <w:pPr>
              <w:spacing w:before="60" w:after="60"/>
              <w:jc w:val="both"/>
              <w:rPr>
                <w:rFonts w:ascii="Arial" w:eastAsia="Arial" w:hAnsi="Arial" w:cs="Arial"/>
              </w:rPr>
            </w:pPr>
            <w:r w:rsidRPr="1E613DCB">
              <w:rPr>
                <w:rFonts w:ascii="Arial" w:eastAsia="Arial" w:hAnsi="Arial" w:cs="Arial"/>
                <w:b/>
                <w:bCs/>
              </w:rPr>
              <w:t xml:space="preserve">YES </w:t>
            </w:r>
          </w:p>
        </w:tc>
        <w:tc>
          <w:tcPr>
            <w:tcW w:w="444" w:type="pct"/>
            <w:tcMar>
              <w:top w:w="0" w:type="dxa"/>
              <w:left w:w="108" w:type="dxa"/>
              <w:bottom w:w="0" w:type="dxa"/>
              <w:right w:w="108" w:type="dxa"/>
            </w:tcMar>
            <w:vAlign w:val="center"/>
            <w:hideMark/>
          </w:tcPr>
          <w:p w14:paraId="4BD11484" w14:textId="77777777" w:rsidR="00AE5D17" w:rsidRPr="00DC5BD8" w:rsidRDefault="50A77E5A" w:rsidP="1E613DCB">
            <w:pPr>
              <w:spacing w:before="60" w:after="60"/>
              <w:jc w:val="both"/>
              <w:rPr>
                <w:rFonts w:ascii="Arial" w:eastAsia="Arial" w:hAnsi="Arial" w:cs="Arial"/>
              </w:rPr>
            </w:pPr>
            <w:r w:rsidRPr="1E613DCB">
              <w:rPr>
                <w:rFonts w:ascii="Arial" w:eastAsia="Arial" w:hAnsi="Arial" w:cs="Arial"/>
                <w:b/>
                <w:bCs/>
              </w:rPr>
              <w:t xml:space="preserve">NO </w:t>
            </w:r>
          </w:p>
        </w:tc>
        <w:tc>
          <w:tcPr>
            <w:tcW w:w="1560" w:type="pct"/>
            <w:tcMar>
              <w:top w:w="0" w:type="dxa"/>
              <w:left w:w="108" w:type="dxa"/>
              <w:bottom w:w="0" w:type="dxa"/>
              <w:right w:w="108" w:type="dxa"/>
            </w:tcMar>
            <w:vAlign w:val="center"/>
            <w:hideMark/>
          </w:tcPr>
          <w:p w14:paraId="2F0CFCA6" w14:textId="77777777" w:rsidR="00AE5D17" w:rsidRPr="00DC5BD8" w:rsidRDefault="50A77E5A" w:rsidP="1E613DCB">
            <w:pPr>
              <w:spacing w:before="60" w:after="60"/>
              <w:jc w:val="both"/>
              <w:rPr>
                <w:rFonts w:ascii="Arial" w:eastAsia="Arial" w:hAnsi="Arial" w:cs="Arial"/>
              </w:rPr>
            </w:pPr>
            <w:r w:rsidRPr="1E613DCB">
              <w:rPr>
                <w:rFonts w:ascii="Arial" w:eastAsia="Arial" w:hAnsi="Arial" w:cs="Arial"/>
                <w:highlight w:val="lightGray"/>
              </w:rPr>
              <w:t>&lt;Response&gt;</w:t>
            </w:r>
          </w:p>
        </w:tc>
      </w:tr>
    </w:tbl>
    <w:p w14:paraId="17F500EA" w14:textId="77777777" w:rsidR="00AE5D17" w:rsidRPr="009760ED" w:rsidRDefault="50A77E5A">
      <w:pPr>
        <w:numPr>
          <w:ilvl w:val="0"/>
          <w:numId w:val="16"/>
        </w:numPr>
        <w:spacing w:before="240" w:after="120"/>
        <w:jc w:val="both"/>
        <w:rPr>
          <w:rFonts w:ascii="Arial" w:eastAsia="Arial" w:hAnsi="Arial" w:cs="Arial"/>
          <w:b/>
          <w:bCs/>
          <w:sz w:val="28"/>
          <w:szCs w:val="28"/>
        </w:rPr>
      </w:pPr>
      <w:bookmarkStart w:id="662" w:name="_Toc534662475"/>
      <w:bookmarkStart w:id="663" w:name="_Toc534725379"/>
      <w:bookmarkStart w:id="664" w:name="_Toc534729875"/>
      <w:bookmarkStart w:id="665" w:name="_Toc534983815"/>
      <w:bookmarkStart w:id="666" w:name="_Toc534983923"/>
      <w:bookmarkStart w:id="667" w:name="_Toc535924094"/>
      <w:bookmarkStart w:id="668" w:name="_Toc535925152"/>
      <w:bookmarkStart w:id="669" w:name="_Toc535925494"/>
      <w:bookmarkStart w:id="670" w:name="_Toc535926020"/>
      <w:bookmarkStart w:id="671" w:name="_Toc536115425"/>
      <w:bookmarkStart w:id="672" w:name="_Toc536116759"/>
      <w:bookmarkStart w:id="673" w:name="_Toc536116868"/>
      <w:bookmarkStart w:id="674" w:name="_Toc536177245"/>
      <w:bookmarkStart w:id="675" w:name="_Toc536177572"/>
      <w:bookmarkStart w:id="676" w:name="_Toc536180452"/>
      <w:bookmarkStart w:id="677" w:name="_Toc536180977"/>
      <w:bookmarkStart w:id="678" w:name="_Toc536200648"/>
      <w:bookmarkStart w:id="679" w:name="_Toc536202112"/>
      <w:bookmarkStart w:id="680" w:name="_Toc2688498"/>
      <w:bookmarkEnd w:id="656"/>
      <w:r w:rsidRPr="1E613DCB">
        <w:rPr>
          <w:rFonts w:ascii="Arial" w:eastAsia="Arial" w:hAnsi="Arial" w:cs="Arial"/>
          <w:b/>
          <w:bCs/>
          <w:sz w:val="28"/>
          <w:szCs w:val="28"/>
        </w:rPr>
        <w:t xml:space="preserve">Existing Business Relationships with </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1E613DCB">
        <w:rPr>
          <w:rFonts w:ascii="Arial" w:eastAsia="Arial" w:hAnsi="Arial" w:cs="Arial"/>
          <w:b/>
          <w:bCs/>
          <w:sz w:val="28"/>
          <w:szCs w:val="28"/>
        </w:rPr>
        <w:t>Puerto Rico</w:t>
      </w:r>
    </w:p>
    <w:p w14:paraId="2D30DE69" w14:textId="00854687" w:rsidR="00AE5D17" w:rsidRPr="00DC5BD8" w:rsidRDefault="50A77E5A" w:rsidP="1E613DCB">
      <w:pPr>
        <w:spacing w:after="120"/>
        <w:jc w:val="both"/>
        <w:rPr>
          <w:rFonts w:ascii="Arial" w:eastAsia="Arial" w:hAnsi="Arial" w:cs="Arial"/>
        </w:rPr>
      </w:pPr>
      <w:r w:rsidRPr="1E613DCB">
        <w:rPr>
          <w:rFonts w:ascii="Arial" w:eastAsia="Arial" w:hAnsi="Arial" w:cs="Arial"/>
        </w:rPr>
        <w:t xml:space="preserve">Describe any existing or </w:t>
      </w:r>
      <w:r w:rsidRPr="00EC28D3">
        <w:rPr>
          <w:rFonts w:ascii="Arial" w:eastAsia="Arial" w:hAnsi="Arial" w:cs="Arial"/>
        </w:rPr>
        <w:t xml:space="preserve">recent (within the last </w:t>
      </w:r>
      <w:r w:rsidR="1D568174" w:rsidRPr="00EC28D3">
        <w:rPr>
          <w:rFonts w:ascii="Arial" w:eastAsia="Arial" w:hAnsi="Arial" w:cs="Arial"/>
        </w:rPr>
        <w:t>three</w:t>
      </w:r>
      <w:r w:rsidRPr="00EC28D3">
        <w:rPr>
          <w:rFonts w:ascii="Arial" w:eastAsia="Arial" w:hAnsi="Arial" w:cs="Arial"/>
        </w:rPr>
        <w:t xml:space="preserve"> [</w:t>
      </w:r>
      <w:r w:rsidR="1D568174" w:rsidRPr="00EC28D3">
        <w:rPr>
          <w:rFonts w:ascii="Arial" w:eastAsia="Arial" w:hAnsi="Arial" w:cs="Arial"/>
        </w:rPr>
        <w:t>3</w:t>
      </w:r>
      <w:r w:rsidRPr="00EC28D3">
        <w:rPr>
          <w:rFonts w:ascii="Arial" w:eastAsia="Arial" w:hAnsi="Arial" w:cs="Arial"/>
        </w:rPr>
        <w:t>] years)</w:t>
      </w:r>
      <w:r w:rsidRPr="1E613DCB">
        <w:rPr>
          <w:rFonts w:ascii="Arial" w:eastAsia="Arial" w:hAnsi="Arial" w:cs="Arial"/>
        </w:rPr>
        <w:t xml:space="preserve"> business relationships the vendor or any of its affiliates or proposed subcontractors have with PRMP, and/or Puerto Rico’s municipalities.</w:t>
      </w:r>
    </w:p>
    <w:p w14:paraId="46D12DF9" w14:textId="77777777" w:rsidR="00AE5D17" w:rsidRPr="00DC5BD8" w:rsidRDefault="50A77E5A" w:rsidP="1E613DCB">
      <w:pPr>
        <w:jc w:val="both"/>
        <w:rPr>
          <w:rFonts w:ascii="Arial" w:eastAsia="Arial" w:hAnsi="Arial" w:cs="Arial"/>
          <w:highlight w:val="lightGray"/>
        </w:rPr>
      </w:pPr>
      <w:r w:rsidRPr="1E613DCB">
        <w:rPr>
          <w:rFonts w:ascii="Arial" w:eastAsia="Arial" w:hAnsi="Arial" w:cs="Arial"/>
          <w:highlight w:val="lightGray"/>
        </w:rPr>
        <w:t>&lt;Response&gt;</w:t>
      </w:r>
    </w:p>
    <w:p w14:paraId="61DD7C67" w14:textId="77777777" w:rsidR="00AE5D17" w:rsidRPr="009760ED" w:rsidRDefault="50A77E5A">
      <w:pPr>
        <w:numPr>
          <w:ilvl w:val="0"/>
          <w:numId w:val="16"/>
        </w:numPr>
        <w:spacing w:before="240" w:after="120"/>
        <w:jc w:val="both"/>
        <w:rPr>
          <w:rFonts w:ascii="Arial" w:eastAsia="Arial" w:hAnsi="Arial" w:cs="Arial"/>
          <w:b/>
          <w:bCs/>
          <w:sz w:val="28"/>
          <w:szCs w:val="28"/>
        </w:rPr>
      </w:pPr>
      <w:bookmarkStart w:id="681" w:name="_Toc534662476"/>
      <w:bookmarkStart w:id="682" w:name="_Toc534725380"/>
      <w:bookmarkStart w:id="683" w:name="_Toc534729876"/>
      <w:bookmarkStart w:id="684" w:name="_Toc534983816"/>
      <w:bookmarkStart w:id="685" w:name="_Toc534983924"/>
      <w:bookmarkStart w:id="686" w:name="_Toc535924095"/>
      <w:bookmarkStart w:id="687" w:name="_Toc535925153"/>
      <w:bookmarkStart w:id="688" w:name="_Toc535925495"/>
      <w:bookmarkStart w:id="689" w:name="_Toc535926021"/>
      <w:bookmarkStart w:id="690" w:name="_Toc536115426"/>
      <w:bookmarkStart w:id="691" w:name="_Toc536116760"/>
      <w:bookmarkStart w:id="692" w:name="_Toc536116869"/>
      <w:bookmarkStart w:id="693" w:name="_Toc536177246"/>
      <w:bookmarkStart w:id="694" w:name="_Toc536177573"/>
      <w:bookmarkStart w:id="695" w:name="_Toc536180453"/>
      <w:bookmarkStart w:id="696" w:name="_Toc536180978"/>
      <w:bookmarkStart w:id="697" w:name="_Toc536200649"/>
      <w:bookmarkStart w:id="698" w:name="_Toc536202113"/>
      <w:bookmarkStart w:id="699" w:name="_Toc2688499"/>
      <w:r w:rsidRPr="1E613DCB">
        <w:rPr>
          <w:rFonts w:ascii="Arial" w:eastAsia="Arial" w:hAnsi="Arial" w:cs="Arial"/>
          <w:b/>
          <w:bCs/>
          <w:sz w:val="28"/>
          <w:szCs w:val="28"/>
        </w:rPr>
        <w:t>Business Disputes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14:paraId="08FA582F" w14:textId="685D6715" w:rsidR="00AE5D17" w:rsidRPr="00DC5BD8" w:rsidRDefault="50A77E5A" w:rsidP="1E613DCB">
      <w:pPr>
        <w:spacing w:after="120"/>
        <w:jc w:val="both"/>
        <w:rPr>
          <w:rFonts w:ascii="Arial" w:eastAsia="Arial" w:hAnsi="Arial" w:cs="Arial"/>
        </w:rPr>
      </w:pPr>
      <w:r w:rsidRPr="1E613DCB">
        <w:rPr>
          <w:rFonts w:ascii="Arial" w:eastAsia="Arial" w:hAnsi="Arial" w:cs="Arial"/>
        </w:rPr>
        <w:t xml:space="preserve">Provide details of any disciplinary actions and denote any that are pending litigation or Terminated for Cause or Convenience and associated reasons. Also, denote any other administrative actions taken by any jurisdiction or person against the vendor. List and summarize all judicial or administrative proceedings involving your sourcing activities, claims of unlawful employment discrimination, and anti-trust suits in which you have been a party within the last five (5) years. If the vendor is a subsidiary, submit information for all parent companies. If the vendor uses subcontractors, associated companies, or consultants that will be involved in </w:t>
      </w:r>
      <w:r w:rsidR="004B68EE">
        <w:rPr>
          <w:rFonts w:ascii="Arial" w:eastAsia="Arial" w:hAnsi="Arial" w:cs="Arial"/>
        </w:rPr>
        <w:t>the service areas</w:t>
      </w:r>
      <w:r w:rsidRPr="1E613DCB">
        <w:rPr>
          <w:rFonts w:ascii="Arial" w:eastAsia="Arial" w:hAnsi="Arial" w:cs="Arial"/>
        </w:rPr>
        <w:t>, each of these entities will submit this information as part of the response.</w:t>
      </w:r>
    </w:p>
    <w:p w14:paraId="0715B19C" w14:textId="77777777" w:rsidR="00AE5D17" w:rsidRPr="00DC5BD8" w:rsidRDefault="50A77E5A" w:rsidP="1E613DCB">
      <w:pPr>
        <w:jc w:val="both"/>
        <w:rPr>
          <w:rFonts w:ascii="Arial" w:eastAsia="Arial" w:hAnsi="Arial" w:cs="Arial"/>
          <w:highlight w:val="lightGray"/>
        </w:rPr>
      </w:pPr>
      <w:r w:rsidRPr="1E613DCB">
        <w:rPr>
          <w:rFonts w:ascii="Arial" w:eastAsia="Arial" w:hAnsi="Arial" w:cs="Arial"/>
          <w:highlight w:val="lightGray"/>
        </w:rPr>
        <w:t>&lt;Response&gt;</w:t>
      </w:r>
    </w:p>
    <w:p w14:paraId="664B596E" w14:textId="77777777" w:rsidR="00AE5D17" w:rsidRPr="009760ED" w:rsidRDefault="50A77E5A">
      <w:pPr>
        <w:numPr>
          <w:ilvl w:val="0"/>
          <w:numId w:val="16"/>
        </w:numPr>
        <w:spacing w:before="240" w:after="120"/>
        <w:jc w:val="both"/>
        <w:rPr>
          <w:rFonts w:ascii="Arial" w:eastAsia="Arial" w:hAnsi="Arial" w:cs="Arial"/>
          <w:b/>
          <w:bCs/>
          <w:sz w:val="28"/>
          <w:szCs w:val="28"/>
        </w:rPr>
      </w:pPr>
      <w:bookmarkStart w:id="700" w:name="_Toc534662477"/>
      <w:bookmarkStart w:id="701" w:name="_Toc534725381"/>
      <w:bookmarkStart w:id="702" w:name="_Toc534729877"/>
      <w:bookmarkStart w:id="703" w:name="_Toc534983817"/>
      <w:bookmarkStart w:id="704" w:name="_Toc534983925"/>
      <w:bookmarkStart w:id="705" w:name="_Toc535924096"/>
      <w:bookmarkStart w:id="706" w:name="_Toc535925154"/>
      <w:bookmarkStart w:id="707" w:name="_Toc535925496"/>
      <w:bookmarkStart w:id="708" w:name="_Toc535926022"/>
      <w:bookmarkStart w:id="709" w:name="_Toc536115427"/>
      <w:bookmarkStart w:id="710" w:name="_Toc536116761"/>
      <w:bookmarkStart w:id="711" w:name="_Toc536116870"/>
      <w:bookmarkStart w:id="712" w:name="_Toc536177247"/>
      <w:bookmarkStart w:id="713" w:name="_Toc536177574"/>
      <w:bookmarkStart w:id="714" w:name="_Toc536180454"/>
      <w:bookmarkStart w:id="715" w:name="_Toc536180979"/>
      <w:bookmarkStart w:id="716" w:name="_Toc536200650"/>
      <w:bookmarkStart w:id="717" w:name="_Toc536202114"/>
      <w:bookmarkStart w:id="718" w:name="_Toc2688500"/>
      <w:r w:rsidRPr="1E613DCB">
        <w:rPr>
          <w:rFonts w:ascii="Arial" w:eastAsia="Arial" w:hAnsi="Arial" w:cs="Arial"/>
          <w:b/>
          <w:bCs/>
          <w:sz w:val="28"/>
          <w:szCs w:val="28"/>
        </w:rPr>
        <w:t>References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14:paraId="73B2ADCB" w14:textId="4E1317D7" w:rsidR="00AE5D17" w:rsidRPr="00DC5BD8" w:rsidRDefault="50A77E5A" w:rsidP="1E613DCB">
      <w:pPr>
        <w:spacing w:after="120"/>
        <w:jc w:val="both"/>
        <w:rPr>
          <w:rFonts w:ascii="Arial" w:eastAsia="Arial" w:hAnsi="Arial" w:cs="Arial"/>
        </w:rPr>
      </w:pPr>
      <w:r w:rsidRPr="1E613DCB">
        <w:rPr>
          <w:rFonts w:ascii="Arial" w:eastAsia="Arial" w:hAnsi="Arial" w:cs="Arial"/>
        </w:rPr>
        <w:t xml:space="preserve">The vendor must provide references for </w:t>
      </w:r>
      <w:r w:rsidR="00433E43">
        <w:rPr>
          <w:rFonts w:ascii="Arial" w:eastAsia="Arial" w:hAnsi="Arial" w:cs="Arial"/>
        </w:rPr>
        <w:t>similar services</w:t>
      </w:r>
      <w:r w:rsidRPr="1E613DCB">
        <w:rPr>
          <w:rFonts w:ascii="Arial" w:eastAsia="Arial" w:hAnsi="Arial" w:cs="Arial"/>
        </w:rPr>
        <w:t xml:space="preserve"> completed in the past. PRMP may conduct reference checks to verify and validate the past performance of the vendor and its proposed Subcontractors.</w:t>
      </w:r>
    </w:p>
    <w:p w14:paraId="28C246F9" w14:textId="77777777" w:rsidR="00AE5D17" w:rsidRPr="009760ED" w:rsidRDefault="50A77E5A">
      <w:pPr>
        <w:numPr>
          <w:ilvl w:val="1"/>
          <w:numId w:val="16"/>
        </w:numPr>
        <w:spacing w:before="240" w:after="120"/>
        <w:jc w:val="both"/>
        <w:rPr>
          <w:rFonts w:ascii="Arial" w:eastAsia="Arial" w:hAnsi="Arial" w:cs="Arial"/>
          <w:b/>
          <w:bCs/>
          <w:sz w:val="28"/>
          <w:szCs w:val="28"/>
        </w:rPr>
      </w:pPr>
      <w:bookmarkStart w:id="719" w:name="_Hlk144469699"/>
      <w:r w:rsidRPr="1E613DCB">
        <w:rPr>
          <w:rFonts w:ascii="Arial" w:eastAsia="Arial" w:hAnsi="Arial" w:cs="Arial"/>
          <w:b/>
          <w:bCs/>
          <w:sz w:val="28"/>
          <w:szCs w:val="28"/>
        </w:rPr>
        <w:t>Vendor (Prime) References Form</w:t>
      </w:r>
    </w:p>
    <w:p w14:paraId="40298C9C" w14:textId="2FBD8714" w:rsidR="00AE5D17" w:rsidRPr="00DC5BD8" w:rsidRDefault="50A77E5A" w:rsidP="1E613DCB">
      <w:pPr>
        <w:spacing w:after="120"/>
        <w:jc w:val="both"/>
        <w:rPr>
          <w:rFonts w:ascii="Arial" w:eastAsia="Arial" w:hAnsi="Arial" w:cs="Arial"/>
          <w:b/>
          <w:bCs/>
        </w:rPr>
      </w:pPr>
      <w:r w:rsidRPr="1E613DCB">
        <w:rPr>
          <w:rFonts w:ascii="Arial" w:eastAsia="Arial" w:hAnsi="Arial" w:cs="Arial"/>
        </w:rPr>
        <w:t xml:space="preserve">Include at least three (3) references from </w:t>
      </w:r>
      <w:r w:rsidR="00C77435">
        <w:rPr>
          <w:rFonts w:ascii="Arial" w:eastAsia="Arial" w:hAnsi="Arial" w:cs="Arial"/>
        </w:rPr>
        <w:t>clients</w:t>
      </w:r>
      <w:r w:rsidRPr="1E613DCB">
        <w:rPr>
          <w:rFonts w:ascii="Arial" w:eastAsia="Arial" w:hAnsi="Arial" w:cs="Arial"/>
        </w:rPr>
        <w:t xml:space="preserve"> performed within the last three (3) years that demonstrate the vendor’s ability to perform the scope of work described in this RF</w:t>
      </w:r>
      <w:r w:rsidR="319CE5A1" w:rsidRPr="1E613DCB">
        <w:rPr>
          <w:rFonts w:ascii="Arial" w:eastAsia="Arial" w:hAnsi="Arial" w:cs="Arial"/>
        </w:rPr>
        <w:t>P</w:t>
      </w:r>
      <w:r w:rsidRPr="1E613DCB">
        <w:rPr>
          <w:rFonts w:ascii="Arial" w:eastAsia="Arial" w:hAnsi="Arial" w:cs="Arial"/>
        </w:rPr>
        <w:t xml:space="preserve">. </w:t>
      </w:r>
      <w:r w:rsidRPr="1E613DCB">
        <w:rPr>
          <w:rFonts w:ascii="Arial" w:eastAsia="Arial" w:hAnsi="Arial" w:cs="Arial"/>
          <w:b/>
          <w:bCs/>
        </w:rPr>
        <w:t>PRMP prefers references from three (3) different clients to demonstrate experience; however, this is a not a requirement.</w:t>
      </w:r>
    </w:p>
    <w:p w14:paraId="15040176" w14:textId="0B7DEED8" w:rsidR="00AE5D17" w:rsidRPr="00DC5BD8" w:rsidRDefault="50A77E5A" w:rsidP="1E613DCB">
      <w:pPr>
        <w:spacing w:after="120"/>
        <w:jc w:val="both"/>
        <w:rPr>
          <w:rFonts w:ascii="Arial" w:eastAsia="Arial" w:hAnsi="Arial" w:cs="Arial"/>
        </w:rPr>
      </w:pPr>
      <w:r w:rsidRPr="1E613DCB">
        <w:rPr>
          <w:rFonts w:ascii="Arial" w:eastAsia="Arial" w:hAnsi="Arial" w:cs="Arial"/>
        </w:rPr>
        <w:t xml:space="preserve">The vendor should include </w:t>
      </w:r>
      <w:r w:rsidR="00EC28D3" w:rsidRPr="1E613DCB">
        <w:rPr>
          <w:rFonts w:ascii="Arial" w:eastAsia="Arial" w:hAnsi="Arial" w:cs="Arial"/>
        </w:rPr>
        <w:t xml:space="preserve">a </w:t>
      </w:r>
      <w:r w:rsidR="00EC28D3" w:rsidRPr="0090012A">
        <w:rPr>
          <w:rFonts w:ascii="Arial" w:eastAsia="Arial" w:hAnsi="Arial" w:cs="Arial"/>
        </w:rPr>
        <w:t>description</w:t>
      </w:r>
      <w:r w:rsidR="00433E43" w:rsidRPr="0090012A">
        <w:rPr>
          <w:rFonts w:ascii="Arial" w:eastAsia="Arial" w:hAnsi="Arial" w:cs="Arial"/>
        </w:rPr>
        <w:t xml:space="preserve"> of the similar services</w:t>
      </w:r>
      <w:r w:rsidRPr="0090012A">
        <w:rPr>
          <w:rFonts w:ascii="Arial" w:eastAsia="Arial" w:hAnsi="Arial" w:cs="Arial"/>
        </w:rPr>
        <w:t>, contract dates, and contact information (customer points of contact, addresses, telephone numbers</w:t>
      </w:r>
      <w:r w:rsidRPr="1E613DCB">
        <w:rPr>
          <w:rFonts w:ascii="Arial" w:eastAsia="Arial" w:hAnsi="Arial" w:cs="Arial"/>
        </w:rPr>
        <w:t xml:space="preserve">, and email addresses). </w:t>
      </w:r>
      <w:r w:rsidRPr="1E613DCB">
        <w:rPr>
          <w:rFonts w:ascii="Arial" w:eastAsia="Arial" w:hAnsi="Arial" w:cs="Arial"/>
        </w:rPr>
        <w:lastRenderedPageBreak/>
        <w:t>The vendor should explain whether it performed the work as a prime contractor or as a subcontractor.</w:t>
      </w:r>
    </w:p>
    <w:p w14:paraId="55B8B59A" w14:textId="77777777" w:rsidR="00AE5D17" w:rsidRPr="00DC5BD8" w:rsidRDefault="50A77E5A" w:rsidP="1E613DCB">
      <w:pPr>
        <w:spacing w:after="120"/>
        <w:jc w:val="both"/>
        <w:rPr>
          <w:rFonts w:ascii="Arial" w:eastAsia="Arial" w:hAnsi="Arial" w:cs="Arial"/>
          <w:b/>
          <w:bCs/>
          <w:u w:val="single"/>
        </w:rPr>
      </w:pPr>
      <w:r w:rsidRPr="1E613DCB">
        <w:rPr>
          <w:rFonts w:ascii="Arial" w:eastAsia="Arial" w:hAnsi="Arial" w:cs="Arial"/>
          <w:b/>
          <w:bCs/>
          <w:u w:val="single"/>
        </w:rPr>
        <w:t>The vendor is NOT to change any of the pre-filled cells in the following tables. The vendor may add additional reference tables as necessary.</w:t>
      </w:r>
    </w:p>
    <w:p w14:paraId="13A4D3C3" w14:textId="77777777" w:rsidR="00DC5BD8" w:rsidRDefault="00DC5BD8" w:rsidP="1E613DCB">
      <w:pPr>
        <w:pStyle w:val="Title-Table"/>
        <w:spacing w:after="60"/>
        <w:jc w:val="center"/>
        <w:rPr>
          <w:rFonts w:eastAsia="Arial"/>
          <w:sz w:val="24"/>
          <w:szCs w:val="24"/>
        </w:rPr>
      </w:pPr>
      <w:bookmarkStart w:id="720" w:name="_Toc81930139"/>
      <w:bookmarkStart w:id="721" w:name="_Toc81942638"/>
      <w:bookmarkStart w:id="722" w:name="_Toc82014688"/>
      <w:bookmarkStart w:id="723" w:name="_Toc82070950"/>
      <w:bookmarkStart w:id="724" w:name="_Toc90413016"/>
    </w:p>
    <w:p w14:paraId="2A1BB574" w14:textId="4B5898B5" w:rsidR="00AE5D17" w:rsidRPr="009760ED" w:rsidRDefault="50A77E5A" w:rsidP="1E613DCB">
      <w:pPr>
        <w:pStyle w:val="Title-Table"/>
        <w:spacing w:after="60"/>
        <w:jc w:val="center"/>
        <w:rPr>
          <w:rFonts w:eastAsia="Arial"/>
          <w:b w:val="0"/>
          <w:i/>
          <w:iCs/>
          <w:sz w:val="24"/>
          <w:szCs w:val="24"/>
        </w:rPr>
      </w:pPr>
      <w:r w:rsidRPr="1E613DCB">
        <w:rPr>
          <w:rFonts w:eastAsia="Arial"/>
          <w:sz w:val="24"/>
          <w:szCs w:val="24"/>
        </w:rPr>
        <w:t>Table</w:t>
      </w:r>
      <w:r w:rsidR="69840DFD" w:rsidRPr="1E613DCB">
        <w:rPr>
          <w:rFonts w:eastAsia="Arial"/>
          <w:sz w:val="24"/>
          <w:szCs w:val="24"/>
        </w:rPr>
        <w:t xml:space="preserve"> </w:t>
      </w:r>
      <w:r w:rsidR="008835FD">
        <w:rPr>
          <w:rFonts w:eastAsia="Arial"/>
          <w:sz w:val="24"/>
          <w:szCs w:val="24"/>
        </w:rPr>
        <w:t>8</w:t>
      </w:r>
      <w:r w:rsidRPr="1E613DCB">
        <w:rPr>
          <w:rFonts w:eastAsia="Arial"/>
          <w:sz w:val="24"/>
          <w:szCs w:val="24"/>
        </w:rPr>
        <w:t>: Vendor References</w:t>
      </w:r>
      <w:bookmarkEnd w:id="720"/>
      <w:bookmarkEnd w:id="721"/>
      <w:bookmarkEnd w:id="722"/>
      <w:bookmarkEnd w:id="723"/>
      <w:bookmarkEnd w:id="724"/>
    </w:p>
    <w:tbl>
      <w:tblPr>
        <w:tblW w:w="9535" w:type="dxa"/>
        <w:jc w:val="center"/>
        <w:tblLook w:val="04A0" w:firstRow="1" w:lastRow="0" w:firstColumn="1" w:lastColumn="0" w:noHBand="0" w:noVBand="1"/>
      </w:tblPr>
      <w:tblGrid>
        <w:gridCol w:w="2088"/>
        <w:gridCol w:w="2340"/>
        <w:gridCol w:w="1766"/>
        <w:gridCol w:w="3341"/>
      </w:tblGrid>
      <w:tr w:rsidR="00AE5D17" w:rsidRPr="00DC5BD8" w14:paraId="010CFDF7" w14:textId="77777777" w:rsidTr="1E613DCB">
        <w:trPr>
          <w:trHeight w:val="188"/>
          <w:tblHeader/>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00527B"/>
          </w:tcPr>
          <w:p w14:paraId="040CFB2F" w14:textId="77777777" w:rsidR="00AE5D17" w:rsidRPr="00DC5BD8" w:rsidRDefault="50A77E5A" w:rsidP="1E613DCB">
            <w:pPr>
              <w:spacing w:before="60" w:after="60"/>
              <w:jc w:val="both"/>
              <w:rPr>
                <w:rFonts w:ascii="Arial" w:eastAsia="Arial" w:hAnsi="Arial" w:cs="Arial"/>
                <w:b/>
                <w:bCs/>
                <w:color w:val="FFFFFF"/>
                <w:sz w:val="20"/>
                <w:szCs w:val="20"/>
              </w:rPr>
            </w:pPr>
            <w:r w:rsidRPr="1E613DCB">
              <w:rPr>
                <w:rFonts w:ascii="Arial" w:eastAsia="Arial" w:hAnsi="Arial" w:cs="Arial"/>
                <w:b/>
                <w:bCs/>
                <w:color w:val="FFFFFF" w:themeColor="background1"/>
                <w:sz w:val="20"/>
                <w:szCs w:val="20"/>
              </w:rPr>
              <w:t>Vendor Information</w:t>
            </w:r>
          </w:p>
        </w:tc>
      </w:tr>
      <w:tr w:rsidR="00AE5D17" w:rsidRPr="00DC5BD8" w14:paraId="0CE603D6" w14:textId="77777777" w:rsidTr="1E613DCB">
        <w:trPr>
          <w:trHeight w:val="188"/>
          <w:jc w:val="center"/>
        </w:trPr>
        <w:tc>
          <w:tcPr>
            <w:tcW w:w="4428" w:type="dxa"/>
            <w:gridSpan w:val="2"/>
            <w:vMerge w:val="restart"/>
            <w:tcBorders>
              <w:top w:val="single" w:sz="4" w:space="0" w:color="auto"/>
              <w:left w:val="single" w:sz="4" w:space="0" w:color="auto"/>
              <w:bottom w:val="single" w:sz="4" w:space="0" w:color="auto"/>
              <w:right w:val="single" w:sz="4" w:space="0" w:color="auto"/>
            </w:tcBorders>
          </w:tcPr>
          <w:p w14:paraId="6A778F92" w14:textId="77777777" w:rsidR="00AE5D17" w:rsidRPr="00DC5BD8" w:rsidRDefault="50A77E5A" w:rsidP="1E613DCB">
            <w:pPr>
              <w:spacing w:before="60" w:after="60"/>
              <w:jc w:val="both"/>
              <w:rPr>
                <w:rFonts w:ascii="Arial" w:eastAsia="Arial" w:hAnsi="Arial" w:cs="Arial"/>
                <w:sz w:val="20"/>
                <w:szCs w:val="20"/>
              </w:rPr>
            </w:pPr>
            <w:r w:rsidRPr="1E613DCB">
              <w:rPr>
                <w:rFonts w:ascii="Arial" w:eastAsia="Arial" w:hAnsi="Arial" w:cs="Arial"/>
                <w:b/>
                <w:bCs/>
                <w:sz w:val="20"/>
                <w:szCs w:val="20"/>
              </w:rPr>
              <w:t>Vendor Name:</w:t>
            </w:r>
          </w:p>
        </w:tc>
        <w:tc>
          <w:tcPr>
            <w:tcW w:w="1766" w:type="dxa"/>
            <w:tcBorders>
              <w:top w:val="single" w:sz="4" w:space="0" w:color="auto"/>
              <w:left w:val="single" w:sz="4" w:space="0" w:color="auto"/>
              <w:bottom w:val="single" w:sz="4" w:space="0" w:color="auto"/>
              <w:right w:val="single" w:sz="4" w:space="0" w:color="auto"/>
            </w:tcBorders>
          </w:tcPr>
          <w:p w14:paraId="07CBBFA4" w14:textId="77777777" w:rsidR="00AE5D17" w:rsidRPr="00DC5BD8" w:rsidRDefault="50A77E5A" w:rsidP="1E613DCB">
            <w:pPr>
              <w:spacing w:before="60" w:after="60"/>
              <w:jc w:val="both"/>
              <w:rPr>
                <w:rFonts w:ascii="Arial" w:eastAsia="Arial" w:hAnsi="Arial" w:cs="Arial"/>
                <w:sz w:val="20"/>
                <w:szCs w:val="20"/>
              </w:rPr>
            </w:pPr>
            <w:r w:rsidRPr="1E613DCB">
              <w:rPr>
                <w:rFonts w:ascii="Arial" w:eastAsia="Arial" w:hAnsi="Arial" w:cs="Arial"/>
                <w:sz w:val="20"/>
                <w:szCs w:val="20"/>
              </w:rPr>
              <w:t>Contact Name:</w:t>
            </w:r>
          </w:p>
        </w:tc>
        <w:tc>
          <w:tcPr>
            <w:tcW w:w="3341" w:type="dxa"/>
            <w:tcBorders>
              <w:top w:val="single" w:sz="4" w:space="0" w:color="auto"/>
              <w:left w:val="single" w:sz="4" w:space="0" w:color="auto"/>
              <w:bottom w:val="single" w:sz="4" w:space="0" w:color="auto"/>
              <w:right w:val="single" w:sz="4" w:space="0" w:color="auto"/>
            </w:tcBorders>
          </w:tcPr>
          <w:p w14:paraId="2E83AF3A" w14:textId="77777777" w:rsidR="00AE5D17" w:rsidRPr="00DC5BD8" w:rsidRDefault="00AE5D17" w:rsidP="1E613DCB">
            <w:pPr>
              <w:spacing w:before="60" w:after="60"/>
              <w:jc w:val="both"/>
              <w:rPr>
                <w:rFonts w:ascii="Arial" w:eastAsia="Arial" w:hAnsi="Arial" w:cs="Arial"/>
                <w:b/>
                <w:bCs/>
                <w:sz w:val="20"/>
                <w:szCs w:val="20"/>
              </w:rPr>
            </w:pPr>
          </w:p>
        </w:tc>
      </w:tr>
      <w:tr w:rsidR="00AE5D17" w:rsidRPr="00DC5BD8" w14:paraId="45399461" w14:textId="77777777" w:rsidTr="00F2161E">
        <w:trPr>
          <w:trHeight w:val="188"/>
          <w:jc w:val="center"/>
        </w:trPr>
        <w:tc>
          <w:tcPr>
            <w:tcW w:w="4428" w:type="dxa"/>
            <w:gridSpan w:val="2"/>
            <w:vMerge/>
            <w:tcBorders>
              <w:top w:val="single" w:sz="4" w:space="0" w:color="auto"/>
              <w:left w:val="single" w:sz="4" w:space="0" w:color="auto"/>
              <w:bottom w:val="single" w:sz="4" w:space="0" w:color="auto"/>
            </w:tcBorders>
          </w:tcPr>
          <w:p w14:paraId="6F2DF252" w14:textId="77777777" w:rsidR="00AE5D17" w:rsidRPr="00DC5BD8" w:rsidRDefault="00AE5D17">
            <w:pPr>
              <w:spacing w:before="60" w:after="60"/>
              <w:jc w:val="both"/>
              <w:rPr>
                <w:rFonts w:ascii="Arial" w:eastAsia="MS Mincho" w:hAnsi="Arial" w:cs="Arial"/>
                <w:b/>
                <w:sz w:val="20"/>
                <w:szCs w:val="20"/>
              </w:rPr>
            </w:pPr>
          </w:p>
        </w:tc>
        <w:tc>
          <w:tcPr>
            <w:tcW w:w="1766" w:type="dxa"/>
            <w:tcBorders>
              <w:top w:val="single" w:sz="4" w:space="0" w:color="auto"/>
              <w:left w:val="single" w:sz="4" w:space="0" w:color="auto"/>
              <w:bottom w:val="single" w:sz="4" w:space="0" w:color="auto"/>
              <w:right w:val="single" w:sz="4" w:space="0" w:color="auto"/>
            </w:tcBorders>
          </w:tcPr>
          <w:p w14:paraId="50B61BDD" w14:textId="77777777" w:rsidR="00AE5D17" w:rsidRPr="00DC5BD8" w:rsidRDefault="50A77E5A" w:rsidP="1E613DCB">
            <w:pPr>
              <w:spacing w:before="60" w:after="60"/>
              <w:jc w:val="both"/>
              <w:rPr>
                <w:rFonts w:ascii="Arial" w:eastAsia="Arial" w:hAnsi="Arial" w:cs="Arial"/>
                <w:sz w:val="20"/>
                <w:szCs w:val="20"/>
              </w:rPr>
            </w:pPr>
            <w:r w:rsidRPr="1E613DCB">
              <w:rPr>
                <w:rFonts w:ascii="Arial" w:eastAsia="Arial" w:hAnsi="Arial" w:cs="Arial"/>
                <w:sz w:val="20"/>
                <w:szCs w:val="20"/>
              </w:rPr>
              <w:t>Contact Phone:</w:t>
            </w:r>
          </w:p>
        </w:tc>
        <w:tc>
          <w:tcPr>
            <w:tcW w:w="3341" w:type="dxa"/>
            <w:tcBorders>
              <w:top w:val="single" w:sz="4" w:space="0" w:color="auto"/>
              <w:left w:val="single" w:sz="4" w:space="0" w:color="auto"/>
              <w:bottom w:val="single" w:sz="4" w:space="0" w:color="auto"/>
              <w:right w:val="single" w:sz="4" w:space="0" w:color="auto"/>
            </w:tcBorders>
          </w:tcPr>
          <w:p w14:paraId="7557D2A9" w14:textId="77777777" w:rsidR="00AE5D17" w:rsidRPr="00DC5BD8" w:rsidRDefault="00AE5D17" w:rsidP="1E613DCB">
            <w:pPr>
              <w:spacing w:before="60" w:after="60"/>
              <w:jc w:val="both"/>
              <w:rPr>
                <w:rFonts w:ascii="Arial" w:eastAsia="Arial" w:hAnsi="Arial" w:cs="Arial"/>
                <w:b/>
                <w:bCs/>
                <w:sz w:val="20"/>
                <w:szCs w:val="20"/>
              </w:rPr>
            </w:pPr>
          </w:p>
        </w:tc>
      </w:tr>
      <w:tr w:rsidR="00AE5D17" w:rsidRPr="00DC5BD8" w14:paraId="4FBD5E73" w14:textId="77777777" w:rsidTr="1E613DCB">
        <w:trPr>
          <w:trHeight w:val="188"/>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00527B"/>
          </w:tcPr>
          <w:p w14:paraId="4CFE3829" w14:textId="77777777" w:rsidR="00AE5D17" w:rsidRPr="00DC5BD8" w:rsidRDefault="50A77E5A" w:rsidP="1E613DCB">
            <w:pPr>
              <w:spacing w:before="60" w:after="60"/>
              <w:jc w:val="both"/>
              <w:rPr>
                <w:rFonts w:ascii="Arial" w:eastAsia="Arial" w:hAnsi="Arial" w:cs="Arial"/>
                <w:b/>
                <w:bCs/>
                <w:sz w:val="20"/>
                <w:szCs w:val="20"/>
              </w:rPr>
            </w:pPr>
            <w:r w:rsidRPr="1E613DCB">
              <w:rPr>
                <w:rFonts w:ascii="Arial" w:eastAsia="Arial" w:hAnsi="Arial" w:cs="Arial"/>
                <w:b/>
                <w:bCs/>
                <w:color w:val="FFFFFF" w:themeColor="background1"/>
                <w:sz w:val="20"/>
                <w:szCs w:val="20"/>
              </w:rPr>
              <w:t>Customer Information</w:t>
            </w:r>
          </w:p>
        </w:tc>
      </w:tr>
      <w:tr w:rsidR="00AE5D17" w:rsidRPr="00DC5BD8" w14:paraId="0C471C5D" w14:textId="77777777" w:rsidTr="1E613DCB">
        <w:trPr>
          <w:jc w:val="center"/>
        </w:trPr>
        <w:tc>
          <w:tcPr>
            <w:tcW w:w="4428" w:type="dxa"/>
            <w:gridSpan w:val="2"/>
            <w:vMerge w:val="restart"/>
            <w:tcBorders>
              <w:top w:val="single" w:sz="4" w:space="0" w:color="auto"/>
              <w:left w:val="single" w:sz="4" w:space="0" w:color="auto"/>
              <w:bottom w:val="single" w:sz="4" w:space="0" w:color="auto"/>
              <w:right w:val="single" w:sz="4" w:space="0" w:color="auto"/>
            </w:tcBorders>
          </w:tcPr>
          <w:p w14:paraId="2EDD4EA6" w14:textId="77777777" w:rsidR="00AE5D17" w:rsidRPr="00DC5BD8" w:rsidRDefault="50A77E5A" w:rsidP="1E613DCB">
            <w:pPr>
              <w:tabs>
                <w:tab w:val="left" w:pos="3060"/>
              </w:tabs>
              <w:spacing w:before="60" w:after="60"/>
              <w:jc w:val="both"/>
              <w:rPr>
                <w:rFonts w:ascii="Arial" w:eastAsia="Arial" w:hAnsi="Arial" w:cs="Arial"/>
                <w:b/>
                <w:bCs/>
                <w:sz w:val="20"/>
                <w:szCs w:val="20"/>
              </w:rPr>
            </w:pPr>
            <w:r w:rsidRPr="1E613DCB">
              <w:rPr>
                <w:rFonts w:ascii="Arial" w:eastAsia="Arial" w:hAnsi="Arial" w:cs="Arial"/>
                <w:b/>
                <w:bCs/>
                <w:sz w:val="20"/>
                <w:szCs w:val="20"/>
              </w:rPr>
              <w:t>Customer Organization:</w:t>
            </w:r>
            <w:r w:rsidR="00AE5D17">
              <w:tab/>
            </w:r>
          </w:p>
          <w:p w14:paraId="7B1F0D38" w14:textId="77777777" w:rsidR="00AE5D17" w:rsidRPr="00DC5BD8" w:rsidRDefault="00AE5D17" w:rsidP="1E613DCB">
            <w:pPr>
              <w:spacing w:before="60" w:after="60"/>
              <w:jc w:val="both"/>
              <w:rPr>
                <w:rFonts w:ascii="Arial" w:eastAsia="Arial" w:hAnsi="Arial" w:cs="Arial"/>
                <w:sz w:val="20"/>
                <w:szCs w:val="20"/>
              </w:rPr>
            </w:pPr>
          </w:p>
        </w:tc>
        <w:tc>
          <w:tcPr>
            <w:tcW w:w="1766" w:type="dxa"/>
            <w:tcBorders>
              <w:top w:val="single" w:sz="4" w:space="0" w:color="auto"/>
              <w:left w:val="single" w:sz="4" w:space="0" w:color="auto"/>
              <w:bottom w:val="single" w:sz="4" w:space="0" w:color="auto"/>
              <w:right w:val="single" w:sz="4" w:space="0" w:color="auto"/>
            </w:tcBorders>
          </w:tcPr>
          <w:p w14:paraId="714B1227" w14:textId="77777777" w:rsidR="00AE5D17" w:rsidRPr="00DC5BD8" w:rsidRDefault="50A77E5A" w:rsidP="1E613DCB">
            <w:pPr>
              <w:spacing w:before="60" w:after="60"/>
              <w:jc w:val="both"/>
              <w:rPr>
                <w:rFonts w:ascii="Arial" w:eastAsia="Arial" w:hAnsi="Arial" w:cs="Arial"/>
                <w:sz w:val="20"/>
                <w:szCs w:val="20"/>
              </w:rPr>
            </w:pPr>
            <w:r w:rsidRPr="1E613DCB">
              <w:rPr>
                <w:rFonts w:ascii="Arial" w:eastAsia="Arial" w:hAnsi="Arial" w:cs="Arial"/>
                <w:sz w:val="20"/>
                <w:szCs w:val="20"/>
              </w:rPr>
              <w:t>Contact Name:</w:t>
            </w:r>
          </w:p>
        </w:tc>
        <w:tc>
          <w:tcPr>
            <w:tcW w:w="3341" w:type="dxa"/>
            <w:tcBorders>
              <w:top w:val="single" w:sz="4" w:space="0" w:color="auto"/>
              <w:left w:val="single" w:sz="4" w:space="0" w:color="auto"/>
              <w:bottom w:val="single" w:sz="4" w:space="0" w:color="auto"/>
              <w:right w:val="single" w:sz="4" w:space="0" w:color="auto"/>
            </w:tcBorders>
          </w:tcPr>
          <w:p w14:paraId="68046943" w14:textId="77777777" w:rsidR="00AE5D17" w:rsidRPr="00DC5BD8" w:rsidRDefault="00AE5D17" w:rsidP="1E613DCB">
            <w:pPr>
              <w:spacing w:before="60" w:after="60"/>
              <w:jc w:val="both"/>
              <w:rPr>
                <w:rFonts w:ascii="Arial" w:eastAsia="Arial" w:hAnsi="Arial" w:cs="Arial"/>
                <w:sz w:val="20"/>
                <w:szCs w:val="20"/>
              </w:rPr>
            </w:pPr>
          </w:p>
        </w:tc>
      </w:tr>
      <w:tr w:rsidR="00AE5D17" w:rsidRPr="00DC5BD8" w14:paraId="689BADB7" w14:textId="77777777" w:rsidTr="00F2161E">
        <w:trPr>
          <w:jc w:val="center"/>
        </w:trPr>
        <w:tc>
          <w:tcPr>
            <w:tcW w:w="4428" w:type="dxa"/>
            <w:gridSpan w:val="2"/>
            <w:vMerge/>
            <w:tcBorders>
              <w:top w:val="single" w:sz="4" w:space="0" w:color="auto"/>
              <w:left w:val="single" w:sz="4" w:space="0" w:color="auto"/>
              <w:bottom w:val="single" w:sz="4" w:space="0" w:color="auto"/>
            </w:tcBorders>
          </w:tcPr>
          <w:p w14:paraId="1F17DA47" w14:textId="77777777" w:rsidR="00AE5D17" w:rsidRPr="00DC5BD8" w:rsidRDefault="00AE5D17">
            <w:pPr>
              <w:spacing w:before="60" w:after="60"/>
              <w:jc w:val="both"/>
              <w:rPr>
                <w:rFonts w:ascii="Arial" w:eastAsia="MS Mincho" w:hAnsi="Arial" w:cs="Arial"/>
                <w:sz w:val="20"/>
                <w:szCs w:val="20"/>
              </w:rPr>
            </w:pPr>
          </w:p>
        </w:tc>
        <w:tc>
          <w:tcPr>
            <w:tcW w:w="1766" w:type="dxa"/>
            <w:tcBorders>
              <w:top w:val="single" w:sz="4" w:space="0" w:color="auto"/>
              <w:left w:val="single" w:sz="4" w:space="0" w:color="auto"/>
              <w:bottom w:val="single" w:sz="4" w:space="0" w:color="auto"/>
              <w:right w:val="single" w:sz="4" w:space="0" w:color="auto"/>
            </w:tcBorders>
          </w:tcPr>
          <w:p w14:paraId="711D9C00" w14:textId="77777777" w:rsidR="00AE5D17" w:rsidRPr="00DC5BD8" w:rsidRDefault="50A77E5A" w:rsidP="1E613DCB">
            <w:pPr>
              <w:spacing w:before="60" w:after="60"/>
              <w:jc w:val="both"/>
              <w:rPr>
                <w:rFonts w:ascii="Arial" w:eastAsia="Arial" w:hAnsi="Arial" w:cs="Arial"/>
                <w:sz w:val="20"/>
                <w:szCs w:val="20"/>
              </w:rPr>
            </w:pPr>
            <w:r w:rsidRPr="1E613DCB">
              <w:rPr>
                <w:rFonts w:ascii="Arial" w:eastAsia="Arial" w:hAnsi="Arial" w:cs="Arial"/>
                <w:sz w:val="20"/>
                <w:szCs w:val="20"/>
              </w:rPr>
              <w:t>Contact Title:</w:t>
            </w:r>
          </w:p>
        </w:tc>
        <w:tc>
          <w:tcPr>
            <w:tcW w:w="3341" w:type="dxa"/>
            <w:tcBorders>
              <w:top w:val="single" w:sz="4" w:space="0" w:color="auto"/>
              <w:left w:val="single" w:sz="4" w:space="0" w:color="auto"/>
              <w:bottom w:val="single" w:sz="4" w:space="0" w:color="auto"/>
              <w:right w:val="single" w:sz="4" w:space="0" w:color="auto"/>
            </w:tcBorders>
          </w:tcPr>
          <w:p w14:paraId="17F68D69" w14:textId="77777777" w:rsidR="00AE5D17" w:rsidRPr="00DC5BD8" w:rsidRDefault="00AE5D17" w:rsidP="1E613DCB">
            <w:pPr>
              <w:spacing w:before="60" w:after="60"/>
              <w:jc w:val="both"/>
              <w:rPr>
                <w:rFonts w:ascii="Arial" w:eastAsia="Arial" w:hAnsi="Arial" w:cs="Arial"/>
                <w:sz w:val="20"/>
                <w:szCs w:val="20"/>
              </w:rPr>
            </w:pPr>
          </w:p>
        </w:tc>
      </w:tr>
      <w:tr w:rsidR="00AE5D17" w:rsidRPr="00DC5BD8" w14:paraId="3B8799D8" w14:textId="77777777" w:rsidTr="00F2161E">
        <w:trPr>
          <w:jc w:val="center"/>
        </w:trPr>
        <w:tc>
          <w:tcPr>
            <w:tcW w:w="4428" w:type="dxa"/>
            <w:gridSpan w:val="2"/>
            <w:vMerge w:val="restart"/>
            <w:tcBorders>
              <w:top w:val="single" w:sz="4" w:space="0" w:color="auto"/>
              <w:left w:val="single" w:sz="4" w:space="0" w:color="auto"/>
              <w:bottom w:val="single" w:sz="4" w:space="0" w:color="auto"/>
              <w:right w:val="single" w:sz="4" w:space="0" w:color="auto"/>
            </w:tcBorders>
          </w:tcPr>
          <w:p w14:paraId="376424A4" w14:textId="77777777" w:rsidR="00AE5D17" w:rsidRPr="00DC5BD8" w:rsidRDefault="50A77E5A" w:rsidP="1E613DCB">
            <w:pPr>
              <w:spacing w:before="60" w:after="60"/>
              <w:jc w:val="both"/>
              <w:rPr>
                <w:rFonts w:ascii="Arial" w:eastAsia="Arial" w:hAnsi="Arial" w:cs="Arial"/>
                <w:b/>
                <w:bCs/>
                <w:sz w:val="20"/>
                <w:szCs w:val="20"/>
              </w:rPr>
            </w:pPr>
            <w:r w:rsidRPr="1E613DCB">
              <w:rPr>
                <w:rFonts w:ascii="Arial" w:eastAsia="Arial" w:hAnsi="Arial" w:cs="Arial"/>
                <w:b/>
                <w:bCs/>
                <w:sz w:val="20"/>
                <w:szCs w:val="20"/>
              </w:rPr>
              <w:t>Customer Address:</w:t>
            </w:r>
          </w:p>
          <w:p w14:paraId="17DE7548" w14:textId="77777777" w:rsidR="00AE5D17" w:rsidRPr="00DC5BD8" w:rsidRDefault="00AE5D17" w:rsidP="1E613DCB">
            <w:pPr>
              <w:spacing w:before="60" w:after="60"/>
              <w:jc w:val="both"/>
              <w:rPr>
                <w:rFonts w:ascii="Arial" w:eastAsia="Arial" w:hAnsi="Arial" w:cs="Arial"/>
                <w:sz w:val="20"/>
                <w:szCs w:val="20"/>
              </w:rPr>
            </w:pPr>
          </w:p>
        </w:tc>
        <w:tc>
          <w:tcPr>
            <w:tcW w:w="1766" w:type="dxa"/>
            <w:tcBorders>
              <w:top w:val="single" w:sz="4" w:space="0" w:color="auto"/>
              <w:left w:val="single" w:sz="4" w:space="0" w:color="auto"/>
              <w:bottom w:val="single" w:sz="4" w:space="0" w:color="auto"/>
              <w:right w:val="single" w:sz="4" w:space="0" w:color="auto"/>
            </w:tcBorders>
          </w:tcPr>
          <w:p w14:paraId="4C460C7E" w14:textId="77777777" w:rsidR="00AE5D17" w:rsidRPr="00DC5BD8" w:rsidRDefault="50A77E5A" w:rsidP="1E613DCB">
            <w:pPr>
              <w:spacing w:before="60" w:after="60"/>
              <w:jc w:val="both"/>
              <w:rPr>
                <w:rFonts w:ascii="Arial" w:eastAsia="Arial" w:hAnsi="Arial" w:cs="Arial"/>
                <w:sz w:val="20"/>
                <w:szCs w:val="20"/>
              </w:rPr>
            </w:pPr>
            <w:r w:rsidRPr="1E613DCB">
              <w:rPr>
                <w:rFonts w:ascii="Arial" w:eastAsia="Arial" w:hAnsi="Arial" w:cs="Arial"/>
                <w:sz w:val="20"/>
                <w:szCs w:val="20"/>
              </w:rPr>
              <w:t>Contact Phone:</w:t>
            </w:r>
          </w:p>
        </w:tc>
        <w:tc>
          <w:tcPr>
            <w:tcW w:w="3341" w:type="dxa"/>
            <w:tcBorders>
              <w:top w:val="single" w:sz="4" w:space="0" w:color="auto"/>
              <w:left w:val="single" w:sz="4" w:space="0" w:color="auto"/>
              <w:bottom w:val="single" w:sz="4" w:space="0" w:color="auto"/>
              <w:right w:val="single" w:sz="4" w:space="0" w:color="auto"/>
            </w:tcBorders>
          </w:tcPr>
          <w:p w14:paraId="365A2699" w14:textId="77777777" w:rsidR="00AE5D17" w:rsidRPr="00DC5BD8" w:rsidRDefault="00AE5D17" w:rsidP="1E613DCB">
            <w:pPr>
              <w:spacing w:before="60" w:after="60"/>
              <w:jc w:val="both"/>
              <w:rPr>
                <w:rFonts w:ascii="Arial" w:eastAsia="Arial" w:hAnsi="Arial" w:cs="Arial"/>
                <w:sz w:val="20"/>
                <w:szCs w:val="20"/>
              </w:rPr>
            </w:pPr>
          </w:p>
        </w:tc>
      </w:tr>
      <w:tr w:rsidR="00AE5D17" w:rsidRPr="00DC5BD8" w14:paraId="51B562A4" w14:textId="77777777" w:rsidTr="00F2161E">
        <w:trPr>
          <w:jc w:val="center"/>
        </w:trPr>
        <w:tc>
          <w:tcPr>
            <w:tcW w:w="4428" w:type="dxa"/>
            <w:gridSpan w:val="2"/>
            <w:vMerge/>
            <w:tcBorders>
              <w:top w:val="single" w:sz="4" w:space="0" w:color="auto"/>
              <w:left w:val="single" w:sz="4" w:space="0" w:color="auto"/>
              <w:bottom w:val="single" w:sz="4" w:space="0" w:color="auto"/>
            </w:tcBorders>
          </w:tcPr>
          <w:p w14:paraId="5C25BA46" w14:textId="77777777" w:rsidR="00AE5D17" w:rsidRPr="00DC5BD8" w:rsidRDefault="00AE5D17">
            <w:pPr>
              <w:spacing w:before="60" w:after="60"/>
              <w:jc w:val="both"/>
              <w:rPr>
                <w:rFonts w:ascii="Arial" w:eastAsia="MS Mincho" w:hAnsi="Arial" w:cs="Arial"/>
                <w:sz w:val="20"/>
                <w:szCs w:val="20"/>
              </w:rPr>
            </w:pPr>
          </w:p>
        </w:tc>
        <w:tc>
          <w:tcPr>
            <w:tcW w:w="1766" w:type="dxa"/>
            <w:tcBorders>
              <w:top w:val="single" w:sz="4" w:space="0" w:color="auto"/>
              <w:left w:val="single" w:sz="4" w:space="0" w:color="auto"/>
              <w:bottom w:val="single" w:sz="4" w:space="0" w:color="auto"/>
              <w:right w:val="single" w:sz="4" w:space="0" w:color="auto"/>
            </w:tcBorders>
          </w:tcPr>
          <w:p w14:paraId="2E680239" w14:textId="77777777" w:rsidR="00AE5D17" w:rsidRPr="00DC5BD8" w:rsidRDefault="50A77E5A" w:rsidP="1E613DCB">
            <w:pPr>
              <w:spacing w:before="60" w:after="60"/>
              <w:jc w:val="both"/>
              <w:rPr>
                <w:rFonts w:ascii="Arial" w:eastAsia="Arial" w:hAnsi="Arial" w:cs="Arial"/>
                <w:sz w:val="20"/>
                <w:szCs w:val="20"/>
              </w:rPr>
            </w:pPr>
            <w:r w:rsidRPr="1E613DCB">
              <w:rPr>
                <w:rFonts w:ascii="Arial" w:eastAsia="Arial" w:hAnsi="Arial" w:cs="Arial"/>
                <w:sz w:val="20"/>
                <w:szCs w:val="20"/>
              </w:rPr>
              <w:t>Contact Email:</w:t>
            </w:r>
          </w:p>
        </w:tc>
        <w:tc>
          <w:tcPr>
            <w:tcW w:w="3341" w:type="dxa"/>
            <w:tcBorders>
              <w:top w:val="single" w:sz="4" w:space="0" w:color="auto"/>
              <w:left w:val="single" w:sz="4" w:space="0" w:color="auto"/>
              <w:bottom w:val="single" w:sz="4" w:space="0" w:color="auto"/>
              <w:right w:val="single" w:sz="4" w:space="0" w:color="auto"/>
            </w:tcBorders>
          </w:tcPr>
          <w:p w14:paraId="672A02AC" w14:textId="77777777" w:rsidR="00AE5D17" w:rsidRPr="00DC5BD8" w:rsidRDefault="00AE5D17" w:rsidP="1E613DCB">
            <w:pPr>
              <w:spacing w:before="60" w:after="60"/>
              <w:jc w:val="both"/>
              <w:rPr>
                <w:rFonts w:ascii="Arial" w:eastAsia="Arial" w:hAnsi="Arial" w:cs="Arial"/>
                <w:sz w:val="20"/>
                <w:szCs w:val="20"/>
              </w:rPr>
            </w:pPr>
          </w:p>
        </w:tc>
      </w:tr>
      <w:tr w:rsidR="00AE5D17" w:rsidRPr="00DC5BD8" w14:paraId="345CA8E8" w14:textId="77777777" w:rsidTr="1E613DCB">
        <w:trPr>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00527B"/>
          </w:tcPr>
          <w:p w14:paraId="36960578" w14:textId="77777777" w:rsidR="00AE5D17" w:rsidRPr="00DC5BD8" w:rsidRDefault="50A77E5A" w:rsidP="1E613DCB">
            <w:pPr>
              <w:spacing w:before="60" w:after="60"/>
              <w:jc w:val="both"/>
              <w:rPr>
                <w:rFonts w:ascii="Arial" w:eastAsia="Arial" w:hAnsi="Arial" w:cs="Arial"/>
                <w:b/>
                <w:bCs/>
                <w:color w:val="FFFFFF"/>
                <w:sz w:val="20"/>
                <w:szCs w:val="20"/>
              </w:rPr>
            </w:pPr>
            <w:r w:rsidRPr="1E613DCB">
              <w:rPr>
                <w:rFonts w:ascii="Arial" w:eastAsia="Arial" w:hAnsi="Arial" w:cs="Arial"/>
                <w:b/>
                <w:bCs/>
                <w:color w:val="FFFFFF" w:themeColor="background1"/>
                <w:sz w:val="20"/>
                <w:szCs w:val="20"/>
              </w:rPr>
              <w:t>Project Information</w:t>
            </w:r>
          </w:p>
        </w:tc>
      </w:tr>
      <w:tr w:rsidR="00AE5D17" w:rsidRPr="00DC5BD8" w14:paraId="0C568A76" w14:textId="77777777" w:rsidTr="1E613DCB">
        <w:trPr>
          <w:jc w:val="center"/>
        </w:trPr>
        <w:tc>
          <w:tcPr>
            <w:tcW w:w="2088" w:type="dxa"/>
            <w:tcBorders>
              <w:top w:val="single" w:sz="4" w:space="0" w:color="auto"/>
              <w:left w:val="single" w:sz="4" w:space="0" w:color="auto"/>
              <w:bottom w:val="single" w:sz="4" w:space="0" w:color="auto"/>
              <w:right w:val="single" w:sz="4" w:space="0" w:color="auto"/>
            </w:tcBorders>
          </w:tcPr>
          <w:p w14:paraId="61C89DBA" w14:textId="77777777" w:rsidR="00AE5D17" w:rsidRPr="00DC5BD8" w:rsidRDefault="50A77E5A" w:rsidP="1E613DCB">
            <w:pPr>
              <w:spacing w:before="60" w:after="60"/>
              <w:jc w:val="both"/>
              <w:rPr>
                <w:rFonts w:ascii="Arial" w:eastAsia="Arial" w:hAnsi="Arial" w:cs="Arial"/>
                <w:b/>
                <w:bCs/>
                <w:sz w:val="20"/>
                <w:szCs w:val="20"/>
              </w:rPr>
            </w:pPr>
            <w:r w:rsidRPr="1E613DCB">
              <w:rPr>
                <w:rFonts w:ascii="Arial" w:eastAsia="Arial" w:hAnsi="Arial" w:cs="Arial"/>
                <w:b/>
                <w:bCs/>
                <w:sz w:val="20"/>
                <w:szCs w:val="20"/>
              </w:rPr>
              <w:t>Total Vendor Staff:</w:t>
            </w:r>
          </w:p>
        </w:tc>
        <w:tc>
          <w:tcPr>
            <w:tcW w:w="7447" w:type="dxa"/>
            <w:gridSpan w:val="3"/>
            <w:tcBorders>
              <w:top w:val="single" w:sz="4" w:space="0" w:color="auto"/>
              <w:left w:val="single" w:sz="4" w:space="0" w:color="auto"/>
              <w:bottom w:val="single" w:sz="4" w:space="0" w:color="auto"/>
              <w:right w:val="single" w:sz="4" w:space="0" w:color="auto"/>
            </w:tcBorders>
          </w:tcPr>
          <w:p w14:paraId="6857D36A" w14:textId="77777777" w:rsidR="00AE5D17" w:rsidRPr="00DC5BD8" w:rsidRDefault="00AE5D17" w:rsidP="1E613DCB">
            <w:pPr>
              <w:spacing w:before="60" w:after="60"/>
              <w:jc w:val="both"/>
              <w:rPr>
                <w:rFonts w:ascii="Arial" w:eastAsia="Arial" w:hAnsi="Arial" w:cs="Arial"/>
                <w:b/>
                <w:bCs/>
                <w:sz w:val="20"/>
                <w:szCs w:val="20"/>
              </w:rPr>
            </w:pPr>
          </w:p>
        </w:tc>
      </w:tr>
      <w:tr w:rsidR="00AE5D17" w:rsidRPr="00DC5BD8" w14:paraId="59713E42" w14:textId="77777777" w:rsidTr="1E613DCB">
        <w:trPr>
          <w:jc w:val="center"/>
        </w:trPr>
        <w:tc>
          <w:tcPr>
            <w:tcW w:w="9535" w:type="dxa"/>
            <w:gridSpan w:val="4"/>
            <w:tcBorders>
              <w:top w:val="single" w:sz="4" w:space="0" w:color="auto"/>
              <w:left w:val="single" w:sz="4" w:space="0" w:color="auto"/>
              <w:bottom w:val="single" w:sz="4" w:space="0" w:color="auto"/>
              <w:right w:val="single" w:sz="4" w:space="0" w:color="auto"/>
            </w:tcBorders>
          </w:tcPr>
          <w:p w14:paraId="6F0A9B7E" w14:textId="0F4CD3EB" w:rsidR="00AE5D17" w:rsidRPr="00DC5BD8" w:rsidRDefault="001004D9" w:rsidP="1E613DCB">
            <w:pPr>
              <w:spacing w:before="60" w:after="60"/>
              <w:jc w:val="both"/>
              <w:rPr>
                <w:rFonts w:ascii="Arial" w:eastAsia="Arial" w:hAnsi="Arial" w:cs="Arial"/>
                <w:b/>
                <w:bCs/>
                <w:sz w:val="20"/>
                <w:szCs w:val="20"/>
              </w:rPr>
            </w:pPr>
            <w:r>
              <w:rPr>
                <w:rFonts w:ascii="Arial" w:eastAsia="Arial" w:hAnsi="Arial" w:cs="Arial"/>
                <w:b/>
                <w:bCs/>
                <w:sz w:val="20"/>
                <w:szCs w:val="20"/>
              </w:rPr>
              <w:t>Client</w:t>
            </w:r>
            <w:r w:rsidR="50A77E5A" w:rsidRPr="1E613DCB">
              <w:rPr>
                <w:rFonts w:ascii="Arial" w:eastAsia="Arial" w:hAnsi="Arial" w:cs="Arial"/>
                <w:b/>
                <w:bCs/>
                <w:sz w:val="20"/>
                <w:szCs w:val="20"/>
              </w:rPr>
              <w:t xml:space="preserve"> Objectives:</w:t>
            </w:r>
          </w:p>
          <w:p w14:paraId="04FC2DAF" w14:textId="77777777" w:rsidR="00AE5D17" w:rsidRPr="00DC5BD8" w:rsidRDefault="00AE5D17" w:rsidP="1E613DCB">
            <w:pPr>
              <w:spacing w:before="60" w:after="60"/>
              <w:jc w:val="both"/>
              <w:rPr>
                <w:rFonts w:ascii="Arial" w:eastAsia="Arial" w:hAnsi="Arial" w:cs="Arial"/>
                <w:b/>
                <w:bCs/>
                <w:sz w:val="20"/>
                <w:szCs w:val="20"/>
              </w:rPr>
            </w:pPr>
          </w:p>
        </w:tc>
      </w:tr>
      <w:tr w:rsidR="00AE5D17" w:rsidRPr="00DC5BD8" w14:paraId="15D42CC5" w14:textId="77777777" w:rsidTr="1E613DCB">
        <w:trPr>
          <w:jc w:val="center"/>
        </w:trPr>
        <w:tc>
          <w:tcPr>
            <w:tcW w:w="9535" w:type="dxa"/>
            <w:gridSpan w:val="4"/>
            <w:tcBorders>
              <w:top w:val="single" w:sz="4" w:space="0" w:color="auto"/>
              <w:left w:val="single" w:sz="4" w:space="0" w:color="auto"/>
              <w:bottom w:val="single" w:sz="4" w:space="0" w:color="auto"/>
              <w:right w:val="single" w:sz="4" w:space="0" w:color="auto"/>
            </w:tcBorders>
          </w:tcPr>
          <w:p w14:paraId="686E3FD8" w14:textId="0E404DF0" w:rsidR="00AE5D17" w:rsidRPr="00DC5BD8" w:rsidRDefault="001004D9" w:rsidP="1E613DCB">
            <w:pPr>
              <w:spacing w:before="60" w:after="60"/>
              <w:jc w:val="both"/>
              <w:rPr>
                <w:rFonts w:ascii="Arial" w:eastAsia="Arial" w:hAnsi="Arial" w:cs="Arial"/>
                <w:b/>
                <w:bCs/>
                <w:sz w:val="20"/>
                <w:szCs w:val="20"/>
              </w:rPr>
            </w:pPr>
            <w:r>
              <w:rPr>
                <w:rFonts w:ascii="Arial" w:eastAsia="Arial" w:hAnsi="Arial" w:cs="Arial"/>
                <w:b/>
                <w:bCs/>
                <w:sz w:val="20"/>
                <w:szCs w:val="20"/>
              </w:rPr>
              <w:t>Services</w:t>
            </w:r>
            <w:r w:rsidR="50A77E5A" w:rsidRPr="1E613DCB">
              <w:rPr>
                <w:rFonts w:ascii="Arial" w:eastAsia="Arial" w:hAnsi="Arial" w:cs="Arial"/>
                <w:b/>
                <w:bCs/>
                <w:sz w:val="20"/>
                <w:szCs w:val="20"/>
              </w:rPr>
              <w:t xml:space="preserve"> Description:</w:t>
            </w:r>
          </w:p>
          <w:p w14:paraId="68942173" w14:textId="77777777" w:rsidR="00AE5D17" w:rsidRPr="00DC5BD8" w:rsidRDefault="00AE5D17" w:rsidP="1E613DCB">
            <w:pPr>
              <w:spacing w:before="60" w:after="60"/>
              <w:jc w:val="both"/>
              <w:rPr>
                <w:rFonts w:ascii="Arial" w:eastAsia="Arial" w:hAnsi="Arial" w:cs="Arial"/>
                <w:b/>
                <w:bCs/>
                <w:sz w:val="20"/>
                <w:szCs w:val="20"/>
              </w:rPr>
            </w:pPr>
          </w:p>
        </w:tc>
      </w:tr>
      <w:tr w:rsidR="00AE5D17" w:rsidRPr="00DC5BD8" w14:paraId="31205F74" w14:textId="77777777" w:rsidTr="1E613DCB">
        <w:trPr>
          <w:jc w:val="center"/>
        </w:trPr>
        <w:tc>
          <w:tcPr>
            <w:tcW w:w="9535" w:type="dxa"/>
            <w:gridSpan w:val="4"/>
            <w:tcBorders>
              <w:top w:val="single" w:sz="4" w:space="0" w:color="auto"/>
              <w:left w:val="single" w:sz="4" w:space="0" w:color="auto"/>
              <w:bottom w:val="single" w:sz="4" w:space="0" w:color="auto"/>
              <w:right w:val="single" w:sz="4" w:space="0" w:color="auto"/>
            </w:tcBorders>
          </w:tcPr>
          <w:p w14:paraId="07C63BF0" w14:textId="77777777" w:rsidR="00AE5D17" w:rsidRPr="00DC5BD8" w:rsidRDefault="50A77E5A" w:rsidP="1E613DCB">
            <w:pPr>
              <w:spacing w:before="60" w:after="60"/>
              <w:jc w:val="both"/>
              <w:rPr>
                <w:rFonts w:ascii="Arial" w:eastAsia="Arial" w:hAnsi="Arial" w:cs="Arial"/>
                <w:b/>
                <w:bCs/>
                <w:sz w:val="20"/>
                <w:szCs w:val="20"/>
              </w:rPr>
            </w:pPr>
            <w:r w:rsidRPr="1E613DCB">
              <w:rPr>
                <w:rFonts w:ascii="Arial" w:eastAsia="Arial" w:hAnsi="Arial" w:cs="Arial"/>
                <w:b/>
                <w:bCs/>
                <w:sz w:val="20"/>
                <w:szCs w:val="20"/>
              </w:rPr>
              <w:t>Vendor’s Involvement:</w:t>
            </w:r>
          </w:p>
          <w:p w14:paraId="5AF62CC5" w14:textId="77777777" w:rsidR="00AE5D17" w:rsidRPr="00DC5BD8" w:rsidRDefault="00AE5D17" w:rsidP="1E613DCB">
            <w:pPr>
              <w:spacing w:before="60" w:after="60"/>
              <w:jc w:val="both"/>
              <w:rPr>
                <w:rFonts w:ascii="Arial" w:eastAsia="Arial" w:hAnsi="Arial" w:cs="Arial"/>
                <w:b/>
                <w:bCs/>
                <w:sz w:val="20"/>
                <w:szCs w:val="20"/>
              </w:rPr>
            </w:pPr>
          </w:p>
        </w:tc>
      </w:tr>
      <w:tr w:rsidR="00AE5D17" w:rsidRPr="00DC5BD8" w14:paraId="7C092F94" w14:textId="77777777" w:rsidTr="1E613DCB">
        <w:trPr>
          <w:jc w:val="center"/>
        </w:trPr>
        <w:tc>
          <w:tcPr>
            <w:tcW w:w="9535" w:type="dxa"/>
            <w:gridSpan w:val="4"/>
            <w:tcBorders>
              <w:top w:val="single" w:sz="4" w:space="0" w:color="auto"/>
              <w:left w:val="single" w:sz="4" w:space="0" w:color="auto"/>
              <w:bottom w:val="single" w:sz="4" w:space="0" w:color="auto"/>
              <w:right w:val="single" w:sz="4" w:space="0" w:color="auto"/>
            </w:tcBorders>
          </w:tcPr>
          <w:p w14:paraId="41FAAF78" w14:textId="4B414BFF" w:rsidR="00AE5D17" w:rsidRPr="00DC5BD8" w:rsidRDefault="001004D9" w:rsidP="1E613DCB">
            <w:pPr>
              <w:spacing w:before="60" w:after="60"/>
              <w:jc w:val="both"/>
              <w:rPr>
                <w:rFonts w:ascii="Arial" w:eastAsia="Arial" w:hAnsi="Arial" w:cs="Arial"/>
                <w:b/>
                <w:bCs/>
                <w:sz w:val="20"/>
                <w:szCs w:val="20"/>
              </w:rPr>
            </w:pPr>
            <w:r>
              <w:rPr>
                <w:rFonts w:ascii="Arial" w:eastAsia="Arial" w:hAnsi="Arial" w:cs="Arial"/>
                <w:b/>
                <w:bCs/>
                <w:sz w:val="20"/>
                <w:szCs w:val="20"/>
              </w:rPr>
              <w:t>Services</w:t>
            </w:r>
            <w:r w:rsidR="50A77E5A" w:rsidRPr="1E613DCB">
              <w:rPr>
                <w:rFonts w:ascii="Arial" w:eastAsia="Arial" w:hAnsi="Arial" w:cs="Arial"/>
                <w:b/>
                <w:bCs/>
                <w:sz w:val="20"/>
                <w:szCs w:val="20"/>
              </w:rPr>
              <w:t xml:space="preserve"> Benefits:</w:t>
            </w:r>
          </w:p>
          <w:p w14:paraId="492A6FA0" w14:textId="77777777" w:rsidR="00AE5D17" w:rsidRPr="00DC5BD8" w:rsidRDefault="00AE5D17" w:rsidP="1E613DCB">
            <w:pPr>
              <w:spacing w:before="60" w:after="60"/>
              <w:jc w:val="both"/>
              <w:rPr>
                <w:rFonts w:ascii="Arial" w:eastAsia="Arial" w:hAnsi="Arial" w:cs="Arial"/>
                <w:b/>
                <w:bCs/>
                <w:sz w:val="20"/>
                <w:szCs w:val="20"/>
              </w:rPr>
            </w:pPr>
          </w:p>
        </w:tc>
      </w:tr>
      <w:tr w:rsidR="00AE5D17" w:rsidRPr="00DC5BD8" w14:paraId="69B3114E" w14:textId="77777777" w:rsidTr="1E613DCB">
        <w:trPr>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00527B"/>
          </w:tcPr>
          <w:p w14:paraId="07733489" w14:textId="77777777" w:rsidR="00AE5D17" w:rsidRPr="00DC5BD8" w:rsidRDefault="50A77E5A" w:rsidP="1E613DCB">
            <w:pPr>
              <w:spacing w:before="60" w:after="60"/>
              <w:jc w:val="both"/>
              <w:rPr>
                <w:rFonts w:ascii="Arial" w:eastAsia="Arial" w:hAnsi="Arial" w:cs="Arial"/>
                <w:b/>
                <w:bCs/>
                <w:sz w:val="20"/>
                <w:szCs w:val="20"/>
              </w:rPr>
            </w:pPr>
            <w:r w:rsidRPr="1E613DCB">
              <w:rPr>
                <w:rFonts w:ascii="Arial" w:eastAsia="Arial" w:hAnsi="Arial" w:cs="Arial"/>
                <w:b/>
                <w:bCs/>
                <w:color w:val="FFFFFF" w:themeColor="background1"/>
                <w:sz w:val="20"/>
                <w:szCs w:val="20"/>
              </w:rPr>
              <w:t>Key Personnel</w:t>
            </w:r>
          </w:p>
        </w:tc>
      </w:tr>
      <w:tr w:rsidR="00AE5D17" w:rsidRPr="00DC5BD8" w14:paraId="2690CA1E" w14:textId="77777777" w:rsidTr="1E613DCB">
        <w:trPr>
          <w:jc w:val="center"/>
        </w:trPr>
        <w:tc>
          <w:tcPr>
            <w:tcW w:w="4428" w:type="dxa"/>
            <w:gridSpan w:val="2"/>
            <w:tcBorders>
              <w:top w:val="single" w:sz="4" w:space="0" w:color="auto"/>
              <w:left w:val="single" w:sz="4" w:space="0" w:color="auto"/>
              <w:bottom w:val="single" w:sz="4" w:space="0" w:color="auto"/>
              <w:right w:val="single" w:sz="4" w:space="0" w:color="auto"/>
            </w:tcBorders>
          </w:tcPr>
          <w:p w14:paraId="15ABDD9E" w14:textId="77777777" w:rsidR="00AE5D17" w:rsidRPr="00DC5BD8" w:rsidRDefault="50A77E5A" w:rsidP="1E613DCB">
            <w:pPr>
              <w:spacing w:before="60" w:after="60"/>
              <w:jc w:val="both"/>
              <w:rPr>
                <w:rFonts w:ascii="Arial" w:eastAsia="Arial" w:hAnsi="Arial" w:cs="Arial"/>
                <w:b/>
                <w:bCs/>
                <w:sz w:val="20"/>
                <w:szCs w:val="20"/>
              </w:rPr>
            </w:pPr>
            <w:r w:rsidRPr="1E613DCB">
              <w:rPr>
                <w:rFonts w:ascii="Arial" w:eastAsia="Arial" w:hAnsi="Arial" w:cs="Arial"/>
                <w:sz w:val="20"/>
                <w:szCs w:val="20"/>
              </w:rPr>
              <w:t>Name: (Add more rows as needed)</w:t>
            </w:r>
          </w:p>
        </w:tc>
        <w:tc>
          <w:tcPr>
            <w:tcW w:w="5107" w:type="dxa"/>
            <w:gridSpan w:val="2"/>
            <w:tcBorders>
              <w:top w:val="single" w:sz="4" w:space="0" w:color="auto"/>
              <w:left w:val="single" w:sz="4" w:space="0" w:color="auto"/>
              <w:bottom w:val="single" w:sz="4" w:space="0" w:color="auto"/>
              <w:right w:val="single" w:sz="4" w:space="0" w:color="auto"/>
            </w:tcBorders>
          </w:tcPr>
          <w:p w14:paraId="7D61A8AC" w14:textId="77777777" w:rsidR="00AE5D17" w:rsidRPr="00DC5BD8" w:rsidRDefault="50A77E5A" w:rsidP="1E613DCB">
            <w:pPr>
              <w:spacing w:before="60" w:after="60"/>
              <w:jc w:val="both"/>
              <w:rPr>
                <w:rFonts w:ascii="Arial" w:eastAsia="Arial" w:hAnsi="Arial" w:cs="Arial"/>
                <w:b/>
                <w:bCs/>
                <w:sz w:val="20"/>
                <w:szCs w:val="20"/>
              </w:rPr>
            </w:pPr>
            <w:r w:rsidRPr="1E613DCB">
              <w:rPr>
                <w:rFonts w:ascii="Arial" w:eastAsia="Arial" w:hAnsi="Arial" w:cs="Arial"/>
                <w:sz w:val="20"/>
                <w:szCs w:val="20"/>
              </w:rPr>
              <w:t>Role: (Add more rows as needed)</w:t>
            </w:r>
          </w:p>
        </w:tc>
      </w:tr>
      <w:tr w:rsidR="00AE5D17" w:rsidRPr="00DC5BD8" w14:paraId="66E87C73" w14:textId="77777777" w:rsidTr="1E613DCB">
        <w:trPr>
          <w:jc w:val="center"/>
        </w:trPr>
        <w:tc>
          <w:tcPr>
            <w:tcW w:w="4428" w:type="dxa"/>
            <w:gridSpan w:val="2"/>
            <w:tcBorders>
              <w:top w:val="single" w:sz="4" w:space="0" w:color="auto"/>
              <w:left w:val="single" w:sz="4" w:space="0" w:color="auto"/>
              <w:bottom w:val="single" w:sz="4" w:space="0" w:color="auto"/>
              <w:right w:val="single" w:sz="4" w:space="0" w:color="auto"/>
            </w:tcBorders>
          </w:tcPr>
          <w:p w14:paraId="1BA6AFA7" w14:textId="77777777" w:rsidR="00AE5D17" w:rsidRPr="00DC5BD8" w:rsidRDefault="50A77E5A" w:rsidP="1E613DCB">
            <w:pPr>
              <w:spacing w:before="60" w:after="60"/>
              <w:jc w:val="both"/>
              <w:rPr>
                <w:rFonts w:ascii="Arial" w:eastAsia="Arial" w:hAnsi="Arial" w:cs="Arial"/>
                <w:sz w:val="20"/>
                <w:szCs w:val="20"/>
              </w:rPr>
            </w:pPr>
            <w:r w:rsidRPr="1E613DCB">
              <w:rPr>
                <w:rFonts w:ascii="Arial" w:eastAsia="Arial" w:hAnsi="Arial" w:cs="Arial"/>
                <w:sz w:val="20"/>
                <w:szCs w:val="20"/>
              </w:rPr>
              <w:t>Name: (Add more rows as needed)</w:t>
            </w:r>
          </w:p>
        </w:tc>
        <w:tc>
          <w:tcPr>
            <w:tcW w:w="5107" w:type="dxa"/>
            <w:gridSpan w:val="2"/>
            <w:tcBorders>
              <w:top w:val="single" w:sz="4" w:space="0" w:color="auto"/>
              <w:left w:val="single" w:sz="4" w:space="0" w:color="auto"/>
              <w:bottom w:val="single" w:sz="4" w:space="0" w:color="auto"/>
              <w:right w:val="single" w:sz="4" w:space="0" w:color="auto"/>
            </w:tcBorders>
          </w:tcPr>
          <w:p w14:paraId="64AD4978" w14:textId="77777777" w:rsidR="00AE5D17" w:rsidRPr="00DC5BD8" w:rsidRDefault="50A77E5A" w:rsidP="1E613DCB">
            <w:pPr>
              <w:spacing w:before="60" w:after="60"/>
              <w:jc w:val="both"/>
              <w:rPr>
                <w:rFonts w:ascii="Arial" w:eastAsia="Arial" w:hAnsi="Arial" w:cs="Arial"/>
                <w:sz w:val="20"/>
                <w:szCs w:val="20"/>
              </w:rPr>
            </w:pPr>
            <w:r w:rsidRPr="1E613DCB">
              <w:rPr>
                <w:rFonts w:ascii="Arial" w:eastAsia="Arial" w:hAnsi="Arial" w:cs="Arial"/>
                <w:sz w:val="20"/>
                <w:szCs w:val="20"/>
              </w:rPr>
              <w:t>Role: (Add more rows as needed)</w:t>
            </w:r>
          </w:p>
        </w:tc>
      </w:tr>
      <w:tr w:rsidR="00AE5D17" w:rsidRPr="00DC5BD8" w14:paraId="2C1537DE" w14:textId="77777777" w:rsidTr="1E613DCB">
        <w:trPr>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6A60ED" w14:textId="77777777" w:rsidR="00AE5D17" w:rsidRPr="00DC5BD8" w:rsidRDefault="00AE5D17" w:rsidP="1E613DCB">
            <w:pPr>
              <w:spacing w:before="60" w:after="60"/>
              <w:jc w:val="both"/>
              <w:rPr>
                <w:rFonts w:ascii="Arial" w:eastAsia="Arial" w:hAnsi="Arial" w:cs="Arial"/>
                <w:b/>
                <w:bCs/>
                <w:sz w:val="20"/>
                <w:szCs w:val="20"/>
              </w:rPr>
            </w:pPr>
          </w:p>
        </w:tc>
      </w:tr>
      <w:tr w:rsidR="00AE5D17" w:rsidRPr="00DC5BD8" w14:paraId="46B34ABF" w14:textId="77777777" w:rsidTr="1E613DCB">
        <w:trPr>
          <w:trHeight w:val="827"/>
          <w:jc w:val="center"/>
        </w:trPr>
        <w:tc>
          <w:tcPr>
            <w:tcW w:w="9535" w:type="dxa"/>
            <w:gridSpan w:val="4"/>
            <w:tcBorders>
              <w:top w:val="single" w:sz="4" w:space="0" w:color="auto"/>
              <w:left w:val="single" w:sz="4" w:space="0" w:color="auto"/>
              <w:bottom w:val="single" w:sz="4" w:space="0" w:color="auto"/>
              <w:right w:val="single" w:sz="4" w:space="0" w:color="auto"/>
            </w:tcBorders>
          </w:tcPr>
          <w:p w14:paraId="450D1C56" w14:textId="77777777" w:rsidR="00AE5D17" w:rsidRPr="00DC5BD8" w:rsidRDefault="50A77E5A" w:rsidP="1E613DCB">
            <w:pPr>
              <w:spacing w:before="60" w:after="60"/>
              <w:jc w:val="both"/>
              <w:rPr>
                <w:rFonts w:ascii="Arial" w:eastAsia="Arial" w:hAnsi="Arial" w:cs="Arial"/>
                <w:sz w:val="20"/>
                <w:szCs w:val="20"/>
              </w:rPr>
            </w:pPr>
            <w:r w:rsidRPr="1E613DCB">
              <w:rPr>
                <w:rFonts w:ascii="Arial" w:eastAsia="Arial" w:hAnsi="Arial" w:cs="Arial"/>
                <w:sz w:val="20"/>
                <w:szCs w:val="20"/>
              </w:rPr>
              <w:t>If the vendor performed the work as a subcontractor, the vendor should describe the scope of subcontracted activities:</w:t>
            </w:r>
          </w:p>
          <w:p w14:paraId="2304DD2B" w14:textId="77777777" w:rsidR="00AE5D17" w:rsidRPr="00DC5BD8" w:rsidRDefault="00AE5D17" w:rsidP="1E613DCB">
            <w:pPr>
              <w:spacing w:before="60" w:after="60"/>
              <w:jc w:val="both"/>
              <w:rPr>
                <w:rFonts w:ascii="Arial" w:eastAsia="Arial" w:hAnsi="Arial" w:cs="Arial"/>
                <w:sz w:val="20"/>
                <w:szCs w:val="20"/>
              </w:rPr>
            </w:pPr>
          </w:p>
          <w:p w14:paraId="0CA590DE" w14:textId="77777777" w:rsidR="00AE5D17" w:rsidRPr="00DC5BD8" w:rsidRDefault="00AE5D17" w:rsidP="1E613DCB">
            <w:pPr>
              <w:spacing w:before="60" w:after="60"/>
              <w:jc w:val="both"/>
              <w:rPr>
                <w:rFonts w:ascii="Arial" w:eastAsia="Arial" w:hAnsi="Arial" w:cs="Arial"/>
                <w:sz w:val="20"/>
                <w:szCs w:val="20"/>
              </w:rPr>
            </w:pPr>
          </w:p>
        </w:tc>
      </w:tr>
    </w:tbl>
    <w:p w14:paraId="7DE97FEA" w14:textId="77777777" w:rsidR="003D356C" w:rsidRPr="00DC5BD8" w:rsidRDefault="003D356C" w:rsidP="1E613DCB">
      <w:pPr>
        <w:spacing w:before="160"/>
        <w:jc w:val="both"/>
        <w:rPr>
          <w:rFonts w:ascii="Arial" w:eastAsia="Arial" w:hAnsi="Arial" w:cs="Arial"/>
          <w:kern w:val="36"/>
          <w:sz w:val="20"/>
          <w:szCs w:val="20"/>
        </w:rPr>
      </w:pPr>
      <w:r w:rsidRPr="1E613DCB">
        <w:rPr>
          <w:rFonts w:ascii="Arial" w:eastAsia="Arial" w:hAnsi="Arial" w:cs="Arial"/>
          <w:sz w:val="20"/>
          <w:szCs w:val="20"/>
        </w:rPr>
        <w:br w:type="page"/>
      </w:r>
    </w:p>
    <w:p w14:paraId="627D8A00" w14:textId="77777777" w:rsidR="0059050C" w:rsidRPr="009760ED" w:rsidRDefault="319CE5A1">
      <w:pPr>
        <w:numPr>
          <w:ilvl w:val="1"/>
          <w:numId w:val="16"/>
        </w:numPr>
        <w:spacing w:before="240" w:after="120"/>
        <w:rPr>
          <w:rFonts w:ascii="Arial" w:eastAsia="Arial" w:hAnsi="Arial" w:cs="Arial"/>
          <w:b/>
          <w:bCs/>
          <w:sz w:val="24"/>
          <w:szCs w:val="24"/>
        </w:rPr>
      </w:pPr>
      <w:bookmarkStart w:id="725" w:name="_Hlk144469729"/>
      <w:bookmarkEnd w:id="719"/>
      <w:r w:rsidRPr="1E613DCB">
        <w:rPr>
          <w:rFonts w:ascii="Arial" w:eastAsia="Arial" w:hAnsi="Arial" w:cs="Arial"/>
          <w:b/>
          <w:bCs/>
          <w:sz w:val="24"/>
          <w:szCs w:val="24"/>
        </w:rPr>
        <w:lastRenderedPageBreak/>
        <w:t>Subcontractor References (If Applicable)</w:t>
      </w:r>
    </w:p>
    <w:p w14:paraId="0523FA0B" w14:textId="77777777" w:rsidR="0059050C" w:rsidRPr="00DC5BD8" w:rsidRDefault="319CE5A1" w:rsidP="1E613DCB">
      <w:pPr>
        <w:spacing w:after="120"/>
        <w:rPr>
          <w:rFonts w:ascii="Arial" w:eastAsia="Arial" w:hAnsi="Arial" w:cs="Arial"/>
        </w:rPr>
      </w:pPr>
      <w:r w:rsidRPr="1E613DCB">
        <w:rPr>
          <w:rFonts w:ascii="Arial" w:eastAsia="Arial" w:hAnsi="Arial" w:cs="Arial"/>
        </w:rPr>
        <w:t xml:space="preserve">If the vendor’s proposal includes the use of subcontractor(s), provide three (3) references for each subcontractor. </w:t>
      </w:r>
      <w:r w:rsidRPr="1E613DCB">
        <w:rPr>
          <w:rFonts w:ascii="Arial" w:eastAsia="Arial" w:hAnsi="Arial" w:cs="Arial"/>
          <w:b/>
          <w:bCs/>
          <w:u w:val="single"/>
        </w:rPr>
        <w:t>The Commonwealth prefers references that demonstrate where the prime and subcontractors have worked together in the past.</w:t>
      </w:r>
    </w:p>
    <w:p w14:paraId="7CB5B19C" w14:textId="77777777" w:rsidR="001004D9" w:rsidRDefault="001004D9" w:rsidP="1E613DCB">
      <w:pPr>
        <w:pStyle w:val="Title-Table"/>
        <w:spacing w:after="60"/>
        <w:jc w:val="center"/>
        <w:rPr>
          <w:rFonts w:eastAsia="Arial"/>
          <w:sz w:val="24"/>
          <w:szCs w:val="24"/>
        </w:rPr>
      </w:pPr>
      <w:bookmarkStart w:id="726" w:name="_Toc81930140"/>
      <w:bookmarkStart w:id="727" w:name="_Toc81942639"/>
      <w:bookmarkStart w:id="728" w:name="_Toc82014689"/>
      <w:bookmarkStart w:id="729" w:name="_Toc82070951"/>
      <w:bookmarkStart w:id="730" w:name="_Toc90413017"/>
    </w:p>
    <w:p w14:paraId="503C3BE1" w14:textId="297D2E2B" w:rsidR="0059050C" w:rsidRPr="009760ED" w:rsidRDefault="319CE5A1" w:rsidP="1E613DCB">
      <w:pPr>
        <w:pStyle w:val="Title-Table"/>
        <w:spacing w:after="60"/>
        <w:jc w:val="center"/>
        <w:rPr>
          <w:rFonts w:eastAsia="Arial"/>
          <w:b w:val="0"/>
          <w:i/>
          <w:iCs/>
          <w:sz w:val="24"/>
          <w:szCs w:val="24"/>
        </w:rPr>
      </w:pPr>
      <w:r w:rsidRPr="1E613DCB">
        <w:rPr>
          <w:rFonts w:eastAsia="Arial"/>
          <w:sz w:val="24"/>
          <w:szCs w:val="24"/>
        </w:rPr>
        <w:t>Table</w:t>
      </w:r>
      <w:r w:rsidR="69840DFD" w:rsidRPr="1E613DCB">
        <w:rPr>
          <w:rFonts w:eastAsia="Arial"/>
          <w:sz w:val="24"/>
          <w:szCs w:val="24"/>
        </w:rPr>
        <w:t xml:space="preserve"> </w:t>
      </w:r>
      <w:r w:rsidR="008835FD">
        <w:rPr>
          <w:rFonts w:eastAsia="Arial"/>
          <w:sz w:val="24"/>
          <w:szCs w:val="24"/>
        </w:rPr>
        <w:t>9</w:t>
      </w:r>
      <w:r w:rsidRPr="1E613DCB">
        <w:rPr>
          <w:rFonts w:eastAsia="Arial"/>
          <w:sz w:val="24"/>
          <w:szCs w:val="24"/>
        </w:rPr>
        <w:t>: Subcontractor References</w:t>
      </w:r>
      <w:bookmarkEnd w:id="726"/>
      <w:bookmarkEnd w:id="727"/>
      <w:bookmarkEnd w:id="728"/>
      <w:bookmarkEnd w:id="729"/>
      <w:bookmarkEnd w:id="730"/>
    </w:p>
    <w:tbl>
      <w:tblPr>
        <w:tblW w:w="9535" w:type="dxa"/>
        <w:tblLook w:val="04A0" w:firstRow="1" w:lastRow="0" w:firstColumn="1" w:lastColumn="0" w:noHBand="0" w:noVBand="1"/>
      </w:tblPr>
      <w:tblGrid>
        <w:gridCol w:w="1795"/>
        <w:gridCol w:w="2880"/>
        <w:gridCol w:w="1617"/>
        <w:gridCol w:w="3243"/>
      </w:tblGrid>
      <w:tr w:rsidR="0059050C" w:rsidRPr="00DC5BD8" w14:paraId="63AE99EE" w14:textId="77777777" w:rsidTr="1E613DCB">
        <w:trPr>
          <w:trHeight w:val="188"/>
          <w:tblHeader/>
        </w:trPr>
        <w:tc>
          <w:tcPr>
            <w:tcW w:w="9535" w:type="dxa"/>
            <w:gridSpan w:val="4"/>
            <w:tcBorders>
              <w:top w:val="single" w:sz="4" w:space="0" w:color="auto"/>
              <w:left w:val="single" w:sz="4" w:space="0" w:color="auto"/>
              <w:bottom w:val="single" w:sz="4" w:space="0" w:color="auto"/>
              <w:right w:val="single" w:sz="4" w:space="0" w:color="auto"/>
            </w:tcBorders>
            <w:shd w:val="clear" w:color="auto" w:fill="00527B"/>
          </w:tcPr>
          <w:p w14:paraId="31D2164F" w14:textId="77777777" w:rsidR="0059050C" w:rsidRPr="00DC5BD8" w:rsidRDefault="319CE5A1" w:rsidP="1E613DCB">
            <w:pPr>
              <w:spacing w:before="60" w:after="60"/>
              <w:jc w:val="both"/>
              <w:rPr>
                <w:rFonts w:ascii="Arial" w:eastAsia="Arial" w:hAnsi="Arial" w:cs="Arial"/>
                <w:b/>
                <w:bCs/>
                <w:sz w:val="20"/>
                <w:szCs w:val="20"/>
              </w:rPr>
            </w:pPr>
            <w:r w:rsidRPr="1E613DCB">
              <w:rPr>
                <w:rFonts w:ascii="Arial" w:eastAsia="Arial" w:hAnsi="Arial" w:cs="Arial"/>
                <w:b/>
                <w:bCs/>
                <w:color w:val="FFFFFF" w:themeColor="background1"/>
                <w:sz w:val="20"/>
                <w:szCs w:val="20"/>
              </w:rPr>
              <w:t>Subcontractor Information</w:t>
            </w:r>
          </w:p>
        </w:tc>
      </w:tr>
      <w:tr w:rsidR="0059050C" w:rsidRPr="00DC5BD8" w14:paraId="31A2F8E4" w14:textId="77777777" w:rsidTr="1E613DCB">
        <w:trPr>
          <w:trHeight w:val="432"/>
        </w:trPr>
        <w:tc>
          <w:tcPr>
            <w:tcW w:w="4675" w:type="dxa"/>
            <w:gridSpan w:val="2"/>
            <w:vMerge w:val="restart"/>
            <w:tcBorders>
              <w:top w:val="single" w:sz="4" w:space="0" w:color="auto"/>
              <w:left w:val="single" w:sz="4" w:space="0" w:color="auto"/>
              <w:bottom w:val="single" w:sz="4" w:space="0" w:color="auto"/>
              <w:right w:val="single" w:sz="4" w:space="0" w:color="auto"/>
            </w:tcBorders>
          </w:tcPr>
          <w:p w14:paraId="3C54395F" w14:textId="77777777" w:rsidR="0059050C" w:rsidRPr="00DC5BD8" w:rsidRDefault="319CE5A1" w:rsidP="1E613DCB">
            <w:pPr>
              <w:spacing w:before="60" w:after="60"/>
              <w:jc w:val="both"/>
              <w:rPr>
                <w:rFonts w:ascii="Arial" w:eastAsia="Arial" w:hAnsi="Arial" w:cs="Arial"/>
                <w:sz w:val="20"/>
                <w:szCs w:val="20"/>
              </w:rPr>
            </w:pPr>
            <w:r w:rsidRPr="1E613DCB">
              <w:rPr>
                <w:rFonts w:ascii="Arial" w:eastAsia="Arial" w:hAnsi="Arial" w:cs="Arial"/>
                <w:b/>
                <w:bCs/>
                <w:sz w:val="20"/>
                <w:szCs w:val="20"/>
              </w:rPr>
              <w:t>Vendor Name:</w:t>
            </w:r>
          </w:p>
        </w:tc>
        <w:tc>
          <w:tcPr>
            <w:tcW w:w="1617" w:type="dxa"/>
            <w:tcBorders>
              <w:top w:val="single" w:sz="4" w:space="0" w:color="auto"/>
              <w:left w:val="single" w:sz="4" w:space="0" w:color="auto"/>
              <w:bottom w:val="single" w:sz="4" w:space="0" w:color="auto"/>
              <w:right w:val="single" w:sz="4" w:space="0" w:color="auto"/>
            </w:tcBorders>
          </w:tcPr>
          <w:p w14:paraId="0629B94C" w14:textId="77777777" w:rsidR="0059050C" w:rsidRPr="00DC5BD8" w:rsidRDefault="319CE5A1" w:rsidP="1E613DCB">
            <w:pPr>
              <w:spacing w:before="60" w:after="60"/>
              <w:jc w:val="right"/>
              <w:rPr>
                <w:rFonts w:ascii="Arial" w:eastAsia="Arial" w:hAnsi="Arial" w:cs="Arial"/>
                <w:sz w:val="20"/>
                <w:szCs w:val="20"/>
              </w:rPr>
            </w:pPr>
            <w:r w:rsidRPr="1E613DCB">
              <w:rPr>
                <w:rFonts w:ascii="Arial" w:eastAsia="Arial" w:hAnsi="Arial" w:cs="Arial"/>
                <w:sz w:val="20"/>
                <w:szCs w:val="20"/>
              </w:rPr>
              <w:t>Contact Name:</w:t>
            </w:r>
          </w:p>
        </w:tc>
        <w:tc>
          <w:tcPr>
            <w:tcW w:w="3243" w:type="dxa"/>
            <w:tcBorders>
              <w:top w:val="single" w:sz="4" w:space="0" w:color="auto"/>
              <w:left w:val="single" w:sz="4" w:space="0" w:color="auto"/>
              <w:bottom w:val="single" w:sz="4" w:space="0" w:color="auto"/>
              <w:right w:val="single" w:sz="4" w:space="0" w:color="auto"/>
            </w:tcBorders>
          </w:tcPr>
          <w:p w14:paraId="09B64C8A" w14:textId="77777777" w:rsidR="0059050C" w:rsidRPr="00DC5BD8" w:rsidRDefault="0059050C" w:rsidP="1E613DCB">
            <w:pPr>
              <w:spacing w:before="60" w:after="60"/>
              <w:jc w:val="both"/>
              <w:rPr>
                <w:rFonts w:ascii="Arial" w:eastAsia="Arial" w:hAnsi="Arial" w:cs="Arial"/>
                <w:b/>
                <w:bCs/>
                <w:sz w:val="20"/>
                <w:szCs w:val="20"/>
              </w:rPr>
            </w:pPr>
          </w:p>
        </w:tc>
      </w:tr>
      <w:tr w:rsidR="0059050C" w:rsidRPr="00DC5BD8" w14:paraId="3A5A1ED0" w14:textId="77777777" w:rsidTr="00F2161E">
        <w:trPr>
          <w:trHeight w:val="432"/>
        </w:trPr>
        <w:tc>
          <w:tcPr>
            <w:tcW w:w="4675" w:type="dxa"/>
            <w:gridSpan w:val="2"/>
            <w:vMerge/>
            <w:tcBorders>
              <w:top w:val="single" w:sz="4" w:space="0" w:color="auto"/>
              <w:left w:val="single" w:sz="4" w:space="0" w:color="auto"/>
              <w:bottom w:val="single" w:sz="4" w:space="0" w:color="auto"/>
            </w:tcBorders>
          </w:tcPr>
          <w:p w14:paraId="5433037E" w14:textId="77777777" w:rsidR="0059050C" w:rsidRPr="00DC5BD8" w:rsidRDefault="0059050C" w:rsidP="001E14AE">
            <w:pPr>
              <w:spacing w:before="60" w:after="60"/>
              <w:jc w:val="both"/>
              <w:rPr>
                <w:rFonts w:ascii="Arial" w:eastAsia="MS Mincho" w:hAnsi="Arial" w:cs="Arial"/>
                <w:b/>
                <w:sz w:val="20"/>
                <w:szCs w:val="20"/>
              </w:rPr>
            </w:pPr>
          </w:p>
        </w:tc>
        <w:tc>
          <w:tcPr>
            <w:tcW w:w="1617" w:type="dxa"/>
            <w:tcBorders>
              <w:top w:val="single" w:sz="4" w:space="0" w:color="auto"/>
              <w:left w:val="single" w:sz="4" w:space="0" w:color="auto"/>
              <w:bottom w:val="single" w:sz="4" w:space="0" w:color="auto"/>
              <w:right w:val="single" w:sz="4" w:space="0" w:color="auto"/>
            </w:tcBorders>
          </w:tcPr>
          <w:p w14:paraId="4419C93F" w14:textId="77777777" w:rsidR="0059050C" w:rsidRPr="00DC5BD8" w:rsidRDefault="319CE5A1" w:rsidP="1E613DCB">
            <w:pPr>
              <w:spacing w:before="60" w:after="60"/>
              <w:jc w:val="right"/>
              <w:rPr>
                <w:rFonts w:ascii="Arial" w:eastAsia="Arial" w:hAnsi="Arial" w:cs="Arial"/>
                <w:sz w:val="20"/>
                <w:szCs w:val="20"/>
              </w:rPr>
            </w:pPr>
            <w:r w:rsidRPr="1E613DCB">
              <w:rPr>
                <w:rFonts w:ascii="Arial" w:eastAsia="Arial" w:hAnsi="Arial" w:cs="Arial"/>
                <w:sz w:val="20"/>
                <w:szCs w:val="20"/>
              </w:rPr>
              <w:t>Contact Phone:</w:t>
            </w:r>
          </w:p>
        </w:tc>
        <w:tc>
          <w:tcPr>
            <w:tcW w:w="3243" w:type="dxa"/>
            <w:tcBorders>
              <w:top w:val="single" w:sz="4" w:space="0" w:color="auto"/>
              <w:left w:val="single" w:sz="4" w:space="0" w:color="auto"/>
              <w:bottom w:val="single" w:sz="4" w:space="0" w:color="auto"/>
              <w:right w:val="single" w:sz="4" w:space="0" w:color="auto"/>
            </w:tcBorders>
          </w:tcPr>
          <w:p w14:paraId="2C4A52E0" w14:textId="77777777" w:rsidR="0059050C" w:rsidRPr="00DC5BD8" w:rsidRDefault="0059050C" w:rsidP="1E613DCB">
            <w:pPr>
              <w:spacing w:before="60" w:after="60"/>
              <w:jc w:val="both"/>
              <w:rPr>
                <w:rFonts w:ascii="Arial" w:eastAsia="Arial" w:hAnsi="Arial" w:cs="Arial"/>
                <w:b/>
                <w:bCs/>
                <w:sz w:val="20"/>
                <w:szCs w:val="20"/>
              </w:rPr>
            </w:pPr>
          </w:p>
        </w:tc>
      </w:tr>
      <w:tr w:rsidR="0059050C" w:rsidRPr="00DC5BD8" w14:paraId="3ABD42C0" w14:textId="77777777" w:rsidTr="1E613DCB">
        <w:trPr>
          <w:trHeight w:val="188"/>
        </w:trPr>
        <w:tc>
          <w:tcPr>
            <w:tcW w:w="9535" w:type="dxa"/>
            <w:gridSpan w:val="4"/>
            <w:tcBorders>
              <w:top w:val="single" w:sz="4" w:space="0" w:color="auto"/>
              <w:left w:val="single" w:sz="4" w:space="0" w:color="auto"/>
              <w:bottom w:val="single" w:sz="4" w:space="0" w:color="auto"/>
              <w:right w:val="single" w:sz="4" w:space="0" w:color="auto"/>
            </w:tcBorders>
            <w:shd w:val="clear" w:color="auto" w:fill="00527B"/>
          </w:tcPr>
          <w:p w14:paraId="2E5CD752" w14:textId="77777777" w:rsidR="0059050C" w:rsidRPr="00DC5BD8" w:rsidRDefault="319CE5A1" w:rsidP="1E613DCB">
            <w:pPr>
              <w:spacing w:before="60" w:after="60"/>
              <w:jc w:val="both"/>
              <w:rPr>
                <w:rFonts w:ascii="Arial" w:eastAsia="Arial" w:hAnsi="Arial" w:cs="Arial"/>
                <w:b/>
                <w:bCs/>
                <w:sz w:val="20"/>
                <w:szCs w:val="20"/>
              </w:rPr>
            </w:pPr>
            <w:r w:rsidRPr="1E613DCB">
              <w:rPr>
                <w:rFonts w:ascii="Arial" w:eastAsia="Arial" w:hAnsi="Arial" w:cs="Arial"/>
                <w:b/>
                <w:bCs/>
                <w:color w:val="FFFFFF" w:themeColor="background1"/>
                <w:sz w:val="20"/>
                <w:szCs w:val="20"/>
              </w:rPr>
              <w:t>Customer Information</w:t>
            </w:r>
          </w:p>
        </w:tc>
      </w:tr>
      <w:tr w:rsidR="0059050C" w:rsidRPr="00DC5BD8" w14:paraId="38F38BE9" w14:textId="77777777" w:rsidTr="1E613DCB">
        <w:trPr>
          <w:trHeight w:val="432"/>
        </w:trPr>
        <w:tc>
          <w:tcPr>
            <w:tcW w:w="4675" w:type="dxa"/>
            <w:gridSpan w:val="2"/>
            <w:vMerge w:val="restart"/>
            <w:tcBorders>
              <w:top w:val="single" w:sz="4" w:space="0" w:color="auto"/>
              <w:left w:val="single" w:sz="4" w:space="0" w:color="auto"/>
              <w:bottom w:val="single" w:sz="4" w:space="0" w:color="auto"/>
              <w:right w:val="single" w:sz="4" w:space="0" w:color="auto"/>
            </w:tcBorders>
          </w:tcPr>
          <w:p w14:paraId="09B6910D" w14:textId="77777777" w:rsidR="0059050C" w:rsidRPr="00DC5BD8" w:rsidRDefault="319CE5A1" w:rsidP="1E613DCB">
            <w:pPr>
              <w:spacing w:before="60" w:after="60"/>
              <w:jc w:val="both"/>
              <w:rPr>
                <w:rFonts w:ascii="Arial" w:eastAsia="Arial" w:hAnsi="Arial" w:cs="Arial"/>
                <w:b/>
                <w:bCs/>
                <w:sz w:val="20"/>
                <w:szCs w:val="20"/>
              </w:rPr>
            </w:pPr>
            <w:r w:rsidRPr="1E613DCB">
              <w:rPr>
                <w:rFonts w:ascii="Arial" w:eastAsia="Arial" w:hAnsi="Arial" w:cs="Arial"/>
                <w:b/>
                <w:bCs/>
                <w:sz w:val="20"/>
                <w:szCs w:val="20"/>
              </w:rPr>
              <w:t>Customer Organization:</w:t>
            </w:r>
          </w:p>
          <w:p w14:paraId="3BE75645" w14:textId="77777777" w:rsidR="0059050C" w:rsidRPr="00DC5BD8" w:rsidRDefault="0059050C" w:rsidP="1E613DCB">
            <w:pPr>
              <w:spacing w:before="60" w:after="60"/>
              <w:jc w:val="both"/>
              <w:rPr>
                <w:rFonts w:ascii="Arial" w:eastAsia="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14:paraId="34E577E6" w14:textId="77777777" w:rsidR="0059050C" w:rsidRPr="00DC5BD8" w:rsidRDefault="319CE5A1" w:rsidP="1E613DCB">
            <w:pPr>
              <w:spacing w:before="60" w:after="60"/>
              <w:jc w:val="right"/>
              <w:rPr>
                <w:rFonts w:ascii="Arial" w:eastAsia="Arial" w:hAnsi="Arial" w:cs="Arial"/>
                <w:sz w:val="20"/>
                <w:szCs w:val="20"/>
              </w:rPr>
            </w:pPr>
            <w:r w:rsidRPr="1E613DCB">
              <w:rPr>
                <w:rFonts w:ascii="Arial" w:eastAsia="Arial" w:hAnsi="Arial" w:cs="Arial"/>
                <w:sz w:val="20"/>
                <w:szCs w:val="20"/>
              </w:rPr>
              <w:t>Contact Name:</w:t>
            </w:r>
          </w:p>
        </w:tc>
        <w:tc>
          <w:tcPr>
            <w:tcW w:w="3243" w:type="dxa"/>
            <w:tcBorders>
              <w:top w:val="single" w:sz="4" w:space="0" w:color="auto"/>
              <w:left w:val="single" w:sz="4" w:space="0" w:color="auto"/>
              <w:bottom w:val="single" w:sz="4" w:space="0" w:color="auto"/>
              <w:right w:val="single" w:sz="4" w:space="0" w:color="auto"/>
            </w:tcBorders>
          </w:tcPr>
          <w:p w14:paraId="62357C6F" w14:textId="77777777" w:rsidR="0059050C" w:rsidRPr="00DC5BD8" w:rsidRDefault="0059050C" w:rsidP="1E613DCB">
            <w:pPr>
              <w:spacing w:before="60" w:after="60"/>
              <w:jc w:val="both"/>
              <w:rPr>
                <w:rFonts w:ascii="Arial" w:eastAsia="Arial" w:hAnsi="Arial" w:cs="Arial"/>
                <w:sz w:val="20"/>
                <w:szCs w:val="20"/>
              </w:rPr>
            </w:pPr>
          </w:p>
        </w:tc>
      </w:tr>
      <w:tr w:rsidR="0059050C" w:rsidRPr="00DC5BD8" w14:paraId="709C4F4E" w14:textId="77777777" w:rsidTr="00F2161E">
        <w:trPr>
          <w:trHeight w:val="432"/>
        </w:trPr>
        <w:tc>
          <w:tcPr>
            <w:tcW w:w="4675" w:type="dxa"/>
            <w:gridSpan w:val="2"/>
            <w:vMerge/>
            <w:tcBorders>
              <w:top w:val="single" w:sz="4" w:space="0" w:color="auto"/>
              <w:left w:val="single" w:sz="4" w:space="0" w:color="auto"/>
              <w:bottom w:val="single" w:sz="4" w:space="0" w:color="auto"/>
            </w:tcBorders>
          </w:tcPr>
          <w:p w14:paraId="724B3E76" w14:textId="77777777" w:rsidR="0059050C" w:rsidRPr="00DC5BD8" w:rsidRDefault="0059050C" w:rsidP="001E14AE">
            <w:pPr>
              <w:spacing w:before="60" w:after="60"/>
              <w:jc w:val="both"/>
              <w:rPr>
                <w:rFonts w:ascii="Arial" w:eastAsia="MS Mincho"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14:paraId="4BA82662" w14:textId="77777777" w:rsidR="0059050C" w:rsidRPr="00DC5BD8" w:rsidRDefault="319CE5A1" w:rsidP="1E613DCB">
            <w:pPr>
              <w:spacing w:before="60" w:after="60"/>
              <w:jc w:val="right"/>
              <w:rPr>
                <w:rFonts w:ascii="Arial" w:eastAsia="Arial" w:hAnsi="Arial" w:cs="Arial"/>
                <w:sz w:val="20"/>
                <w:szCs w:val="20"/>
              </w:rPr>
            </w:pPr>
            <w:r w:rsidRPr="1E613DCB">
              <w:rPr>
                <w:rFonts w:ascii="Arial" w:eastAsia="Arial" w:hAnsi="Arial" w:cs="Arial"/>
                <w:sz w:val="20"/>
                <w:szCs w:val="20"/>
              </w:rPr>
              <w:t>Contact Title:</w:t>
            </w:r>
          </w:p>
        </w:tc>
        <w:tc>
          <w:tcPr>
            <w:tcW w:w="3243" w:type="dxa"/>
            <w:tcBorders>
              <w:top w:val="single" w:sz="4" w:space="0" w:color="auto"/>
              <w:left w:val="single" w:sz="4" w:space="0" w:color="auto"/>
              <w:bottom w:val="single" w:sz="4" w:space="0" w:color="auto"/>
              <w:right w:val="single" w:sz="4" w:space="0" w:color="auto"/>
            </w:tcBorders>
          </w:tcPr>
          <w:p w14:paraId="0CD55EA3" w14:textId="77777777" w:rsidR="0059050C" w:rsidRPr="00DC5BD8" w:rsidRDefault="0059050C" w:rsidP="1E613DCB">
            <w:pPr>
              <w:spacing w:before="60" w:after="60"/>
              <w:jc w:val="both"/>
              <w:rPr>
                <w:rFonts w:ascii="Arial" w:eastAsia="Arial" w:hAnsi="Arial" w:cs="Arial"/>
                <w:sz w:val="20"/>
                <w:szCs w:val="20"/>
              </w:rPr>
            </w:pPr>
          </w:p>
        </w:tc>
      </w:tr>
      <w:tr w:rsidR="0059050C" w:rsidRPr="00DC5BD8" w14:paraId="687DC14F" w14:textId="77777777" w:rsidTr="00F2161E">
        <w:trPr>
          <w:trHeight w:val="432"/>
        </w:trPr>
        <w:tc>
          <w:tcPr>
            <w:tcW w:w="4675" w:type="dxa"/>
            <w:gridSpan w:val="2"/>
            <w:vMerge w:val="restart"/>
            <w:tcBorders>
              <w:top w:val="single" w:sz="4" w:space="0" w:color="auto"/>
              <w:left w:val="single" w:sz="4" w:space="0" w:color="auto"/>
              <w:bottom w:val="single" w:sz="4" w:space="0" w:color="auto"/>
              <w:right w:val="single" w:sz="4" w:space="0" w:color="auto"/>
            </w:tcBorders>
          </w:tcPr>
          <w:p w14:paraId="379B571A" w14:textId="77777777" w:rsidR="0059050C" w:rsidRPr="00DC5BD8" w:rsidRDefault="319CE5A1" w:rsidP="1E613DCB">
            <w:pPr>
              <w:spacing w:before="60" w:after="60"/>
              <w:jc w:val="both"/>
              <w:rPr>
                <w:rFonts w:ascii="Arial" w:eastAsia="Arial" w:hAnsi="Arial" w:cs="Arial"/>
                <w:b/>
                <w:bCs/>
                <w:sz w:val="20"/>
                <w:szCs w:val="20"/>
              </w:rPr>
            </w:pPr>
            <w:r w:rsidRPr="1E613DCB">
              <w:rPr>
                <w:rFonts w:ascii="Arial" w:eastAsia="Arial" w:hAnsi="Arial" w:cs="Arial"/>
                <w:b/>
                <w:bCs/>
                <w:sz w:val="20"/>
                <w:szCs w:val="20"/>
              </w:rPr>
              <w:t>Customer Address:</w:t>
            </w:r>
          </w:p>
          <w:p w14:paraId="5D694C59" w14:textId="77777777" w:rsidR="0059050C" w:rsidRPr="00DC5BD8" w:rsidRDefault="0059050C" w:rsidP="1E613DCB">
            <w:pPr>
              <w:spacing w:before="60" w:after="60"/>
              <w:jc w:val="both"/>
              <w:rPr>
                <w:rFonts w:ascii="Arial" w:eastAsia="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BA2CC3F" w14:textId="77777777" w:rsidR="0059050C" w:rsidRPr="00DC5BD8" w:rsidRDefault="319CE5A1" w:rsidP="1E613DCB">
            <w:pPr>
              <w:spacing w:before="60" w:after="60"/>
              <w:jc w:val="right"/>
              <w:rPr>
                <w:rFonts w:ascii="Arial" w:eastAsia="Arial" w:hAnsi="Arial" w:cs="Arial"/>
                <w:sz w:val="20"/>
                <w:szCs w:val="20"/>
              </w:rPr>
            </w:pPr>
            <w:r w:rsidRPr="1E613DCB">
              <w:rPr>
                <w:rFonts w:ascii="Arial" w:eastAsia="Arial" w:hAnsi="Arial" w:cs="Arial"/>
                <w:sz w:val="20"/>
                <w:szCs w:val="20"/>
              </w:rPr>
              <w:t>Contact Phone:</w:t>
            </w:r>
          </w:p>
        </w:tc>
        <w:tc>
          <w:tcPr>
            <w:tcW w:w="3243" w:type="dxa"/>
            <w:tcBorders>
              <w:top w:val="single" w:sz="4" w:space="0" w:color="auto"/>
              <w:left w:val="single" w:sz="4" w:space="0" w:color="auto"/>
              <w:bottom w:val="single" w:sz="4" w:space="0" w:color="auto"/>
              <w:right w:val="single" w:sz="4" w:space="0" w:color="auto"/>
            </w:tcBorders>
          </w:tcPr>
          <w:p w14:paraId="1F826587" w14:textId="77777777" w:rsidR="0059050C" w:rsidRPr="00DC5BD8" w:rsidRDefault="0059050C" w:rsidP="1E613DCB">
            <w:pPr>
              <w:spacing w:before="60" w:after="60"/>
              <w:jc w:val="both"/>
              <w:rPr>
                <w:rFonts w:ascii="Arial" w:eastAsia="Arial" w:hAnsi="Arial" w:cs="Arial"/>
                <w:sz w:val="20"/>
                <w:szCs w:val="20"/>
              </w:rPr>
            </w:pPr>
          </w:p>
        </w:tc>
      </w:tr>
      <w:tr w:rsidR="0059050C" w:rsidRPr="00DC5BD8" w14:paraId="528D78B3" w14:textId="77777777" w:rsidTr="00F2161E">
        <w:trPr>
          <w:trHeight w:val="432"/>
        </w:trPr>
        <w:tc>
          <w:tcPr>
            <w:tcW w:w="4675" w:type="dxa"/>
            <w:gridSpan w:val="2"/>
            <w:vMerge/>
            <w:tcBorders>
              <w:top w:val="single" w:sz="4" w:space="0" w:color="auto"/>
              <w:left w:val="single" w:sz="4" w:space="0" w:color="auto"/>
              <w:bottom w:val="single" w:sz="4" w:space="0" w:color="auto"/>
            </w:tcBorders>
          </w:tcPr>
          <w:p w14:paraId="3B6DE8AA" w14:textId="77777777" w:rsidR="0059050C" w:rsidRPr="00DC5BD8" w:rsidRDefault="0059050C" w:rsidP="001E14AE">
            <w:pPr>
              <w:spacing w:before="60" w:after="60"/>
              <w:jc w:val="both"/>
              <w:rPr>
                <w:rFonts w:ascii="Arial" w:eastAsia="MS Mincho"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28389FE" w14:textId="77777777" w:rsidR="0059050C" w:rsidRPr="00DC5BD8" w:rsidRDefault="319CE5A1" w:rsidP="1E613DCB">
            <w:pPr>
              <w:spacing w:before="60" w:after="60"/>
              <w:jc w:val="right"/>
              <w:rPr>
                <w:rFonts w:ascii="Arial" w:eastAsia="Arial" w:hAnsi="Arial" w:cs="Arial"/>
                <w:sz w:val="20"/>
                <w:szCs w:val="20"/>
              </w:rPr>
            </w:pPr>
            <w:r w:rsidRPr="1E613DCB">
              <w:rPr>
                <w:rFonts w:ascii="Arial" w:eastAsia="Arial" w:hAnsi="Arial" w:cs="Arial"/>
                <w:sz w:val="20"/>
                <w:szCs w:val="20"/>
              </w:rPr>
              <w:t>Contact Email:</w:t>
            </w:r>
          </w:p>
        </w:tc>
        <w:tc>
          <w:tcPr>
            <w:tcW w:w="3243" w:type="dxa"/>
            <w:tcBorders>
              <w:top w:val="single" w:sz="4" w:space="0" w:color="auto"/>
              <w:left w:val="single" w:sz="4" w:space="0" w:color="auto"/>
              <w:bottom w:val="single" w:sz="4" w:space="0" w:color="auto"/>
              <w:right w:val="single" w:sz="4" w:space="0" w:color="auto"/>
            </w:tcBorders>
          </w:tcPr>
          <w:p w14:paraId="0B518CA6" w14:textId="77777777" w:rsidR="0059050C" w:rsidRPr="00DC5BD8" w:rsidRDefault="0059050C" w:rsidP="1E613DCB">
            <w:pPr>
              <w:spacing w:before="60" w:after="60"/>
              <w:jc w:val="both"/>
              <w:rPr>
                <w:rFonts w:ascii="Arial" w:eastAsia="Arial" w:hAnsi="Arial" w:cs="Arial"/>
                <w:sz w:val="20"/>
                <w:szCs w:val="20"/>
              </w:rPr>
            </w:pPr>
          </w:p>
        </w:tc>
      </w:tr>
      <w:tr w:rsidR="0059050C" w:rsidRPr="00DC5BD8" w14:paraId="26CD4E2E" w14:textId="77777777" w:rsidTr="1E613DCB">
        <w:tc>
          <w:tcPr>
            <w:tcW w:w="9535" w:type="dxa"/>
            <w:gridSpan w:val="4"/>
            <w:tcBorders>
              <w:top w:val="single" w:sz="4" w:space="0" w:color="auto"/>
              <w:left w:val="single" w:sz="4" w:space="0" w:color="auto"/>
              <w:bottom w:val="single" w:sz="4" w:space="0" w:color="auto"/>
              <w:right w:val="single" w:sz="4" w:space="0" w:color="auto"/>
            </w:tcBorders>
            <w:shd w:val="clear" w:color="auto" w:fill="00527B"/>
          </w:tcPr>
          <w:p w14:paraId="185C44EF" w14:textId="77777777" w:rsidR="0059050C" w:rsidRPr="00DC5BD8" w:rsidRDefault="319CE5A1" w:rsidP="1E613DCB">
            <w:pPr>
              <w:spacing w:before="60" w:after="60"/>
              <w:jc w:val="both"/>
              <w:rPr>
                <w:rFonts w:ascii="Arial" w:eastAsia="Arial" w:hAnsi="Arial" w:cs="Arial"/>
                <w:b/>
                <w:bCs/>
                <w:color w:val="FFFFFF"/>
                <w:sz w:val="20"/>
                <w:szCs w:val="20"/>
              </w:rPr>
            </w:pPr>
            <w:r w:rsidRPr="1E613DCB">
              <w:rPr>
                <w:rFonts w:ascii="Arial" w:eastAsia="Arial" w:hAnsi="Arial" w:cs="Arial"/>
                <w:b/>
                <w:bCs/>
                <w:color w:val="FFFFFF" w:themeColor="background1"/>
                <w:sz w:val="20"/>
                <w:szCs w:val="20"/>
              </w:rPr>
              <w:t>Project Information</w:t>
            </w:r>
          </w:p>
        </w:tc>
      </w:tr>
      <w:tr w:rsidR="0059050C" w:rsidRPr="00DC5BD8" w14:paraId="32ADF850" w14:textId="77777777" w:rsidTr="1E613DCB">
        <w:tc>
          <w:tcPr>
            <w:tcW w:w="1795" w:type="dxa"/>
            <w:tcBorders>
              <w:top w:val="single" w:sz="4" w:space="0" w:color="auto"/>
              <w:left w:val="single" w:sz="4" w:space="0" w:color="auto"/>
              <w:bottom w:val="single" w:sz="4" w:space="0" w:color="auto"/>
              <w:right w:val="single" w:sz="4" w:space="0" w:color="auto"/>
            </w:tcBorders>
          </w:tcPr>
          <w:p w14:paraId="2D3D0DE2" w14:textId="77777777" w:rsidR="0059050C" w:rsidRPr="00DC5BD8" w:rsidRDefault="319CE5A1" w:rsidP="1E613DCB">
            <w:pPr>
              <w:spacing w:before="60" w:after="60"/>
              <w:rPr>
                <w:rFonts w:ascii="Arial" w:eastAsia="Arial" w:hAnsi="Arial" w:cs="Arial"/>
                <w:b/>
                <w:bCs/>
                <w:sz w:val="20"/>
                <w:szCs w:val="20"/>
              </w:rPr>
            </w:pPr>
            <w:r w:rsidRPr="1E613DCB">
              <w:rPr>
                <w:rFonts w:ascii="Arial" w:eastAsia="Arial" w:hAnsi="Arial" w:cs="Arial"/>
                <w:b/>
                <w:bCs/>
                <w:sz w:val="20"/>
                <w:szCs w:val="20"/>
              </w:rPr>
              <w:t>Total Vendor Staff:</w:t>
            </w:r>
          </w:p>
        </w:tc>
        <w:tc>
          <w:tcPr>
            <w:tcW w:w="7740" w:type="dxa"/>
            <w:gridSpan w:val="3"/>
            <w:tcBorders>
              <w:top w:val="single" w:sz="4" w:space="0" w:color="auto"/>
              <w:left w:val="single" w:sz="4" w:space="0" w:color="auto"/>
              <w:bottom w:val="single" w:sz="4" w:space="0" w:color="auto"/>
              <w:right w:val="single" w:sz="4" w:space="0" w:color="auto"/>
            </w:tcBorders>
          </w:tcPr>
          <w:p w14:paraId="1A4A6268" w14:textId="77777777" w:rsidR="0059050C" w:rsidRPr="00DC5BD8" w:rsidRDefault="0059050C" w:rsidP="1E613DCB">
            <w:pPr>
              <w:spacing w:before="60" w:after="60"/>
              <w:jc w:val="both"/>
              <w:rPr>
                <w:rFonts w:ascii="Arial" w:eastAsia="Arial" w:hAnsi="Arial" w:cs="Arial"/>
                <w:b/>
                <w:bCs/>
                <w:sz w:val="20"/>
                <w:szCs w:val="20"/>
              </w:rPr>
            </w:pPr>
          </w:p>
        </w:tc>
      </w:tr>
      <w:tr w:rsidR="0059050C" w:rsidRPr="00DC5BD8" w14:paraId="334844DE" w14:textId="77777777" w:rsidTr="1E613DCB">
        <w:tc>
          <w:tcPr>
            <w:tcW w:w="9535" w:type="dxa"/>
            <w:gridSpan w:val="4"/>
            <w:tcBorders>
              <w:top w:val="single" w:sz="4" w:space="0" w:color="auto"/>
              <w:left w:val="single" w:sz="4" w:space="0" w:color="auto"/>
              <w:bottom w:val="single" w:sz="4" w:space="0" w:color="auto"/>
              <w:right w:val="single" w:sz="4" w:space="0" w:color="auto"/>
            </w:tcBorders>
          </w:tcPr>
          <w:p w14:paraId="571BE84F" w14:textId="459219CC" w:rsidR="0059050C" w:rsidRPr="00DC5BD8" w:rsidRDefault="003D3995" w:rsidP="1E613DCB">
            <w:pPr>
              <w:spacing w:before="60" w:after="60"/>
              <w:jc w:val="both"/>
              <w:rPr>
                <w:rFonts w:ascii="Arial" w:eastAsia="Arial" w:hAnsi="Arial" w:cs="Arial"/>
                <w:b/>
                <w:bCs/>
                <w:sz w:val="20"/>
                <w:szCs w:val="20"/>
              </w:rPr>
            </w:pPr>
            <w:r>
              <w:rPr>
                <w:rFonts w:ascii="Arial" w:eastAsia="Arial" w:hAnsi="Arial" w:cs="Arial"/>
                <w:b/>
                <w:bCs/>
                <w:sz w:val="20"/>
                <w:szCs w:val="20"/>
              </w:rPr>
              <w:t>Client</w:t>
            </w:r>
            <w:r w:rsidR="319CE5A1" w:rsidRPr="1E613DCB">
              <w:rPr>
                <w:rFonts w:ascii="Arial" w:eastAsia="Arial" w:hAnsi="Arial" w:cs="Arial"/>
                <w:b/>
                <w:bCs/>
                <w:sz w:val="20"/>
                <w:szCs w:val="20"/>
              </w:rPr>
              <w:t xml:space="preserve"> Objectives:</w:t>
            </w:r>
          </w:p>
          <w:p w14:paraId="64ABF0F8" w14:textId="77777777" w:rsidR="0059050C" w:rsidRPr="00DC5BD8" w:rsidRDefault="0059050C" w:rsidP="1E613DCB">
            <w:pPr>
              <w:spacing w:before="60" w:after="60"/>
              <w:jc w:val="both"/>
              <w:rPr>
                <w:rFonts w:ascii="Arial" w:eastAsia="Arial" w:hAnsi="Arial" w:cs="Arial"/>
                <w:b/>
                <w:bCs/>
                <w:sz w:val="20"/>
                <w:szCs w:val="20"/>
              </w:rPr>
            </w:pPr>
          </w:p>
        </w:tc>
      </w:tr>
      <w:tr w:rsidR="0059050C" w:rsidRPr="00DC5BD8" w14:paraId="2A84C52B" w14:textId="77777777" w:rsidTr="1E613DCB">
        <w:tc>
          <w:tcPr>
            <w:tcW w:w="9535" w:type="dxa"/>
            <w:gridSpan w:val="4"/>
            <w:tcBorders>
              <w:top w:val="single" w:sz="4" w:space="0" w:color="auto"/>
              <w:left w:val="single" w:sz="4" w:space="0" w:color="auto"/>
              <w:bottom w:val="single" w:sz="4" w:space="0" w:color="auto"/>
              <w:right w:val="single" w:sz="4" w:space="0" w:color="auto"/>
            </w:tcBorders>
          </w:tcPr>
          <w:p w14:paraId="7686CC44" w14:textId="090DD437" w:rsidR="0059050C" w:rsidRPr="00DC5BD8" w:rsidRDefault="003D3995" w:rsidP="1E613DCB">
            <w:pPr>
              <w:spacing w:before="60" w:after="60"/>
              <w:jc w:val="both"/>
              <w:rPr>
                <w:rFonts w:ascii="Arial" w:eastAsia="Arial" w:hAnsi="Arial" w:cs="Arial"/>
                <w:b/>
                <w:bCs/>
                <w:sz w:val="20"/>
                <w:szCs w:val="20"/>
              </w:rPr>
            </w:pPr>
            <w:r>
              <w:rPr>
                <w:rFonts w:ascii="Arial" w:eastAsia="Arial" w:hAnsi="Arial" w:cs="Arial"/>
                <w:b/>
                <w:bCs/>
                <w:sz w:val="20"/>
                <w:szCs w:val="20"/>
              </w:rPr>
              <w:t>Service</w:t>
            </w:r>
            <w:r w:rsidR="319CE5A1" w:rsidRPr="1E613DCB">
              <w:rPr>
                <w:rFonts w:ascii="Arial" w:eastAsia="Arial" w:hAnsi="Arial" w:cs="Arial"/>
                <w:b/>
                <w:bCs/>
                <w:sz w:val="20"/>
                <w:szCs w:val="20"/>
              </w:rPr>
              <w:t xml:space="preserve"> Description:</w:t>
            </w:r>
          </w:p>
          <w:p w14:paraId="2C5741D1" w14:textId="77777777" w:rsidR="0059050C" w:rsidRPr="00DC5BD8" w:rsidRDefault="0059050C" w:rsidP="1E613DCB">
            <w:pPr>
              <w:spacing w:before="60" w:after="60"/>
              <w:jc w:val="both"/>
              <w:rPr>
                <w:rFonts w:ascii="Arial" w:eastAsia="Arial" w:hAnsi="Arial" w:cs="Arial"/>
                <w:b/>
                <w:bCs/>
                <w:sz w:val="20"/>
                <w:szCs w:val="20"/>
              </w:rPr>
            </w:pPr>
          </w:p>
        </w:tc>
      </w:tr>
      <w:tr w:rsidR="0059050C" w:rsidRPr="00DC5BD8" w14:paraId="72DB3DB1" w14:textId="77777777" w:rsidTr="1E613DCB">
        <w:tc>
          <w:tcPr>
            <w:tcW w:w="9535" w:type="dxa"/>
            <w:gridSpan w:val="4"/>
            <w:tcBorders>
              <w:top w:val="single" w:sz="4" w:space="0" w:color="auto"/>
              <w:left w:val="single" w:sz="4" w:space="0" w:color="auto"/>
              <w:bottom w:val="single" w:sz="4" w:space="0" w:color="auto"/>
              <w:right w:val="single" w:sz="4" w:space="0" w:color="auto"/>
            </w:tcBorders>
          </w:tcPr>
          <w:p w14:paraId="428CDF15" w14:textId="77777777" w:rsidR="0059050C" w:rsidRPr="00DC5BD8" w:rsidRDefault="319CE5A1" w:rsidP="1E613DCB">
            <w:pPr>
              <w:spacing w:before="60" w:after="60"/>
              <w:jc w:val="both"/>
              <w:rPr>
                <w:rFonts w:ascii="Arial" w:eastAsia="Arial" w:hAnsi="Arial" w:cs="Arial"/>
                <w:b/>
                <w:bCs/>
                <w:sz w:val="20"/>
                <w:szCs w:val="20"/>
              </w:rPr>
            </w:pPr>
            <w:r w:rsidRPr="1E613DCB">
              <w:rPr>
                <w:rFonts w:ascii="Arial" w:eastAsia="Arial" w:hAnsi="Arial" w:cs="Arial"/>
                <w:b/>
                <w:bCs/>
                <w:sz w:val="20"/>
                <w:szCs w:val="20"/>
              </w:rPr>
              <w:t>Vendor’s Involvement:</w:t>
            </w:r>
          </w:p>
          <w:p w14:paraId="31570804" w14:textId="77777777" w:rsidR="0059050C" w:rsidRPr="00DC5BD8" w:rsidRDefault="0059050C" w:rsidP="1E613DCB">
            <w:pPr>
              <w:spacing w:before="60" w:after="60"/>
              <w:jc w:val="both"/>
              <w:rPr>
                <w:rFonts w:ascii="Arial" w:eastAsia="Arial" w:hAnsi="Arial" w:cs="Arial"/>
                <w:b/>
                <w:bCs/>
                <w:sz w:val="20"/>
                <w:szCs w:val="20"/>
              </w:rPr>
            </w:pPr>
          </w:p>
        </w:tc>
      </w:tr>
      <w:tr w:rsidR="0059050C" w:rsidRPr="00DC5BD8" w14:paraId="1FDCBBD8" w14:textId="77777777" w:rsidTr="1E613DCB">
        <w:tc>
          <w:tcPr>
            <w:tcW w:w="9535" w:type="dxa"/>
            <w:gridSpan w:val="4"/>
            <w:tcBorders>
              <w:top w:val="single" w:sz="4" w:space="0" w:color="auto"/>
              <w:left w:val="single" w:sz="4" w:space="0" w:color="auto"/>
              <w:bottom w:val="single" w:sz="4" w:space="0" w:color="auto"/>
              <w:right w:val="single" w:sz="4" w:space="0" w:color="auto"/>
            </w:tcBorders>
          </w:tcPr>
          <w:p w14:paraId="5FDAB100" w14:textId="773C26B9" w:rsidR="0059050C" w:rsidRPr="00DC5BD8" w:rsidRDefault="003D3995" w:rsidP="1E613DCB">
            <w:pPr>
              <w:spacing w:before="60" w:after="60"/>
              <w:jc w:val="both"/>
              <w:rPr>
                <w:rFonts w:ascii="Arial" w:eastAsia="Arial" w:hAnsi="Arial" w:cs="Arial"/>
                <w:b/>
                <w:bCs/>
                <w:sz w:val="20"/>
                <w:szCs w:val="20"/>
              </w:rPr>
            </w:pPr>
            <w:r>
              <w:rPr>
                <w:rFonts w:ascii="Arial" w:eastAsia="Arial" w:hAnsi="Arial" w:cs="Arial"/>
                <w:b/>
                <w:bCs/>
                <w:sz w:val="20"/>
                <w:szCs w:val="20"/>
              </w:rPr>
              <w:t>Service</w:t>
            </w:r>
            <w:r w:rsidR="319CE5A1" w:rsidRPr="1E613DCB">
              <w:rPr>
                <w:rFonts w:ascii="Arial" w:eastAsia="Arial" w:hAnsi="Arial" w:cs="Arial"/>
                <w:b/>
                <w:bCs/>
                <w:sz w:val="20"/>
                <w:szCs w:val="20"/>
              </w:rPr>
              <w:t xml:space="preserve"> Benefits:</w:t>
            </w:r>
          </w:p>
          <w:p w14:paraId="63C53706" w14:textId="77777777" w:rsidR="0059050C" w:rsidRPr="00DC5BD8" w:rsidRDefault="0059050C" w:rsidP="1E613DCB">
            <w:pPr>
              <w:spacing w:before="60" w:after="60"/>
              <w:jc w:val="both"/>
              <w:rPr>
                <w:rFonts w:ascii="Arial" w:eastAsia="Arial" w:hAnsi="Arial" w:cs="Arial"/>
                <w:b/>
                <w:bCs/>
                <w:sz w:val="20"/>
                <w:szCs w:val="20"/>
              </w:rPr>
            </w:pPr>
          </w:p>
        </w:tc>
      </w:tr>
      <w:tr w:rsidR="0059050C" w:rsidRPr="00DC5BD8" w14:paraId="2EF7A199" w14:textId="77777777" w:rsidTr="1E613DCB">
        <w:tc>
          <w:tcPr>
            <w:tcW w:w="9535" w:type="dxa"/>
            <w:gridSpan w:val="4"/>
            <w:tcBorders>
              <w:top w:val="single" w:sz="4" w:space="0" w:color="auto"/>
              <w:left w:val="single" w:sz="4" w:space="0" w:color="auto"/>
              <w:bottom w:val="single" w:sz="4" w:space="0" w:color="auto"/>
              <w:right w:val="single" w:sz="4" w:space="0" w:color="auto"/>
            </w:tcBorders>
            <w:shd w:val="clear" w:color="auto" w:fill="00527B"/>
          </w:tcPr>
          <w:p w14:paraId="721F1F10" w14:textId="77777777" w:rsidR="0059050C" w:rsidRPr="00DC5BD8" w:rsidRDefault="319CE5A1" w:rsidP="1E613DCB">
            <w:pPr>
              <w:spacing w:before="60" w:after="60"/>
              <w:jc w:val="both"/>
              <w:rPr>
                <w:rFonts w:ascii="Arial" w:eastAsia="Arial" w:hAnsi="Arial" w:cs="Arial"/>
                <w:b/>
                <w:bCs/>
                <w:sz w:val="20"/>
                <w:szCs w:val="20"/>
              </w:rPr>
            </w:pPr>
            <w:r w:rsidRPr="1E613DCB">
              <w:rPr>
                <w:rFonts w:ascii="Arial" w:eastAsia="Arial" w:hAnsi="Arial" w:cs="Arial"/>
                <w:b/>
                <w:bCs/>
                <w:color w:val="FFFFFF" w:themeColor="background1"/>
                <w:sz w:val="20"/>
                <w:szCs w:val="20"/>
              </w:rPr>
              <w:t>Key Personnel</w:t>
            </w:r>
          </w:p>
        </w:tc>
      </w:tr>
      <w:tr w:rsidR="0059050C" w:rsidRPr="00DC5BD8" w14:paraId="74D7A4C0" w14:textId="77777777" w:rsidTr="1E613DCB">
        <w:tc>
          <w:tcPr>
            <w:tcW w:w="4675" w:type="dxa"/>
            <w:gridSpan w:val="2"/>
            <w:tcBorders>
              <w:top w:val="single" w:sz="4" w:space="0" w:color="auto"/>
              <w:left w:val="single" w:sz="4" w:space="0" w:color="auto"/>
              <w:bottom w:val="single" w:sz="4" w:space="0" w:color="auto"/>
              <w:right w:val="single" w:sz="4" w:space="0" w:color="auto"/>
            </w:tcBorders>
          </w:tcPr>
          <w:p w14:paraId="6CFF3CED" w14:textId="77777777" w:rsidR="0059050C" w:rsidRPr="00DC5BD8" w:rsidRDefault="319CE5A1" w:rsidP="1E613DCB">
            <w:pPr>
              <w:spacing w:before="60" w:after="60"/>
              <w:jc w:val="both"/>
              <w:rPr>
                <w:rFonts w:ascii="Arial" w:eastAsia="Arial" w:hAnsi="Arial" w:cs="Arial"/>
                <w:b/>
                <w:bCs/>
                <w:sz w:val="20"/>
                <w:szCs w:val="20"/>
              </w:rPr>
            </w:pPr>
            <w:r w:rsidRPr="1E613DCB">
              <w:rPr>
                <w:rFonts w:ascii="Arial" w:eastAsia="Arial" w:hAnsi="Arial" w:cs="Arial"/>
                <w:sz w:val="20"/>
                <w:szCs w:val="20"/>
              </w:rPr>
              <w:t>Name: (Add more rows as needed)</w:t>
            </w:r>
          </w:p>
        </w:tc>
        <w:tc>
          <w:tcPr>
            <w:tcW w:w="4860" w:type="dxa"/>
            <w:gridSpan w:val="2"/>
            <w:tcBorders>
              <w:top w:val="single" w:sz="4" w:space="0" w:color="auto"/>
              <w:left w:val="single" w:sz="4" w:space="0" w:color="auto"/>
              <w:bottom w:val="single" w:sz="4" w:space="0" w:color="auto"/>
              <w:right w:val="single" w:sz="4" w:space="0" w:color="auto"/>
            </w:tcBorders>
          </w:tcPr>
          <w:p w14:paraId="16D141D7" w14:textId="77777777" w:rsidR="0059050C" w:rsidRPr="00DC5BD8" w:rsidRDefault="319CE5A1" w:rsidP="1E613DCB">
            <w:pPr>
              <w:spacing w:before="60" w:after="60"/>
              <w:jc w:val="both"/>
              <w:rPr>
                <w:rFonts w:ascii="Arial" w:eastAsia="Arial" w:hAnsi="Arial" w:cs="Arial"/>
                <w:b/>
                <w:bCs/>
                <w:sz w:val="20"/>
                <w:szCs w:val="20"/>
              </w:rPr>
            </w:pPr>
            <w:r w:rsidRPr="1E613DCB">
              <w:rPr>
                <w:rFonts w:ascii="Arial" w:eastAsia="Arial" w:hAnsi="Arial" w:cs="Arial"/>
                <w:sz w:val="20"/>
                <w:szCs w:val="20"/>
              </w:rPr>
              <w:t>Role: (Add more rows as needed)</w:t>
            </w:r>
          </w:p>
        </w:tc>
      </w:tr>
      <w:tr w:rsidR="0059050C" w:rsidRPr="00DC5BD8" w14:paraId="6801DA7D" w14:textId="77777777" w:rsidTr="1E613DCB">
        <w:tc>
          <w:tcPr>
            <w:tcW w:w="4675" w:type="dxa"/>
            <w:gridSpan w:val="2"/>
            <w:tcBorders>
              <w:top w:val="single" w:sz="4" w:space="0" w:color="auto"/>
              <w:left w:val="single" w:sz="4" w:space="0" w:color="auto"/>
              <w:bottom w:val="single" w:sz="4" w:space="0" w:color="auto"/>
              <w:right w:val="single" w:sz="4" w:space="0" w:color="auto"/>
            </w:tcBorders>
          </w:tcPr>
          <w:p w14:paraId="0FD85D2D" w14:textId="77777777" w:rsidR="0059050C" w:rsidRPr="00DC5BD8" w:rsidRDefault="319CE5A1" w:rsidP="1E613DCB">
            <w:pPr>
              <w:spacing w:before="60" w:after="60"/>
              <w:jc w:val="both"/>
              <w:rPr>
                <w:rFonts w:ascii="Arial" w:eastAsia="Arial" w:hAnsi="Arial" w:cs="Arial"/>
                <w:sz w:val="20"/>
                <w:szCs w:val="20"/>
              </w:rPr>
            </w:pPr>
            <w:r w:rsidRPr="1E613DCB">
              <w:rPr>
                <w:rFonts w:ascii="Arial" w:eastAsia="Arial" w:hAnsi="Arial" w:cs="Arial"/>
                <w:sz w:val="20"/>
                <w:szCs w:val="20"/>
              </w:rPr>
              <w:t>Name: (Add more rows as needed)</w:t>
            </w:r>
          </w:p>
        </w:tc>
        <w:tc>
          <w:tcPr>
            <w:tcW w:w="4860" w:type="dxa"/>
            <w:gridSpan w:val="2"/>
            <w:tcBorders>
              <w:top w:val="single" w:sz="4" w:space="0" w:color="auto"/>
              <w:left w:val="single" w:sz="4" w:space="0" w:color="auto"/>
              <w:bottom w:val="single" w:sz="4" w:space="0" w:color="auto"/>
              <w:right w:val="single" w:sz="4" w:space="0" w:color="auto"/>
            </w:tcBorders>
          </w:tcPr>
          <w:p w14:paraId="7A7B51E6" w14:textId="77777777" w:rsidR="0059050C" w:rsidRPr="00DC5BD8" w:rsidRDefault="319CE5A1" w:rsidP="1E613DCB">
            <w:pPr>
              <w:spacing w:before="60" w:after="60"/>
              <w:jc w:val="both"/>
              <w:rPr>
                <w:rFonts w:ascii="Arial" w:eastAsia="Arial" w:hAnsi="Arial" w:cs="Arial"/>
                <w:sz w:val="20"/>
                <w:szCs w:val="20"/>
              </w:rPr>
            </w:pPr>
            <w:r w:rsidRPr="1E613DCB">
              <w:rPr>
                <w:rFonts w:ascii="Arial" w:eastAsia="Arial" w:hAnsi="Arial" w:cs="Arial"/>
                <w:sz w:val="20"/>
                <w:szCs w:val="20"/>
              </w:rPr>
              <w:t>Role: (Add more rows as needed)</w:t>
            </w:r>
          </w:p>
        </w:tc>
      </w:tr>
      <w:tr w:rsidR="0059050C" w:rsidRPr="00DC5BD8" w14:paraId="265C9BBF" w14:textId="77777777" w:rsidTr="1E613DCB">
        <w:tc>
          <w:tcPr>
            <w:tcW w:w="953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6B45AB" w14:textId="77777777" w:rsidR="0059050C" w:rsidRPr="00DC5BD8" w:rsidRDefault="0059050C" w:rsidP="1E613DCB">
            <w:pPr>
              <w:spacing w:before="60" w:after="60"/>
              <w:jc w:val="both"/>
              <w:rPr>
                <w:rFonts w:ascii="Arial" w:eastAsia="Arial" w:hAnsi="Arial" w:cs="Arial"/>
                <w:b/>
                <w:bCs/>
                <w:sz w:val="20"/>
                <w:szCs w:val="20"/>
              </w:rPr>
            </w:pPr>
          </w:p>
        </w:tc>
      </w:tr>
      <w:tr w:rsidR="0059050C" w:rsidRPr="00DC5BD8" w14:paraId="56144FD3" w14:textId="77777777" w:rsidTr="1E613DCB">
        <w:tc>
          <w:tcPr>
            <w:tcW w:w="9535" w:type="dxa"/>
            <w:gridSpan w:val="4"/>
            <w:tcBorders>
              <w:top w:val="single" w:sz="4" w:space="0" w:color="auto"/>
              <w:left w:val="single" w:sz="4" w:space="0" w:color="auto"/>
              <w:bottom w:val="single" w:sz="4" w:space="0" w:color="auto"/>
              <w:right w:val="single" w:sz="4" w:space="0" w:color="auto"/>
            </w:tcBorders>
          </w:tcPr>
          <w:p w14:paraId="49CFB412"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sz w:val="20"/>
                <w:szCs w:val="20"/>
              </w:rPr>
              <w:t>If the vendor performed the work as a subcontractor, the vendor should describe the scope of subcontracted activities:</w:t>
            </w:r>
          </w:p>
          <w:p w14:paraId="403BED88" w14:textId="77777777" w:rsidR="0059050C" w:rsidRPr="00DC5BD8" w:rsidRDefault="0059050C" w:rsidP="1E613DCB">
            <w:pPr>
              <w:spacing w:before="60" w:after="60"/>
              <w:rPr>
                <w:rFonts w:ascii="Arial" w:eastAsia="Arial" w:hAnsi="Arial" w:cs="Arial"/>
                <w:sz w:val="20"/>
                <w:szCs w:val="20"/>
              </w:rPr>
            </w:pPr>
          </w:p>
        </w:tc>
      </w:tr>
    </w:tbl>
    <w:p w14:paraId="19C3CDCB" w14:textId="77777777" w:rsidR="0059050C" w:rsidRPr="009760ED" w:rsidRDefault="0059050C" w:rsidP="1E613DCB">
      <w:pPr>
        <w:spacing w:before="160"/>
        <w:rPr>
          <w:rFonts w:ascii="Arial" w:eastAsia="Arial" w:hAnsi="Arial" w:cs="Arial"/>
          <w:b/>
          <w:bCs/>
          <w:smallCaps/>
          <w:color w:val="00527B"/>
          <w:sz w:val="24"/>
          <w:szCs w:val="24"/>
        </w:rPr>
      </w:pPr>
      <w:r w:rsidRPr="1E613DCB">
        <w:rPr>
          <w:rFonts w:ascii="Arial" w:eastAsia="Arial" w:hAnsi="Arial" w:cs="Arial"/>
          <w:sz w:val="24"/>
          <w:szCs w:val="24"/>
        </w:rPr>
        <w:br w:type="page"/>
      </w:r>
    </w:p>
    <w:p w14:paraId="07BA9CDF" w14:textId="7D768C46" w:rsidR="0059050C" w:rsidRPr="00A57A01" w:rsidRDefault="00523AC0" w:rsidP="00523AC0">
      <w:pPr>
        <w:pStyle w:val="Heading2"/>
        <w:numPr>
          <w:ilvl w:val="0"/>
          <w:numId w:val="0"/>
        </w:numPr>
        <w:ind w:left="270"/>
        <w:rPr>
          <w:rFonts w:eastAsia="Arial" w:cs="Arial"/>
          <w:b/>
          <w:bCs/>
          <w:smallCaps/>
          <w:color w:val="4472C4" w:themeColor="accent1"/>
          <w:sz w:val="32"/>
        </w:rPr>
      </w:pPr>
      <w:bookmarkStart w:id="731" w:name="_Toc76484304"/>
      <w:bookmarkStart w:id="732" w:name="_Toc81571878"/>
      <w:bookmarkStart w:id="733" w:name="_Toc81923586"/>
      <w:bookmarkStart w:id="734" w:name="_Toc81930105"/>
      <w:bookmarkStart w:id="735" w:name="_Toc81942683"/>
      <w:bookmarkStart w:id="736" w:name="_Toc81948378"/>
      <w:bookmarkStart w:id="737" w:name="_Toc82013015"/>
      <w:bookmarkStart w:id="738" w:name="_Toc82071015"/>
      <w:bookmarkStart w:id="739" w:name="_Toc83804996"/>
      <w:bookmarkStart w:id="740" w:name="_Toc89886823"/>
      <w:bookmarkStart w:id="741" w:name="_Toc90028238"/>
      <w:bookmarkStart w:id="742" w:name="_Toc90413173"/>
      <w:bookmarkStart w:id="743" w:name="_Toc145322673"/>
      <w:bookmarkEnd w:id="725"/>
      <w:r>
        <w:rPr>
          <w:rFonts w:eastAsia="Arial" w:cs="Arial"/>
          <w:color w:val="4472C4" w:themeColor="accent1"/>
          <w:sz w:val="32"/>
        </w:rPr>
        <w:lastRenderedPageBreak/>
        <w:t xml:space="preserve">9.4 </w:t>
      </w:r>
      <w:r w:rsidR="319CE5A1" w:rsidRPr="00A57A01">
        <w:rPr>
          <w:rFonts w:eastAsia="Arial" w:cs="Arial"/>
          <w:color w:val="4472C4" w:themeColor="accent1"/>
          <w:sz w:val="32"/>
        </w:rPr>
        <w:t>Attachment D: Organization and Staffing</w:t>
      </w:r>
      <w:bookmarkEnd w:id="731"/>
      <w:bookmarkEnd w:id="732"/>
      <w:bookmarkEnd w:id="733"/>
      <w:bookmarkEnd w:id="734"/>
      <w:bookmarkEnd w:id="735"/>
      <w:bookmarkEnd w:id="736"/>
      <w:bookmarkEnd w:id="737"/>
      <w:bookmarkEnd w:id="738"/>
      <w:bookmarkEnd w:id="739"/>
      <w:bookmarkEnd w:id="740"/>
      <w:bookmarkEnd w:id="741"/>
      <w:bookmarkEnd w:id="742"/>
      <w:bookmarkEnd w:id="743"/>
    </w:p>
    <w:p w14:paraId="1D20CC5D" w14:textId="6A05948F" w:rsidR="0059050C" w:rsidRPr="00DC5BD8" w:rsidRDefault="319CE5A1" w:rsidP="1E613DCB">
      <w:pPr>
        <w:spacing w:after="120"/>
        <w:jc w:val="both"/>
        <w:rPr>
          <w:rFonts w:ascii="Arial" w:eastAsia="Arial" w:hAnsi="Arial" w:cs="Arial"/>
        </w:rPr>
      </w:pPr>
      <w:r w:rsidRPr="1E613DCB">
        <w:rPr>
          <w:rFonts w:ascii="Arial" w:eastAsia="Arial" w:hAnsi="Arial" w:cs="Arial"/>
        </w:rPr>
        <w:t xml:space="preserve">This section will provide instructions to vendors to submit their overall approach to staffing the </w:t>
      </w:r>
      <w:r w:rsidR="00430F8A">
        <w:rPr>
          <w:rFonts w:ascii="Arial" w:eastAsia="Arial" w:hAnsi="Arial" w:cs="Arial"/>
        </w:rPr>
        <w:t>S</w:t>
      </w:r>
      <w:r w:rsidR="00EC28D3">
        <w:rPr>
          <w:rFonts w:ascii="Arial" w:eastAsia="Arial" w:hAnsi="Arial" w:cs="Arial"/>
        </w:rPr>
        <w:t xml:space="preserve">ervice </w:t>
      </w:r>
      <w:r w:rsidR="00430F8A">
        <w:rPr>
          <w:rFonts w:ascii="Arial" w:eastAsia="Arial" w:hAnsi="Arial" w:cs="Arial"/>
        </w:rPr>
        <w:t>A</w:t>
      </w:r>
      <w:r w:rsidR="00EC28D3">
        <w:rPr>
          <w:rFonts w:ascii="Arial" w:eastAsia="Arial" w:hAnsi="Arial" w:cs="Arial"/>
        </w:rPr>
        <w:t>reas</w:t>
      </w:r>
      <w:r w:rsidRPr="1E613DCB">
        <w:rPr>
          <w:rFonts w:ascii="Arial" w:eastAsia="Arial" w:hAnsi="Arial" w:cs="Arial"/>
        </w:rPr>
        <w:t xml:space="preserve"> using </w:t>
      </w:r>
      <w:hyperlink w:anchor="_Attachment_D:_Project">
        <w:r w:rsidRPr="1E613DCB">
          <w:rPr>
            <w:rStyle w:val="Hyperlink"/>
            <w:rFonts w:ascii="Arial" w:eastAsia="Arial" w:hAnsi="Arial" w:cs="Arial"/>
            <w:b/>
            <w:bCs/>
            <w:color w:val="auto"/>
          </w:rPr>
          <w:t>Attachment D: Organization and Staffing</w:t>
        </w:r>
      </w:hyperlink>
      <w:r w:rsidRPr="1E613DCB">
        <w:rPr>
          <w:rFonts w:ascii="Arial" w:eastAsia="Arial" w:hAnsi="Arial" w:cs="Arial"/>
        </w:rPr>
        <w:t>.</w:t>
      </w:r>
    </w:p>
    <w:p w14:paraId="0E4CCBDA" w14:textId="7AE5A5E5" w:rsidR="0059050C" w:rsidRPr="00DC5BD8" w:rsidRDefault="319CE5A1" w:rsidP="1E613DCB">
      <w:pPr>
        <w:spacing w:after="120"/>
        <w:jc w:val="both"/>
        <w:rPr>
          <w:rFonts w:ascii="Arial" w:eastAsia="Arial" w:hAnsi="Arial" w:cs="Arial"/>
        </w:rPr>
      </w:pPr>
      <w:r w:rsidRPr="1E613DCB">
        <w:rPr>
          <w:rFonts w:ascii="Arial" w:eastAsia="Arial" w:hAnsi="Arial" w:cs="Arial"/>
          <w:b/>
          <w:bCs/>
        </w:rPr>
        <w:t>Instructions:</w:t>
      </w:r>
      <w:r w:rsidRPr="1E613DCB">
        <w:rPr>
          <w:rFonts w:ascii="Arial" w:eastAsia="Arial" w:hAnsi="Arial" w:cs="Arial"/>
        </w:rPr>
        <w:t xml:space="preserve"> Staffing strategies are to be employed by the vendor to help ensure all requirements and service levels are met to the satisfaction of PRMP. The evaluation of the vendor’s staffing approach shall be based on the ability of the vendor to satisfy the requirements stated in this RFP. Therefore, the vendor should present detailed information regarding the qualifications, experience, and expertise of the proposed staff and an Initial Staffing Plan.</w:t>
      </w:r>
    </w:p>
    <w:p w14:paraId="33352949" w14:textId="1A2469D7" w:rsidR="0059050C" w:rsidRPr="00DC5BD8" w:rsidRDefault="319CE5A1" w:rsidP="1E613DCB">
      <w:pPr>
        <w:spacing w:after="120"/>
        <w:jc w:val="both"/>
        <w:rPr>
          <w:rFonts w:ascii="Arial" w:eastAsia="Arial" w:hAnsi="Arial" w:cs="Arial"/>
        </w:rPr>
      </w:pPr>
      <w:r w:rsidRPr="1E613DCB">
        <w:rPr>
          <w:rFonts w:ascii="Arial" w:eastAsia="Arial" w:hAnsi="Arial" w:cs="Arial"/>
        </w:rPr>
        <w:t xml:space="preserve">For ease of formatting and evaluation, </w:t>
      </w:r>
      <w:hyperlink w:anchor="_Attachment_D:_Project">
        <w:r w:rsidRPr="1E613DCB">
          <w:rPr>
            <w:rStyle w:val="Hyperlink"/>
            <w:rFonts w:ascii="Arial" w:eastAsia="Arial" w:hAnsi="Arial" w:cs="Arial"/>
            <w:b/>
            <w:bCs/>
            <w:color w:val="auto"/>
          </w:rPr>
          <w:t>Attachment D: Organization and Staffing</w:t>
        </w:r>
      </w:hyperlink>
      <w:r w:rsidRPr="1E613DCB">
        <w:rPr>
          <w:rFonts w:ascii="Arial" w:eastAsia="Arial" w:hAnsi="Arial" w:cs="Arial"/>
          <w:b/>
          <w:bCs/>
          <w:i/>
          <w:iCs/>
        </w:rPr>
        <w:t xml:space="preserve"> </w:t>
      </w:r>
      <w:r w:rsidRPr="1E613DCB">
        <w:rPr>
          <w:rFonts w:ascii="Arial" w:eastAsia="Arial" w:hAnsi="Arial" w:cs="Arial"/>
        </w:rPr>
        <w:t xml:space="preserve">provides the required outline for the vendor’s response to staffing. The vendor’s response to the following </w:t>
      </w:r>
      <w:r w:rsidRPr="1E613DCB">
        <w:rPr>
          <w:rFonts w:ascii="Arial" w:eastAsia="Arial" w:hAnsi="Arial" w:cs="Arial"/>
          <w:u w:val="single"/>
        </w:rPr>
        <w:t>should not exceed 25 pages</w:t>
      </w:r>
      <w:r w:rsidRPr="1E613DCB">
        <w:rPr>
          <w:rFonts w:ascii="Arial" w:eastAsia="Arial" w:hAnsi="Arial" w:cs="Arial"/>
        </w:rPr>
        <w:t>, excluding key personnel resumes and the forms provided in this attachment.</w:t>
      </w:r>
    </w:p>
    <w:p w14:paraId="197DAD1D" w14:textId="63E30B32" w:rsidR="0059050C" w:rsidRPr="00DC5BD8" w:rsidRDefault="319CE5A1" w:rsidP="1E613DCB">
      <w:pPr>
        <w:spacing w:after="120"/>
        <w:jc w:val="both"/>
        <w:rPr>
          <w:rFonts w:ascii="Arial" w:eastAsia="Arial" w:hAnsi="Arial" w:cs="Arial"/>
        </w:rPr>
      </w:pPr>
      <w:r w:rsidRPr="1E613DCB">
        <w:rPr>
          <w:rFonts w:ascii="Arial" w:eastAsia="Arial" w:hAnsi="Arial" w:cs="Arial"/>
        </w:rPr>
        <w:t xml:space="preserve">Please refer to </w:t>
      </w:r>
      <w:hyperlink w:anchor="_Appendix_3:_Staff">
        <w:r w:rsidRPr="1E613DCB">
          <w:rPr>
            <w:rStyle w:val="Hyperlink"/>
            <w:rFonts w:ascii="Arial" w:eastAsia="Arial" w:hAnsi="Arial" w:cs="Arial"/>
            <w:b/>
            <w:bCs/>
            <w:color w:val="auto"/>
          </w:rPr>
          <w:t xml:space="preserve">Appendix </w:t>
        </w:r>
        <w:r w:rsidR="009A2E8B">
          <w:rPr>
            <w:rStyle w:val="Hyperlink"/>
            <w:rFonts w:ascii="Arial" w:eastAsia="Arial" w:hAnsi="Arial" w:cs="Arial"/>
            <w:b/>
            <w:bCs/>
            <w:color w:val="auto"/>
          </w:rPr>
          <w:t>2</w:t>
        </w:r>
        <w:r w:rsidRPr="1E613DCB">
          <w:rPr>
            <w:rStyle w:val="Hyperlink"/>
            <w:rFonts w:ascii="Arial" w:eastAsia="Arial" w:hAnsi="Arial" w:cs="Arial"/>
            <w:b/>
            <w:bCs/>
            <w:color w:val="auto"/>
          </w:rPr>
          <w:t>: Staff Qualifications, Experience, and Responsibilities</w:t>
        </w:r>
      </w:hyperlink>
      <w:r w:rsidRPr="1E613DCB">
        <w:rPr>
          <w:rFonts w:ascii="Arial" w:eastAsia="Arial" w:hAnsi="Arial" w:cs="Arial"/>
        </w:rPr>
        <w:t xml:space="preserve"> of the RFP for the details pertaining to staff qualifications, experience, and responsibilities.</w:t>
      </w:r>
    </w:p>
    <w:p w14:paraId="0566F1FA" w14:textId="77777777" w:rsidR="0059050C" w:rsidRPr="003B5558" w:rsidRDefault="319CE5A1">
      <w:pPr>
        <w:numPr>
          <w:ilvl w:val="0"/>
          <w:numId w:val="19"/>
        </w:numPr>
        <w:spacing w:after="120"/>
        <w:jc w:val="both"/>
        <w:rPr>
          <w:rFonts w:ascii="Arial" w:eastAsia="Arial" w:hAnsi="Arial" w:cs="Arial"/>
          <w:b/>
          <w:bCs/>
          <w:sz w:val="28"/>
          <w:szCs w:val="28"/>
        </w:rPr>
      </w:pPr>
      <w:r w:rsidRPr="003B5558">
        <w:rPr>
          <w:rFonts w:ascii="Arial" w:eastAsia="Arial" w:hAnsi="Arial" w:cs="Arial"/>
          <w:b/>
          <w:bCs/>
          <w:sz w:val="28"/>
          <w:szCs w:val="28"/>
        </w:rPr>
        <w:t>Initial Staffing Plan</w:t>
      </w:r>
    </w:p>
    <w:p w14:paraId="595DBF63" w14:textId="77777777" w:rsidR="0059050C" w:rsidRPr="003B5558" w:rsidRDefault="319CE5A1" w:rsidP="1E613DCB">
      <w:pPr>
        <w:spacing w:after="120"/>
        <w:jc w:val="both"/>
        <w:rPr>
          <w:rFonts w:ascii="Arial" w:eastAsia="Arial" w:hAnsi="Arial" w:cs="Arial"/>
        </w:rPr>
      </w:pPr>
      <w:r w:rsidRPr="003B5558">
        <w:rPr>
          <w:rFonts w:ascii="Arial" w:eastAsia="Arial" w:hAnsi="Arial" w:cs="Arial"/>
        </w:rPr>
        <w:t xml:space="preserve">As part of the vendor’s bid response, the vendor should provide an Initial Staffing Plan. In addition to the requirements described in </w:t>
      </w:r>
      <w:hyperlink w:anchor="_Attachment_F:_Mandatory">
        <w:r w:rsidRPr="003B5558">
          <w:rPr>
            <w:rStyle w:val="Hyperlink"/>
            <w:rFonts w:ascii="Arial" w:eastAsia="Arial" w:hAnsi="Arial" w:cs="Arial"/>
            <w:b/>
            <w:bCs/>
            <w:color w:val="auto"/>
          </w:rPr>
          <w:t>Attachment E: Mandatory Requirements</w:t>
        </w:r>
      </w:hyperlink>
      <w:r w:rsidRPr="003B5558">
        <w:rPr>
          <w:rFonts w:ascii="Arial" w:eastAsia="Arial" w:hAnsi="Arial" w:cs="Arial"/>
        </w:rPr>
        <w:t xml:space="preserve"> the vendor’s narrative description of its proposed Initial Staffing Plan should include the following:</w:t>
      </w:r>
    </w:p>
    <w:p w14:paraId="7C842250" w14:textId="68A634C3" w:rsidR="0059050C" w:rsidRPr="003B5558" w:rsidRDefault="319CE5A1">
      <w:pPr>
        <w:numPr>
          <w:ilvl w:val="0"/>
          <w:numId w:val="18"/>
        </w:numPr>
        <w:spacing w:after="120"/>
        <w:jc w:val="both"/>
        <w:rPr>
          <w:rFonts w:ascii="Arial" w:eastAsia="Arial" w:hAnsi="Arial" w:cs="Arial"/>
        </w:rPr>
      </w:pPr>
      <w:r w:rsidRPr="003B5558">
        <w:rPr>
          <w:rFonts w:ascii="Arial" w:eastAsia="Arial" w:hAnsi="Arial" w:cs="Arial"/>
        </w:rPr>
        <w:t>A description of the vendor’s proposed team that exhibits the vendor’s ability and capability to provide knowledgeable, skilled, and experienced personnel to accomplish the Scope of Work (SOW) as described in this RFP.</w:t>
      </w:r>
    </w:p>
    <w:p w14:paraId="74253FBC" w14:textId="7F565A25" w:rsidR="0059050C" w:rsidRPr="003B5558" w:rsidRDefault="319CE5A1">
      <w:pPr>
        <w:numPr>
          <w:ilvl w:val="0"/>
          <w:numId w:val="18"/>
        </w:numPr>
        <w:spacing w:after="120"/>
        <w:jc w:val="both"/>
        <w:rPr>
          <w:rFonts w:ascii="Arial" w:eastAsia="Arial" w:hAnsi="Arial" w:cs="Arial"/>
        </w:rPr>
      </w:pPr>
      <w:r w:rsidRPr="003B5558">
        <w:rPr>
          <w:rFonts w:ascii="Arial" w:eastAsia="Arial" w:hAnsi="Arial" w:cs="Arial"/>
        </w:rPr>
        <w:t xml:space="preserve">Organization charts showing both the vendor staff and their relationship to PRMP staff that will be required to support the </w:t>
      </w:r>
      <w:r w:rsidR="00430F8A" w:rsidRPr="003B5558">
        <w:rPr>
          <w:rFonts w:ascii="Arial" w:eastAsia="Arial" w:hAnsi="Arial" w:cs="Arial"/>
        </w:rPr>
        <w:t>S</w:t>
      </w:r>
      <w:r w:rsidR="00433E43" w:rsidRPr="003B5558">
        <w:rPr>
          <w:rFonts w:ascii="Arial" w:eastAsia="Arial" w:hAnsi="Arial" w:cs="Arial"/>
        </w:rPr>
        <w:t xml:space="preserve">ervice </w:t>
      </w:r>
      <w:r w:rsidR="00430F8A" w:rsidRPr="003B5558">
        <w:rPr>
          <w:rFonts w:ascii="Arial" w:eastAsia="Arial" w:hAnsi="Arial" w:cs="Arial"/>
        </w:rPr>
        <w:t>A</w:t>
      </w:r>
      <w:r w:rsidR="00433E43" w:rsidRPr="003B5558">
        <w:rPr>
          <w:rFonts w:ascii="Arial" w:eastAsia="Arial" w:hAnsi="Arial" w:cs="Arial"/>
        </w:rPr>
        <w:t>reas</w:t>
      </w:r>
      <w:r w:rsidRPr="003B5558">
        <w:rPr>
          <w:rFonts w:ascii="Arial" w:eastAsia="Arial" w:hAnsi="Arial" w:cs="Arial"/>
        </w:rPr>
        <w:t xml:space="preserve">. The organization chart should denote all key staff and non-key positions for this </w:t>
      </w:r>
      <w:r w:rsidR="00433E43" w:rsidRPr="003B5558">
        <w:rPr>
          <w:rFonts w:ascii="Arial" w:eastAsia="Arial" w:hAnsi="Arial" w:cs="Arial"/>
        </w:rPr>
        <w:t>service</w:t>
      </w:r>
      <w:r w:rsidRPr="003B5558">
        <w:rPr>
          <w:rFonts w:ascii="Arial" w:eastAsia="Arial" w:hAnsi="Arial" w:cs="Arial"/>
        </w:rPr>
        <w:t>, and a summary of each key staff member’s responsibilities.</w:t>
      </w:r>
    </w:p>
    <w:p w14:paraId="540B060F" w14:textId="77777777" w:rsidR="0059050C" w:rsidRPr="003B5558" w:rsidRDefault="319CE5A1">
      <w:pPr>
        <w:numPr>
          <w:ilvl w:val="0"/>
          <w:numId w:val="18"/>
        </w:numPr>
        <w:spacing w:after="120"/>
        <w:jc w:val="both"/>
        <w:rPr>
          <w:rFonts w:ascii="Arial" w:eastAsia="Arial" w:hAnsi="Arial" w:cs="Arial"/>
        </w:rPr>
      </w:pPr>
      <w:r w:rsidRPr="003B5558">
        <w:rPr>
          <w:rFonts w:ascii="Arial" w:eastAsia="Arial" w:hAnsi="Arial" w:cs="Arial"/>
        </w:rPr>
        <w:t>Identification of subcontractor staff, if applicable.</w:t>
      </w:r>
    </w:p>
    <w:p w14:paraId="45F4438B" w14:textId="77777777" w:rsidR="0059050C" w:rsidRPr="003B5558" w:rsidRDefault="319CE5A1" w:rsidP="004F3DDE">
      <w:pPr>
        <w:jc w:val="both"/>
        <w:rPr>
          <w:rFonts w:ascii="Arial" w:eastAsia="Arial" w:hAnsi="Arial" w:cs="Arial"/>
        </w:rPr>
      </w:pPr>
      <w:r w:rsidRPr="003B5558">
        <w:rPr>
          <w:rFonts w:ascii="Arial" w:eastAsia="Arial" w:hAnsi="Arial" w:cs="Arial"/>
          <w:highlight w:val="lightGray"/>
        </w:rPr>
        <w:t>&lt;Response&gt;</w:t>
      </w:r>
    </w:p>
    <w:p w14:paraId="46CFFA05" w14:textId="77777777" w:rsidR="0059050C" w:rsidRPr="003B5558" w:rsidRDefault="319CE5A1">
      <w:pPr>
        <w:numPr>
          <w:ilvl w:val="0"/>
          <w:numId w:val="19"/>
        </w:numPr>
        <w:spacing w:after="120"/>
        <w:jc w:val="both"/>
        <w:rPr>
          <w:rFonts w:ascii="Arial" w:eastAsia="Arial" w:hAnsi="Arial" w:cs="Arial"/>
          <w:b/>
          <w:bCs/>
          <w:sz w:val="28"/>
          <w:szCs w:val="28"/>
        </w:rPr>
      </w:pPr>
      <w:r w:rsidRPr="003B5558">
        <w:rPr>
          <w:rFonts w:ascii="Arial" w:eastAsia="Arial" w:hAnsi="Arial" w:cs="Arial"/>
          <w:b/>
          <w:bCs/>
          <w:sz w:val="28"/>
          <w:szCs w:val="28"/>
        </w:rPr>
        <w:t>Use of PRMP Staff</w:t>
      </w:r>
    </w:p>
    <w:p w14:paraId="33B77971" w14:textId="5615057C" w:rsidR="0059050C" w:rsidRPr="003B5558" w:rsidRDefault="319CE5A1" w:rsidP="1E613DCB">
      <w:pPr>
        <w:jc w:val="both"/>
        <w:rPr>
          <w:rFonts w:ascii="Arial" w:eastAsia="Arial" w:hAnsi="Arial" w:cs="Arial"/>
        </w:rPr>
      </w:pPr>
      <w:r w:rsidRPr="003B5558">
        <w:rPr>
          <w:rFonts w:ascii="Arial" w:eastAsia="Arial" w:hAnsi="Arial" w:cs="Arial"/>
        </w:rPr>
        <w:t xml:space="preserve">Describe the business and technical resources PRMP should provide to support the development, review, and approval of all deliverables as well as the staff necessary to help ensure successful completion </w:t>
      </w:r>
      <w:r w:rsidR="00C77435" w:rsidRPr="003B5558">
        <w:rPr>
          <w:rFonts w:ascii="Arial" w:eastAsia="Arial" w:hAnsi="Arial" w:cs="Arial"/>
        </w:rPr>
        <w:t>of all required assignments.</w:t>
      </w:r>
      <w:r w:rsidRPr="003B5558">
        <w:rPr>
          <w:rFonts w:ascii="Arial" w:eastAsia="Arial" w:hAnsi="Arial" w:cs="Arial"/>
        </w:rPr>
        <w:t xml:space="preserve"> Specifically, the vendor should address the following:</w:t>
      </w:r>
    </w:p>
    <w:p w14:paraId="20BAC5E9" w14:textId="6B7DDB1D" w:rsidR="0059050C" w:rsidRPr="003B5558" w:rsidRDefault="319CE5A1">
      <w:pPr>
        <w:numPr>
          <w:ilvl w:val="0"/>
          <w:numId w:val="17"/>
        </w:numPr>
        <w:spacing w:after="120"/>
        <w:jc w:val="both"/>
        <w:rPr>
          <w:rFonts w:ascii="Arial" w:eastAsia="Arial" w:hAnsi="Arial" w:cs="Arial"/>
        </w:rPr>
      </w:pPr>
      <w:r w:rsidRPr="003B5558">
        <w:rPr>
          <w:rFonts w:ascii="Arial" w:eastAsia="Arial" w:hAnsi="Arial" w:cs="Arial"/>
        </w:rPr>
        <w:t>The key PRMP roles necessary to support</w:t>
      </w:r>
      <w:r w:rsidR="00C77435" w:rsidRPr="003B5558">
        <w:rPr>
          <w:rFonts w:ascii="Arial" w:eastAsia="Arial" w:hAnsi="Arial" w:cs="Arial"/>
        </w:rPr>
        <w:t xml:space="preserve"> </w:t>
      </w:r>
      <w:r w:rsidR="00430F8A" w:rsidRPr="003B5558">
        <w:rPr>
          <w:rFonts w:ascii="Arial" w:eastAsia="Arial" w:hAnsi="Arial" w:cs="Arial"/>
        </w:rPr>
        <w:t>S</w:t>
      </w:r>
      <w:r w:rsidR="00C77435" w:rsidRPr="003B5558">
        <w:rPr>
          <w:rFonts w:ascii="Arial" w:eastAsia="Arial" w:hAnsi="Arial" w:cs="Arial"/>
        </w:rPr>
        <w:t xml:space="preserve">ervice </w:t>
      </w:r>
      <w:r w:rsidR="00430F8A" w:rsidRPr="003B5558">
        <w:rPr>
          <w:rFonts w:ascii="Arial" w:eastAsia="Arial" w:hAnsi="Arial" w:cs="Arial"/>
        </w:rPr>
        <w:t>A</w:t>
      </w:r>
      <w:r w:rsidR="00C77435" w:rsidRPr="003B5558">
        <w:rPr>
          <w:rFonts w:ascii="Arial" w:eastAsia="Arial" w:hAnsi="Arial" w:cs="Arial"/>
        </w:rPr>
        <w:t xml:space="preserve">reas </w:t>
      </w:r>
      <w:r w:rsidRPr="003B5558">
        <w:rPr>
          <w:rFonts w:ascii="Arial" w:eastAsia="Arial" w:hAnsi="Arial" w:cs="Arial"/>
        </w:rPr>
        <w:t>deliverables and scope of work.</w:t>
      </w:r>
    </w:p>
    <w:p w14:paraId="384737AA" w14:textId="77777777" w:rsidR="0059050C" w:rsidRPr="003B5558" w:rsidRDefault="319CE5A1">
      <w:pPr>
        <w:numPr>
          <w:ilvl w:val="0"/>
          <w:numId w:val="17"/>
        </w:numPr>
        <w:spacing w:after="120"/>
        <w:jc w:val="both"/>
        <w:rPr>
          <w:rFonts w:ascii="Arial" w:eastAsia="Arial" w:hAnsi="Arial" w:cs="Arial"/>
        </w:rPr>
      </w:pPr>
      <w:r w:rsidRPr="003B5558">
        <w:rPr>
          <w:rFonts w:ascii="Arial" w:eastAsia="Arial" w:hAnsi="Arial" w:cs="Arial"/>
        </w:rPr>
        <w:t>The nature and extent of PRMP support required in terms of staff roles and percentage of time available.</w:t>
      </w:r>
    </w:p>
    <w:p w14:paraId="1F2F3B31" w14:textId="77777777" w:rsidR="0059050C" w:rsidRPr="003B5558" w:rsidRDefault="319CE5A1">
      <w:pPr>
        <w:numPr>
          <w:ilvl w:val="0"/>
          <w:numId w:val="17"/>
        </w:numPr>
        <w:spacing w:after="120"/>
        <w:jc w:val="both"/>
        <w:rPr>
          <w:rFonts w:ascii="Arial" w:eastAsia="Arial" w:hAnsi="Arial" w:cs="Arial"/>
        </w:rPr>
      </w:pPr>
      <w:r w:rsidRPr="003B5558">
        <w:rPr>
          <w:rFonts w:ascii="Arial" w:eastAsia="Arial" w:hAnsi="Arial" w:cs="Arial"/>
        </w:rPr>
        <w:t>Assistance from PRMP staff and the experience and qualification levels of required staffing.</w:t>
      </w:r>
    </w:p>
    <w:p w14:paraId="71FE96BF" w14:textId="77777777" w:rsidR="0059050C" w:rsidRPr="00DC5BD8" w:rsidRDefault="319CE5A1" w:rsidP="1E613DCB">
      <w:pPr>
        <w:spacing w:after="120"/>
        <w:jc w:val="both"/>
        <w:rPr>
          <w:rFonts w:ascii="Arial" w:eastAsia="Arial" w:hAnsi="Arial" w:cs="Arial"/>
        </w:rPr>
      </w:pPr>
      <w:r w:rsidRPr="1E613DCB">
        <w:rPr>
          <w:rFonts w:ascii="Arial" w:eastAsia="Arial" w:hAnsi="Arial" w:cs="Arial"/>
        </w:rPr>
        <w:lastRenderedPageBreak/>
        <w:t>PRMP may not be able or willing to provide the additional support the vendor lists in this part of its Proposal. The vendor therefore should indicate whether its request for additional support is a requirement for its performance. If any part of the list is a requirement, PRMP may reject the vendor’s proposal if PRMP is unwilling or unable to meet the requirements.</w:t>
      </w:r>
    </w:p>
    <w:p w14:paraId="4EEA1652" w14:textId="77777777" w:rsidR="0059050C" w:rsidRPr="00DC5BD8" w:rsidRDefault="319CE5A1" w:rsidP="0059050C">
      <w:pPr>
        <w:rPr>
          <w:rFonts w:ascii="Arial" w:eastAsia="Arial" w:hAnsi="Arial" w:cs="Arial"/>
          <w:highlight w:val="lightGray"/>
        </w:rPr>
      </w:pPr>
      <w:r w:rsidRPr="1E613DCB">
        <w:rPr>
          <w:rFonts w:ascii="Arial" w:eastAsia="Arial" w:hAnsi="Arial" w:cs="Arial"/>
          <w:highlight w:val="lightGray"/>
        </w:rPr>
        <w:t>&lt;Response&gt;</w:t>
      </w:r>
    </w:p>
    <w:p w14:paraId="0567283A" w14:textId="77777777" w:rsidR="0059050C" w:rsidRPr="009760ED" w:rsidRDefault="319CE5A1">
      <w:pPr>
        <w:numPr>
          <w:ilvl w:val="0"/>
          <w:numId w:val="19"/>
        </w:numPr>
        <w:spacing w:after="120"/>
        <w:rPr>
          <w:rFonts w:ascii="Arial" w:eastAsia="Arial" w:hAnsi="Arial" w:cs="Arial"/>
          <w:b/>
          <w:bCs/>
          <w:sz w:val="28"/>
          <w:szCs w:val="28"/>
        </w:rPr>
      </w:pPr>
      <w:r w:rsidRPr="1E613DCB">
        <w:rPr>
          <w:rFonts w:ascii="Arial" w:eastAsia="Arial" w:hAnsi="Arial" w:cs="Arial"/>
          <w:b/>
          <w:bCs/>
          <w:sz w:val="28"/>
          <w:szCs w:val="28"/>
        </w:rPr>
        <w:t>Key Staff, Resumes, and References</w:t>
      </w:r>
    </w:p>
    <w:p w14:paraId="617EE3C7" w14:textId="060B6ADC" w:rsidR="0059050C" w:rsidRPr="00DC5BD8" w:rsidRDefault="319CE5A1" w:rsidP="1E613DCB">
      <w:pPr>
        <w:spacing w:after="120"/>
        <w:jc w:val="both"/>
        <w:rPr>
          <w:rFonts w:ascii="Arial" w:eastAsia="Arial" w:hAnsi="Arial" w:cs="Arial"/>
        </w:rPr>
      </w:pPr>
      <w:r w:rsidRPr="1E613DCB">
        <w:rPr>
          <w:rFonts w:ascii="Arial" w:eastAsia="Arial" w:hAnsi="Arial" w:cs="Arial"/>
        </w:rPr>
        <w:t xml:space="preserve">Key staff consist of the vendor’s core team for the </w:t>
      </w:r>
      <w:r w:rsidR="00430F8A">
        <w:rPr>
          <w:rFonts w:ascii="Arial" w:eastAsia="Arial" w:hAnsi="Arial" w:cs="Arial"/>
        </w:rPr>
        <w:t>S</w:t>
      </w:r>
      <w:r w:rsidR="00F45951">
        <w:rPr>
          <w:rFonts w:ascii="Arial" w:eastAsia="Arial" w:hAnsi="Arial" w:cs="Arial"/>
        </w:rPr>
        <w:t xml:space="preserve">ervice </w:t>
      </w:r>
      <w:r w:rsidR="00430F8A">
        <w:rPr>
          <w:rFonts w:ascii="Arial" w:eastAsia="Arial" w:hAnsi="Arial" w:cs="Arial"/>
        </w:rPr>
        <w:t>A</w:t>
      </w:r>
      <w:r w:rsidR="00F45951">
        <w:rPr>
          <w:rFonts w:ascii="Arial" w:eastAsia="Arial" w:hAnsi="Arial" w:cs="Arial"/>
        </w:rPr>
        <w:t>reas.</w:t>
      </w:r>
      <w:r w:rsidRPr="1E613DCB">
        <w:rPr>
          <w:rFonts w:ascii="Arial" w:eastAsia="Arial" w:hAnsi="Arial" w:cs="Arial"/>
        </w:rPr>
        <w:t xml:space="preserve"> These resources are responsible for providing leadership and creating the standards and processes required for the various </w:t>
      </w:r>
      <w:r w:rsidR="00F45951">
        <w:rPr>
          <w:rFonts w:ascii="Arial" w:eastAsia="Arial" w:hAnsi="Arial" w:cs="Arial"/>
        </w:rPr>
        <w:t>assignments</w:t>
      </w:r>
      <w:r w:rsidRPr="1E613DCB">
        <w:rPr>
          <w:rFonts w:ascii="Arial" w:eastAsia="Arial" w:hAnsi="Arial" w:cs="Arial"/>
        </w:rPr>
        <w:t xml:space="preserve"> the EOMC Vendor will help support. Resumes for key staff named in the vendor proposal should indicate the staff’s role and demonstrate how each staff member’s experience and qualifications will contribute to this contract’s success. </w:t>
      </w:r>
    </w:p>
    <w:p w14:paraId="5BF537A9" w14:textId="64D02C2A" w:rsidR="0059050C" w:rsidRPr="00DC5BD8" w:rsidRDefault="319CE5A1" w:rsidP="1E613DCB">
      <w:pPr>
        <w:spacing w:after="120"/>
        <w:jc w:val="both"/>
        <w:rPr>
          <w:rFonts w:ascii="Arial" w:eastAsia="Arial" w:hAnsi="Arial" w:cs="Arial"/>
        </w:rPr>
      </w:pPr>
      <w:r w:rsidRPr="1E613DCB">
        <w:rPr>
          <w:rFonts w:ascii="Arial" w:eastAsia="Arial" w:hAnsi="Arial" w:cs="Arial"/>
        </w:rPr>
        <w:t xml:space="preserve">Due to the nature of the work, PRMP is requesting a scaled staffing approach so that EOMC staffing levels can easily flex in accordance with short and long-term </w:t>
      </w:r>
      <w:r w:rsidR="00F45951">
        <w:rPr>
          <w:rFonts w:ascii="Arial" w:eastAsia="Arial" w:hAnsi="Arial" w:cs="Arial"/>
        </w:rPr>
        <w:t>assignments</w:t>
      </w:r>
      <w:r w:rsidRPr="1E613DCB">
        <w:rPr>
          <w:rFonts w:ascii="Arial" w:eastAsia="Arial" w:hAnsi="Arial" w:cs="Arial"/>
        </w:rPr>
        <w:t xml:space="preserve"> needs</w:t>
      </w:r>
      <w:r w:rsidRPr="00430F8A">
        <w:rPr>
          <w:rFonts w:ascii="Arial" w:eastAsia="Arial" w:hAnsi="Arial" w:cs="Arial"/>
        </w:rPr>
        <w:t xml:space="preserve">. In compiling the initial staffing plan Respondents will need to plan for supporting PRMP’s </w:t>
      </w:r>
      <w:r w:rsidR="00430F8A" w:rsidRPr="00430F8A">
        <w:rPr>
          <w:rFonts w:ascii="Arial" w:eastAsia="Arial" w:hAnsi="Arial" w:cs="Arial"/>
        </w:rPr>
        <w:t>efforts; accordingly</w:t>
      </w:r>
      <w:r w:rsidRPr="00430F8A">
        <w:rPr>
          <w:rFonts w:ascii="Arial" w:eastAsia="Arial" w:hAnsi="Arial" w:cs="Arial"/>
        </w:rPr>
        <w:t xml:space="preserve">, PRMP has bifurcated the two staffing groups and has identified example roles which at a minimum will be required to ensure ongoing </w:t>
      </w:r>
      <w:r w:rsidR="00F45951" w:rsidRPr="00430F8A">
        <w:rPr>
          <w:rFonts w:ascii="Arial" w:eastAsia="Arial" w:hAnsi="Arial" w:cs="Arial"/>
        </w:rPr>
        <w:t xml:space="preserve">assignments </w:t>
      </w:r>
      <w:r w:rsidRPr="00430F8A">
        <w:rPr>
          <w:rFonts w:ascii="Arial" w:eastAsia="Arial" w:hAnsi="Arial" w:cs="Arial"/>
        </w:rPr>
        <w:t>success. See below:</w:t>
      </w:r>
    </w:p>
    <w:p w14:paraId="69653D96" w14:textId="13246661" w:rsidR="0059050C" w:rsidRPr="00DC5BD8" w:rsidRDefault="319CE5A1" w:rsidP="1E613DCB">
      <w:pPr>
        <w:spacing w:after="120"/>
        <w:ind w:left="360"/>
        <w:rPr>
          <w:rFonts w:ascii="Arial" w:eastAsia="Arial" w:hAnsi="Arial" w:cs="Arial"/>
          <w:b/>
          <w:bCs/>
        </w:rPr>
      </w:pPr>
      <w:r w:rsidRPr="1E613DCB">
        <w:rPr>
          <w:rFonts w:ascii="Arial" w:eastAsia="Arial" w:hAnsi="Arial" w:cs="Arial"/>
          <w:b/>
          <w:bCs/>
        </w:rPr>
        <w:t xml:space="preserve">Key </w:t>
      </w:r>
      <w:r w:rsidR="10394551" w:rsidRPr="1E613DCB">
        <w:rPr>
          <w:rFonts w:ascii="Arial" w:eastAsia="Arial" w:hAnsi="Arial" w:cs="Arial"/>
          <w:b/>
          <w:bCs/>
        </w:rPr>
        <w:t>EOMC</w:t>
      </w:r>
      <w:r w:rsidRPr="1E613DCB">
        <w:rPr>
          <w:rFonts w:ascii="Arial" w:eastAsia="Arial" w:hAnsi="Arial" w:cs="Arial"/>
          <w:b/>
          <w:bCs/>
        </w:rPr>
        <w:t xml:space="preserve"> Staff </w:t>
      </w:r>
    </w:p>
    <w:p w14:paraId="6BF8929C" w14:textId="77777777" w:rsidR="0059050C" w:rsidRPr="00DC5BD8" w:rsidRDefault="319CE5A1">
      <w:pPr>
        <w:numPr>
          <w:ilvl w:val="0"/>
          <w:numId w:val="17"/>
        </w:numPr>
        <w:spacing w:after="120"/>
        <w:rPr>
          <w:rFonts w:ascii="Arial" w:eastAsia="Arial" w:hAnsi="Arial" w:cs="Arial"/>
        </w:rPr>
      </w:pPr>
      <w:r w:rsidRPr="1E613DCB">
        <w:rPr>
          <w:rFonts w:ascii="Arial" w:eastAsia="Arial" w:hAnsi="Arial" w:cs="Arial"/>
        </w:rPr>
        <w:t xml:space="preserve">Account Manager </w:t>
      </w:r>
    </w:p>
    <w:p w14:paraId="3A1D52D3" w14:textId="0A8292CF" w:rsidR="0059050C" w:rsidRPr="00DC5BD8" w:rsidRDefault="319CE5A1">
      <w:pPr>
        <w:numPr>
          <w:ilvl w:val="0"/>
          <w:numId w:val="17"/>
        </w:numPr>
        <w:spacing w:after="120"/>
        <w:rPr>
          <w:rFonts w:ascii="Arial" w:eastAsia="Arial" w:hAnsi="Arial" w:cs="Arial"/>
          <w:color w:val="000000" w:themeColor="text1"/>
        </w:rPr>
      </w:pPr>
      <w:r w:rsidRPr="1E613DCB">
        <w:rPr>
          <w:rFonts w:ascii="Arial" w:eastAsia="Arial" w:hAnsi="Arial" w:cs="Arial"/>
          <w:color w:val="000000" w:themeColor="text1"/>
        </w:rPr>
        <w:t>Lead Pro</w:t>
      </w:r>
      <w:r w:rsidR="3932AB24" w:rsidRPr="1E613DCB">
        <w:rPr>
          <w:rFonts w:ascii="Arial" w:eastAsia="Arial" w:hAnsi="Arial" w:cs="Arial"/>
          <w:color w:val="000000" w:themeColor="text1"/>
        </w:rPr>
        <w:t>gram</w:t>
      </w:r>
      <w:r w:rsidRPr="1E613DCB">
        <w:rPr>
          <w:rFonts w:ascii="Arial" w:eastAsia="Arial" w:hAnsi="Arial" w:cs="Arial"/>
          <w:color w:val="000000" w:themeColor="text1"/>
        </w:rPr>
        <w:t xml:space="preserve"> Manager</w:t>
      </w:r>
    </w:p>
    <w:p w14:paraId="11FF2EB7" w14:textId="77777777" w:rsidR="0059050C" w:rsidRPr="00DC5BD8" w:rsidRDefault="319CE5A1">
      <w:pPr>
        <w:numPr>
          <w:ilvl w:val="0"/>
          <w:numId w:val="17"/>
        </w:numPr>
        <w:spacing w:after="120"/>
        <w:rPr>
          <w:rFonts w:ascii="Arial" w:eastAsia="Arial" w:hAnsi="Arial" w:cs="Arial"/>
          <w:color w:val="000000" w:themeColor="text1"/>
        </w:rPr>
      </w:pPr>
      <w:r w:rsidRPr="1E613DCB">
        <w:rPr>
          <w:rFonts w:ascii="Arial" w:eastAsia="Arial" w:hAnsi="Arial" w:cs="Arial"/>
          <w:color w:val="000000" w:themeColor="text1"/>
        </w:rPr>
        <w:t>Business Lead/Subject Matter Experts (SMEs)</w:t>
      </w:r>
    </w:p>
    <w:p w14:paraId="05AFCF97" w14:textId="77777777" w:rsidR="0059050C" w:rsidRPr="00DC5BD8" w:rsidRDefault="319CE5A1">
      <w:pPr>
        <w:numPr>
          <w:ilvl w:val="0"/>
          <w:numId w:val="17"/>
        </w:numPr>
        <w:spacing w:after="120"/>
        <w:rPr>
          <w:rFonts w:ascii="Arial" w:eastAsia="Arial" w:hAnsi="Arial" w:cs="Arial"/>
          <w:color w:val="000000" w:themeColor="text1"/>
        </w:rPr>
      </w:pPr>
      <w:r w:rsidRPr="1E613DCB">
        <w:rPr>
          <w:rFonts w:ascii="Arial" w:eastAsia="Arial" w:hAnsi="Arial" w:cs="Arial"/>
          <w:color w:val="000000" w:themeColor="text1"/>
        </w:rPr>
        <w:t>Business Analyst(s)</w:t>
      </w:r>
    </w:p>
    <w:p w14:paraId="44BB94AB" w14:textId="28547E48" w:rsidR="0059050C" w:rsidRPr="00DC5BD8" w:rsidRDefault="319CE5A1" w:rsidP="1E613DCB">
      <w:pPr>
        <w:spacing w:after="120"/>
        <w:ind w:left="360"/>
        <w:rPr>
          <w:rFonts w:ascii="Arial" w:eastAsia="Arial" w:hAnsi="Arial" w:cs="Arial"/>
          <w:b/>
          <w:bCs/>
        </w:rPr>
      </w:pPr>
      <w:r w:rsidRPr="1E613DCB">
        <w:rPr>
          <w:rFonts w:ascii="Arial" w:eastAsia="Arial" w:hAnsi="Arial" w:cs="Arial"/>
          <w:b/>
          <w:bCs/>
        </w:rPr>
        <w:t xml:space="preserve">Variable </w:t>
      </w:r>
      <w:r w:rsidR="4C769609" w:rsidRPr="1E613DCB">
        <w:rPr>
          <w:rFonts w:ascii="Arial" w:eastAsia="Arial" w:hAnsi="Arial" w:cs="Arial"/>
          <w:b/>
          <w:bCs/>
        </w:rPr>
        <w:t>EOMC</w:t>
      </w:r>
      <w:r w:rsidRPr="1E613DCB">
        <w:rPr>
          <w:rFonts w:ascii="Arial" w:eastAsia="Arial" w:hAnsi="Arial" w:cs="Arial"/>
          <w:b/>
          <w:bCs/>
        </w:rPr>
        <w:t xml:space="preserve"> Staff </w:t>
      </w:r>
    </w:p>
    <w:p w14:paraId="6B434287" w14:textId="79047C10" w:rsidR="0059050C" w:rsidRPr="00DC5BD8" w:rsidRDefault="319CE5A1">
      <w:pPr>
        <w:numPr>
          <w:ilvl w:val="0"/>
          <w:numId w:val="17"/>
        </w:numPr>
        <w:spacing w:after="120"/>
        <w:rPr>
          <w:rFonts w:ascii="Arial" w:eastAsia="Arial" w:hAnsi="Arial" w:cs="Arial"/>
          <w:color w:val="000000" w:themeColor="text1"/>
        </w:rPr>
      </w:pPr>
      <w:r w:rsidRPr="1E613DCB">
        <w:rPr>
          <w:rFonts w:ascii="Arial" w:eastAsia="Arial" w:hAnsi="Arial" w:cs="Arial"/>
          <w:color w:val="000000" w:themeColor="text1"/>
        </w:rPr>
        <w:t>Business Leads</w:t>
      </w:r>
    </w:p>
    <w:p w14:paraId="0E5C3027" w14:textId="3131C1A5" w:rsidR="0059050C" w:rsidRPr="00DC5BD8" w:rsidRDefault="44FD2B24">
      <w:pPr>
        <w:numPr>
          <w:ilvl w:val="0"/>
          <w:numId w:val="17"/>
        </w:numPr>
        <w:spacing w:after="120"/>
        <w:rPr>
          <w:rFonts w:ascii="Arial" w:eastAsia="Arial" w:hAnsi="Arial" w:cs="Arial"/>
          <w:color w:val="000000" w:themeColor="text1"/>
        </w:rPr>
      </w:pPr>
      <w:r w:rsidRPr="1E613DCB">
        <w:rPr>
          <w:rFonts w:ascii="Arial" w:eastAsia="Arial" w:hAnsi="Arial" w:cs="Arial"/>
          <w:color w:val="000000" w:themeColor="text1"/>
        </w:rPr>
        <w:t>Program</w:t>
      </w:r>
      <w:r w:rsidR="319CE5A1" w:rsidRPr="1E613DCB">
        <w:rPr>
          <w:rFonts w:ascii="Arial" w:eastAsia="Arial" w:hAnsi="Arial" w:cs="Arial"/>
          <w:color w:val="000000" w:themeColor="text1"/>
        </w:rPr>
        <w:t xml:space="preserve"> Manager</w:t>
      </w:r>
    </w:p>
    <w:p w14:paraId="01B00C6F" w14:textId="77777777" w:rsidR="0059050C" w:rsidRPr="00DC5BD8" w:rsidRDefault="319CE5A1">
      <w:pPr>
        <w:numPr>
          <w:ilvl w:val="0"/>
          <w:numId w:val="17"/>
        </w:numPr>
        <w:spacing w:after="120"/>
        <w:rPr>
          <w:rFonts w:ascii="Arial" w:eastAsia="Arial" w:hAnsi="Arial" w:cs="Arial"/>
          <w:color w:val="000000" w:themeColor="text1"/>
        </w:rPr>
      </w:pPr>
      <w:r w:rsidRPr="1E613DCB">
        <w:rPr>
          <w:rFonts w:ascii="Arial" w:eastAsia="Arial" w:hAnsi="Arial" w:cs="Arial"/>
          <w:color w:val="000000" w:themeColor="text1"/>
        </w:rPr>
        <w:t>Business Analyst(s)</w:t>
      </w:r>
    </w:p>
    <w:p w14:paraId="59D99DA5" w14:textId="137F82BD" w:rsidR="0059050C" w:rsidRPr="00DC5BD8" w:rsidRDefault="319CE5A1" w:rsidP="1E613DCB">
      <w:pPr>
        <w:spacing w:after="120"/>
        <w:jc w:val="both"/>
        <w:rPr>
          <w:rFonts w:ascii="Arial" w:eastAsia="Arial" w:hAnsi="Arial" w:cs="Arial"/>
        </w:rPr>
      </w:pPr>
      <w:r w:rsidRPr="00F45951">
        <w:rPr>
          <w:rFonts w:ascii="Arial" w:eastAsia="Arial" w:hAnsi="Arial" w:cs="Arial"/>
        </w:rPr>
        <w:t xml:space="preserve">The EOMC Vendor must staff each </w:t>
      </w:r>
      <w:r w:rsidR="00F45951" w:rsidRPr="00F45951">
        <w:rPr>
          <w:rFonts w:ascii="Arial" w:eastAsia="Arial" w:hAnsi="Arial" w:cs="Arial"/>
        </w:rPr>
        <w:t>assignment</w:t>
      </w:r>
      <w:r w:rsidRPr="00F45951">
        <w:rPr>
          <w:rFonts w:ascii="Arial" w:eastAsia="Arial" w:hAnsi="Arial" w:cs="Arial"/>
        </w:rPr>
        <w:t xml:space="preserve"> with at least one (1) resource who must</w:t>
      </w:r>
      <w:r w:rsidRPr="1E613DCB">
        <w:rPr>
          <w:rFonts w:ascii="Arial" w:eastAsia="Arial" w:hAnsi="Arial" w:cs="Arial"/>
        </w:rPr>
        <w:t xml:space="preserve"> be fluent in</w:t>
      </w:r>
      <w:r w:rsidRPr="1E613DCB">
        <w:rPr>
          <w:rFonts w:ascii="Arial" w:eastAsia="Arial" w:hAnsi="Arial" w:cs="Arial"/>
          <w:b/>
          <w:bCs/>
        </w:rPr>
        <w:t xml:space="preserve"> </w:t>
      </w:r>
      <w:r w:rsidRPr="1E613DCB">
        <w:rPr>
          <w:rFonts w:ascii="Arial" w:eastAsia="Arial" w:hAnsi="Arial" w:cs="Arial"/>
        </w:rPr>
        <w:t xml:space="preserve">both </w:t>
      </w:r>
      <w:r w:rsidRPr="1E613DCB">
        <w:rPr>
          <w:rFonts w:ascii="Arial" w:eastAsia="Arial" w:hAnsi="Arial" w:cs="Arial"/>
          <w:b/>
          <w:bCs/>
        </w:rPr>
        <w:t>Spanish and English</w:t>
      </w:r>
      <w:r w:rsidRPr="1E613DCB">
        <w:rPr>
          <w:rFonts w:ascii="Arial" w:eastAsia="Arial" w:hAnsi="Arial" w:cs="Arial"/>
        </w:rPr>
        <w:t>. Additional qualifications, experience, and responsibilities for each key staff role are defined in</w:t>
      </w:r>
      <w:r w:rsidR="00B23592">
        <w:rPr>
          <w:rFonts w:ascii="Arial" w:eastAsia="Arial" w:hAnsi="Arial" w:cs="Arial"/>
        </w:rPr>
        <w:t xml:space="preserve"> </w:t>
      </w:r>
      <w:hyperlink w:anchor="_Appendix_3:_Staff">
        <w:r w:rsidRPr="1E613DCB">
          <w:rPr>
            <w:rStyle w:val="Hyperlink"/>
            <w:rFonts w:ascii="Arial" w:eastAsia="Arial" w:hAnsi="Arial" w:cs="Arial"/>
            <w:b/>
            <w:bCs/>
            <w:color w:val="auto"/>
          </w:rPr>
          <w:t xml:space="preserve">Appendix </w:t>
        </w:r>
        <w:r w:rsidR="009A2E8B">
          <w:rPr>
            <w:rStyle w:val="Hyperlink"/>
            <w:rFonts w:ascii="Arial" w:eastAsia="Arial" w:hAnsi="Arial" w:cs="Arial"/>
            <w:b/>
            <w:bCs/>
            <w:color w:val="auto"/>
          </w:rPr>
          <w:t>2</w:t>
        </w:r>
        <w:r w:rsidRPr="1E613DCB">
          <w:rPr>
            <w:rStyle w:val="Hyperlink"/>
            <w:rFonts w:ascii="Arial" w:eastAsia="Arial" w:hAnsi="Arial" w:cs="Arial"/>
            <w:b/>
            <w:bCs/>
            <w:color w:val="auto"/>
          </w:rPr>
          <w:t>: Staff Qualifications, Experience, and Responsibilities</w:t>
        </w:r>
      </w:hyperlink>
      <w:r w:rsidRPr="1E613DCB">
        <w:rPr>
          <w:rFonts w:ascii="Arial" w:eastAsia="Arial" w:hAnsi="Arial" w:cs="Arial"/>
        </w:rPr>
        <w:t>.</w:t>
      </w:r>
    </w:p>
    <w:p w14:paraId="0C8199F0" w14:textId="77777777" w:rsidR="0059050C" w:rsidRPr="009760ED" w:rsidRDefault="319CE5A1" w:rsidP="1E613DCB">
      <w:pPr>
        <w:spacing w:after="120"/>
        <w:rPr>
          <w:rFonts w:ascii="Arial" w:eastAsia="Arial" w:hAnsi="Arial" w:cs="Arial"/>
          <w:b/>
          <w:bCs/>
          <w:sz w:val="28"/>
          <w:szCs w:val="28"/>
        </w:rPr>
      </w:pPr>
      <w:r w:rsidRPr="1E613DCB">
        <w:rPr>
          <w:rFonts w:ascii="Arial" w:eastAsia="Arial" w:hAnsi="Arial" w:cs="Arial"/>
          <w:b/>
          <w:bCs/>
          <w:sz w:val="28"/>
          <w:szCs w:val="28"/>
        </w:rPr>
        <w:t>3.1</w:t>
      </w:r>
      <w:r w:rsidR="0059050C">
        <w:tab/>
      </w:r>
      <w:bookmarkStart w:id="744" w:name="_Hlk144469783"/>
      <w:r w:rsidRPr="1E613DCB">
        <w:rPr>
          <w:rFonts w:ascii="Arial" w:eastAsia="Arial" w:hAnsi="Arial" w:cs="Arial"/>
          <w:b/>
          <w:bCs/>
          <w:sz w:val="28"/>
          <w:szCs w:val="28"/>
        </w:rPr>
        <w:t>Resumes</w:t>
      </w:r>
    </w:p>
    <w:p w14:paraId="62FB523E" w14:textId="5DAFF74F" w:rsidR="0059050C" w:rsidRPr="00A22AF9" w:rsidRDefault="319CE5A1" w:rsidP="1E613DCB">
      <w:pPr>
        <w:spacing w:after="120"/>
        <w:jc w:val="both"/>
        <w:rPr>
          <w:rFonts w:ascii="Arial" w:eastAsia="Arial" w:hAnsi="Arial" w:cs="Arial"/>
          <w:b/>
          <w:bCs/>
        </w:rPr>
      </w:pPr>
      <w:r w:rsidRPr="1E613DCB">
        <w:rPr>
          <w:rFonts w:ascii="Arial" w:eastAsia="Arial" w:hAnsi="Arial" w:cs="Arial"/>
        </w:rPr>
        <w:t>PRMP considers the staff resumes (especially key</w:t>
      </w:r>
      <w:r w:rsidR="00B2724F">
        <w:rPr>
          <w:rFonts w:ascii="Arial" w:eastAsia="Arial" w:hAnsi="Arial" w:cs="Arial"/>
        </w:rPr>
        <w:t xml:space="preserve"> </w:t>
      </w:r>
      <w:r w:rsidRPr="1E613DCB">
        <w:rPr>
          <w:rFonts w:ascii="Arial" w:eastAsia="Arial" w:hAnsi="Arial" w:cs="Arial"/>
        </w:rPr>
        <w:t>staff) as a key indicator of the vendor’s understanding of the skill sets required for each staffing area and their ability to perform them. The vendor should complete the table below and include resumes of all the individuals who are being initially proposed</w:t>
      </w:r>
      <w:r w:rsidRPr="1E613DCB">
        <w:rPr>
          <w:rFonts w:ascii="Arial" w:eastAsia="Arial" w:hAnsi="Arial" w:cs="Arial"/>
          <w:b/>
          <w:bCs/>
        </w:rPr>
        <w:t>.</w:t>
      </w:r>
      <w:r w:rsidRPr="1E613DCB">
        <w:rPr>
          <w:rFonts w:ascii="Arial" w:eastAsia="Arial" w:hAnsi="Arial" w:cs="Arial"/>
        </w:rPr>
        <w:t xml:space="preserve"> </w:t>
      </w:r>
      <w:r w:rsidRPr="1E613DCB">
        <w:rPr>
          <w:rFonts w:ascii="Arial" w:eastAsia="Arial" w:hAnsi="Arial" w:cs="Arial"/>
          <w:u w:val="single"/>
        </w:rPr>
        <w:t>Each resume must not exceed three (3) pages</w:t>
      </w:r>
      <w:r w:rsidRPr="1E613DCB">
        <w:rPr>
          <w:rFonts w:ascii="Arial" w:eastAsia="Arial" w:hAnsi="Arial" w:cs="Arial"/>
        </w:rPr>
        <w:t xml:space="preserve"> and must demonstrate experience relevant to the position proposed. If applicable, resumes should include work on </w:t>
      </w:r>
      <w:r w:rsidR="00F45951">
        <w:rPr>
          <w:rFonts w:ascii="Arial" w:eastAsia="Arial" w:hAnsi="Arial" w:cs="Arial"/>
        </w:rPr>
        <w:t>assignments</w:t>
      </w:r>
      <w:r w:rsidRPr="1E613DCB">
        <w:rPr>
          <w:rFonts w:ascii="Arial" w:eastAsia="Arial" w:hAnsi="Arial" w:cs="Arial"/>
        </w:rPr>
        <w:t xml:space="preserve"> cited under the vendor’s corporate experience, and the specific functions performed </w:t>
      </w:r>
      <w:r w:rsidRPr="1E613DCB">
        <w:rPr>
          <w:rFonts w:ascii="Arial" w:eastAsia="Arial" w:hAnsi="Arial" w:cs="Arial"/>
        </w:rPr>
        <w:lastRenderedPageBreak/>
        <w:t xml:space="preserve">on such </w:t>
      </w:r>
      <w:r w:rsidR="00F45951">
        <w:rPr>
          <w:rFonts w:ascii="Arial" w:eastAsia="Arial" w:hAnsi="Arial" w:cs="Arial"/>
        </w:rPr>
        <w:t>service areas</w:t>
      </w:r>
      <w:r w:rsidRPr="1E613DCB">
        <w:rPr>
          <w:rFonts w:ascii="Arial" w:eastAsia="Arial" w:hAnsi="Arial" w:cs="Arial"/>
        </w:rPr>
        <w:t>. Copies of diplomas, licenses, and credentials are encouraged but are not required, and are not subject to the 3-page limit. Clearly identify which of the staff listed are designated as key staff.</w:t>
      </w:r>
      <w:bookmarkStart w:id="745" w:name="_Toc81930141"/>
      <w:bookmarkStart w:id="746" w:name="_Toc81942640"/>
      <w:bookmarkStart w:id="747" w:name="_Toc82014690"/>
      <w:bookmarkStart w:id="748" w:name="_Toc82070952"/>
    </w:p>
    <w:p w14:paraId="5E8F0E5B" w14:textId="1B76E097" w:rsidR="0059050C" w:rsidRPr="00A22AF9" w:rsidRDefault="319CE5A1" w:rsidP="1E613DCB">
      <w:pPr>
        <w:pStyle w:val="Title-Table"/>
        <w:spacing w:after="60"/>
        <w:ind w:left="720"/>
        <w:jc w:val="center"/>
        <w:rPr>
          <w:rFonts w:eastAsia="Arial"/>
          <w:b w:val="0"/>
          <w:i/>
          <w:iCs/>
          <w:sz w:val="24"/>
          <w:szCs w:val="24"/>
        </w:rPr>
      </w:pPr>
      <w:bookmarkStart w:id="749" w:name="_Toc90413018"/>
      <w:r w:rsidRPr="00A22AF9">
        <w:rPr>
          <w:rFonts w:eastAsia="Arial"/>
          <w:sz w:val="24"/>
          <w:szCs w:val="24"/>
        </w:rPr>
        <w:t xml:space="preserve">Table </w:t>
      </w:r>
      <w:r w:rsidR="00A22AF9" w:rsidRPr="00A22AF9">
        <w:rPr>
          <w:sz w:val="24"/>
          <w:szCs w:val="24"/>
        </w:rPr>
        <w:t>1</w:t>
      </w:r>
      <w:r w:rsidR="008835FD">
        <w:rPr>
          <w:sz w:val="24"/>
          <w:szCs w:val="24"/>
        </w:rPr>
        <w:t>0</w:t>
      </w:r>
      <w:r w:rsidRPr="00A22AF9">
        <w:rPr>
          <w:rFonts w:eastAsia="Arial"/>
          <w:sz w:val="24"/>
          <w:szCs w:val="24"/>
        </w:rPr>
        <w:t>: Proposed Staff and Roles</w:t>
      </w:r>
      <w:bookmarkEnd w:id="745"/>
      <w:bookmarkEnd w:id="746"/>
      <w:bookmarkEnd w:id="747"/>
      <w:bookmarkEnd w:id="748"/>
      <w:bookmarkEnd w:id="749"/>
    </w:p>
    <w:tbl>
      <w:tblPr>
        <w:tblW w:w="9256" w:type="dxa"/>
        <w:tblInd w:w="105" w:type="dxa"/>
        <w:tblLayout w:type="fixed"/>
        <w:tblLook w:val="04A0" w:firstRow="1" w:lastRow="0" w:firstColumn="1" w:lastColumn="0" w:noHBand="0" w:noVBand="1"/>
      </w:tblPr>
      <w:tblGrid>
        <w:gridCol w:w="2638"/>
        <w:gridCol w:w="2747"/>
        <w:gridCol w:w="3871"/>
      </w:tblGrid>
      <w:tr w:rsidR="0059050C" w:rsidRPr="009760ED" w14:paraId="15538E30" w14:textId="77777777" w:rsidTr="00CA0B52">
        <w:trPr>
          <w:tblHeader/>
        </w:trPr>
        <w:tc>
          <w:tcPr>
            <w:tcW w:w="2638" w:type="dxa"/>
            <w:tcBorders>
              <w:top w:val="single" w:sz="8" w:space="0" w:color="auto"/>
              <w:left w:val="single" w:sz="8" w:space="0" w:color="auto"/>
              <w:bottom w:val="single" w:sz="8" w:space="0" w:color="auto"/>
              <w:right w:val="single" w:sz="8" w:space="0" w:color="auto"/>
            </w:tcBorders>
            <w:shd w:val="clear" w:color="auto" w:fill="00527B"/>
            <w:vAlign w:val="center"/>
          </w:tcPr>
          <w:p w14:paraId="3126A03C" w14:textId="77777777" w:rsidR="0059050C" w:rsidRPr="00DC5BD8" w:rsidRDefault="319CE5A1" w:rsidP="1E613DCB">
            <w:pPr>
              <w:spacing w:before="60" w:after="60"/>
              <w:jc w:val="center"/>
              <w:rPr>
                <w:rFonts w:ascii="Arial" w:eastAsia="Arial" w:hAnsi="Arial" w:cs="Arial"/>
                <w:sz w:val="20"/>
                <w:szCs w:val="20"/>
              </w:rPr>
            </w:pPr>
            <w:r w:rsidRPr="1E613DCB">
              <w:rPr>
                <w:rFonts w:ascii="Arial" w:eastAsia="Arial" w:hAnsi="Arial" w:cs="Arial"/>
                <w:b/>
                <w:bCs/>
                <w:color w:val="FFFFFF" w:themeColor="background1"/>
                <w:sz w:val="20"/>
                <w:szCs w:val="20"/>
              </w:rPr>
              <w:t>Name</w:t>
            </w:r>
          </w:p>
        </w:tc>
        <w:tc>
          <w:tcPr>
            <w:tcW w:w="2747" w:type="dxa"/>
            <w:tcBorders>
              <w:top w:val="single" w:sz="8" w:space="0" w:color="auto"/>
              <w:left w:val="single" w:sz="8" w:space="0" w:color="auto"/>
              <w:bottom w:val="single" w:sz="8" w:space="0" w:color="auto"/>
              <w:right w:val="single" w:sz="8" w:space="0" w:color="auto"/>
            </w:tcBorders>
            <w:shd w:val="clear" w:color="auto" w:fill="00527B"/>
            <w:vAlign w:val="center"/>
          </w:tcPr>
          <w:p w14:paraId="31DDFC35" w14:textId="77777777" w:rsidR="0059050C" w:rsidRPr="00DC5BD8" w:rsidRDefault="319CE5A1" w:rsidP="1E613DCB">
            <w:pPr>
              <w:spacing w:before="60" w:after="60"/>
              <w:jc w:val="center"/>
              <w:rPr>
                <w:rFonts w:ascii="Arial" w:eastAsia="Arial" w:hAnsi="Arial" w:cs="Arial"/>
                <w:sz w:val="20"/>
                <w:szCs w:val="20"/>
              </w:rPr>
            </w:pPr>
            <w:r w:rsidRPr="1E613DCB">
              <w:rPr>
                <w:rFonts w:ascii="Arial" w:eastAsia="Arial" w:hAnsi="Arial" w:cs="Arial"/>
                <w:b/>
                <w:bCs/>
                <w:color w:val="FFFFFF" w:themeColor="background1"/>
                <w:sz w:val="20"/>
                <w:szCs w:val="20"/>
              </w:rPr>
              <w:t>Proposed Role</w:t>
            </w:r>
          </w:p>
        </w:tc>
        <w:tc>
          <w:tcPr>
            <w:tcW w:w="3871" w:type="dxa"/>
            <w:tcBorders>
              <w:top w:val="single" w:sz="8" w:space="0" w:color="auto"/>
              <w:left w:val="single" w:sz="8" w:space="0" w:color="auto"/>
              <w:bottom w:val="single" w:sz="8" w:space="0" w:color="auto"/>
              <w:right w:val="single" w:sz="8" w:space="0" w:color="auto"/>
            </w:tcBorders>
            <w:shd w:val="clear" w:color="auto" w:fill="00527B"/>
            <w:vAlign w:val="center"/>
          </w:tcPr>
          <w:p w14:paraId="2C215200" w14:textId="77777777" w:rsidR="0059050C" w:rsidRPr="00DC5BD8" w:rsidRDefault="319CE5A1" w:rsidP="1E613DCB">
            <w:pPr>
              <w:spacing w:before="60" w:after="60"/>
              <w:jc w:val="center"/>
              <w:rPr>
                <w:rFonts w:ascii="Arial" w:eastAsia="Arial" w:hAnsi="Arial" w:cs="Arial"/>
                <w:sz w:val="20"/>
                <w:szCs w:val="20"/>
              </w:rPr>
            </w:pPr>
            <w:r w:rsidRPr="1E613DCB">
              <w:rPr>
                <w:rFonts w:ascii="Arial" w:eastAsia="Arial" w:hAnsi="Arial" w:cs="Arial"/>
                <w:b/>
                <w:bCs/>
                <w:color w:val="FFFFFF" w:themeColor="background1"/>
                <w:sz w:val="20"/>
                <w:szCs w:val="20"/>
              </w:rPr>
              <w:t>Experience in Proposed Role</w:t>
            </w:r>
          </w:p>
        </w:tc>
      </w:tr>
      <w:tr w:rsidR="0059050C" w:rsidRPr="009760ED" w14:paraId="43557096" w14:textId="77777777" w:rsidTr="00CA0B52">
        <w:tc>
          <w:tcPr>
            <w:tcW w:w="2638" w:type="dxa"/>
            <w:tcBorders>
              <w:top w:val="single" w:sz="8" w:space="0" w:color="auto"/>
              <w:left w:val="single" w:sz="8" w:space="0" w:color="auto"/>
              <w:bottom w:val="single" w:sz="8" w:space="0" w:color="auto"/>
              <w:right w:val="single" w:sz="8" w:space="0" w:color="auto"/>
            </w:tcBorders>
          </w:tcPr>
          <w:p w14:paraId="41828627" w14:textId="77777777" w:rsidR="0059050C" w:rsidRPr="00DC5BD8" w:rsidRDefault="319CE5A1" w:rsidP="1E613DCB">
            <w:pPr>
              <w:spacing w:before="60" w:after="60"/>
              <w:jc w:val="center"/>
              <w:rPr>
                <w:rFonts w:ascii="Arial" w:eastAsia="Arial" w:hAnsi="Arial" w:cs="Arial"/>
                <w:sz w:val="20"/>
                <w:szCs w:val="20"/>
              </w:rPr>
            </w:pPr>
            <w:r w:rsidRPr="1E613DCB">
              <w:rPr>
                <w:rFonts w:ascii="Arial" w:eastAsia="Arial" w:hAnsi="Arial" w:cs="Arial"/>
                <w:color w:val="FFFFFF" w:themeColor="background1"/>
                <w:sz w:val="20"/>
                <w:szCs w:val="20"/>
              </w:rPr>
              <w:t xml:space="preserve"> </w:t>
            </w:r>
          </w:p>
        </w:tc>
        <w:tc>
          <w:tcPr>
            <w:tcW w:w="2747" w:type="dxa"/>
            <w:tcBorders>
              <w:top w:val="single" w:sz="8" w:space="0" w:color="auto"/>
              <w:left w:val="single" w:sz="8" w:space="0" w:color="auto"/>
              <w:bottom w:val="single" w:sz="8" w:space="0" w:color="auto"/>
              <w:right w:val="single" w:sz="8" w:space="0" w:color="auto"/>
            </w:tcBorders>
          </w:tcPr>
          <w:p w14:paraId="47616148" w14:textId="77777777" w:rsidR="0059050C" w:rsidRPr="00DC5BD8" w:rsidRDefault="319CE5A1" w:rsidP="1E613DCB">
            <w:pPr>
              <w:spacing w:before="60" w:after="60"/>
              <w:jc w:val="center"/>
              <w:rPr>
                <w:rFonts w:ascii="Arial" w:eastAsia="Arial" w:hAnsi="Arial" w:cs="Arial"/>
                <w:sz w:val="20"/>
                <w:szCs w:val="20"/>
              </w:rPr>
            </w:pPr>
            <w:r w:rsidRPr="1E613DCB">
              <w:rPr>
                <w:rFonts w:ascii="Arial" w:eastAsia="Arial" w:hAnsi="Arial" w:cs="Arial"/>
                <w:color w:val="FFFFFF" w:themeColor="background1"/>
                <w:sz w:val="20"/>
                <w:szCs w:val="20"/>
              </w:rPr>
              <w:t xml:space="preserve"> </w:t>
            </w:r>
          </w:p>
        </w:tc>
        <w:tc>
          <w:tcPr>
            <w:tcW w:w="3871" w:type="dxa"/>
            <w:tcBorders>
              <w:top w:val="single" w:sz="8" w:space="0" w:color="auto"/>
              <w:left w:val="single" w:sz="8" w:space="0" w:color="auto"/>
              <w:bottom w:val="single" w:sz="8" w:space="0" w:color="auto"/>
              <w:right w:val="single" w:sz="8" w:space="0" w:color="auto"/>
            </w:tcBorders>
          </w:tcPr>
          <w:p w14:paraId="7DDDDC32" w14:textId="77777777" w:rsidR="0059050C" w:rsidRPr="00DC5BD8" w:rsidRDefault="319CE5A1" w:rsidP="1E613DCB">
            <w:pPr>
              <w:spacing w:before="60" w:after="60"/>
              <w:jc w:val="center"/>
              <w:rPr>
                <w:rFonts w:ascii="Arial" w:eastAsia="Arial" w:hAnsi="Arial" w:cs="Arial"/>
                <w:sz w:val="20"/>
                <w:szCs w:val="20"/>
              </w:rPr>
            </w:pPr>
            <w:r w:rsidRPr="1E613DCB">
              <w:rPr>
                <w:rFonts w:ascii="Arial" w:eastAsia="Arial" w:hAnsi="Arial" w:cs="Arial"/>
                <w:color w:val="FFFFFF" w:themeColor="background1"/>
                <w:sz w:val="20"/>
                <w:szCs w:val="20"/>
              </w:rPr>
              <w:t xml:space="preserve"> </w:t>
            </w:r>
          </w:p>
        </w:tc>
      </w:tr>
      <w:tr w:rsidR="0059050C" w:rsidRPr="009760ED" w14:paraId="6E5A6B78" w14:textId="77777777" w:rsidTr="00CA0B52">
        <w:tc>
          <w:tcPr>
            <w:tcW w:w="2638" w:type="dxa"/>
            <w:tcBorders>
              <w:top w:val="single" w:sz="8" w:space="0" w:color="auto"/>
              <w:left w:val="single" w:sz="8" w:space="0" w:color="auto"/>
              <w:bottom w:val="single" w:sz="8" w:space="0" w:color="auto"/>
              <w:right w:val="single" w:sz="8" w:space="0" w:color="auto"/>
            </w:tcBorders>
          </w:tcPr>
          <w:p w14:paraId="3FCCFF3D" w14:textId="77777777" w:rsidR="0059050C" w:rsidRPr="009760ED" w:rsidRDefault="319CE5A1" w:rsidP="1E613DCB">
            <w:pPr>
              <w:spacing w:before="60" w:after="60"/>
              <w:jc w:val="center"/>
              <w:rPr>
                <w:rFonts w:ascii="Arial" w:eastAsia="Arial" w:hAnsi="Arial" w:cs="Arial"/>
                <w:sz w:val="24"/>
                <w:szCs w:val="24"/>
              </w:rPr>
            </w:pPr>
            <w:r w:rsidRPr="1E613DCB">
              <w:rPr>
                <w:rFonts w:ascii="Arial" w:eastAsia="Arial" w:hAnsi="Arial" w:cs="Arial"/>
                <w:color w:val="FFFFFF" w:themeColor="background1"/>
                <w:sz w:val="24"/>
                <w:szCs w:val="24"/>
              </w:rPr>
              <w:t xml:space="preserve"> </w:t>
            </w:r>
          </w:p>
        </w:tc>
        <w:tc>
          <w:tcPr>
            <w:tcW w:w="2747" w:type="dxa"/>
            <w:tcBorders>
              <w:top w:val="single" w:sz="8" w:space="0" w:color="auto"/>
              <w:left w:val="single" w:sz="8" w:space="0" w:color="auto"/>
              <w:bottom w:val="single" w:sz="8" w:space="0" w:color="auto"/>
              <w:right w:val="single" w:sz="8" w:space="0" w:color="auto"/>
            </w:tcBorders>
          </w:tcPr>
          <w:p w14:paraId="36688B59" w14:textId="77777777" w:rsidR="0059050C" w:rsidRPr="009760ED" w:rsidRDefault="319CE5A1" w:rsidP="1E613DCB">
            <w:pPr>
              <w:spacing w:before="60" w:after="60"/>
              <w:jc w:val="center"/>
              <w:rPr>
                <w:rFonts w:ascii="Arial" w:eastAsia="Arial" w:hAnsi="Arial" w:cs="Arial"/>
                <w:sz w:val="24"/>
                <w:szCs w:val="24"/>
              </w:rPr>
            </w:pPr>
            <w:r w:rsidRPr="1E613DCB">
              <w:rPr>
                <w:rFonts w:ascii="Arial" w:eastAsia="Arial" w:hAnsi="Arial" w:cs="Arial"/>
                <w:color w:val="FFFFFF" w:themeColor="background1"/>
                <w:sz w:val="24"/>
                <w:szCs w:val="24"/>
              </w:rPr>
              <w:t xml:space="preserve"> </w:t>
            </w:r>
          </w:p>
        </w:tc>
        <w:tc>
          <w:tcPr>
            <w:tcW w:w="3871" w:type="dxa"/>
            <w:tcBorders>
              <w:top w:val="single" w:sz="8" w:space="0" w:color="auto"/>
              <w:left w:val="single" w:sz="8" w:space="0" w:color="auto"/>
              <w:bottom w:val="single" w:sz="8" w:space="0" w:color="auto"/>
              <w:right w:val="single" w:sz="8" w:space="0" w:color="auto"/>
            </w:tcBorders>
          </w:tcPr>
          <w:p w14:paraId="63B6940C" w14:textId="77777777" w:rsidR="0059050C" w:rsidRPr="009760ED" w:rsidRDefault="319CE5A1" w:rsidP="1E613DCB">
            <w:pPr>
              <w:spacing w:before="60" w:after="60"/>
              <w:jc w:val="center"/>
              <w:rPr>
                <w:rFonts w:ascii="Arial" w:eastAsia="Arial" w:hAnsi="Arial" w:cs="Arial"/>
                <w:sz w:val="24"/>
                <w:szCs w:val="24"/>
              </w:rPr>
            </w:pPr>
            <w:r w:rsidRPr="1E613DCB">
              <w:rPr>
                <w:rFonts w:ascii="Arial" w:eastAsia="Arial" w:hAnsi="Arial" w:cs="Arial"/>
                <w:color w:val="FFFFFF" w:themeColor="background1"/>
                <w:sz w:val="24"/>
                <w:szCs w:val="24"/>
              </w:rPr>
              <w:t xml:space="preserve"> </w:t>
            </w:r>
          </w:p>
        </w:tc>
      </w:tr>
      <w:tr w:rsidR="0059050C" w:rsidRPr="009760ED" w14:paraId="1FB43E80" w14:textId="77777777" w:rsidTr="00CA0B52">
        <w:tc>
          <w:tcPr>
            <w:tcW w:w="2638" w:type="dxa"/>
            <w:tcBorders>
              <w:top w:val="single" w:sz="8" w:space="0" w:color="auto"/>
              <w:left w:val="single" w:sz="8" w:space="0" w:color="auto"/>
              <w:bottom w:val="single" w:sz="8" w:space="0" w:color="auto"/>
              <w:right w:val="single" w:sz="8" w:space="0" w:color="auto"/>
            </w:tcBorders>
          </w:tcPr>
          <w:p w14:paraId="1DD9D601" w14:textId="77777777" w:rsidR="0059050C" w:rsidRPr="009760ED" w:rsidRDefault="319CE5A1" w:rsidP="1E613DCB">
            <w:pPr>
              <w:spacing w:before="60" w:after="60"/>
              <w:rPr>
                <w:rFonts w:ascii="Arial" w:eastAsia="Arial" w:hAnsi="Arial" w:cs="Arial"/>
                <w:sz w:val="24"/>
                <w:szCs w:val="24"/>
              </w:rPr>
            </w:pPr>
            <w:r w:rsidRPr="1E613DCB">
              <w:rPr>
                <w:rFonts w:ascii="Arial" w:eastAsia="Arial" w:hAnsi="Arial" w:cs="Arial"/>
                <w:sz w:val="24"/>
                <w:szCs w:val="24"/>
              </w:rPr>
              <w:t xml:space="preserve"> </w:t>
            </w:r>
          </w:p>
        </w:tc>
        <w:tc>
          <w:tcPr>
            <w:tcW w:w="2747" w:type="dxa"/>
            <w:tcBorders>
              <w:top w:val="single" w:sz="8" w:space="0" w:color="auto"/>
              <w:left w:val="single" w:sz="8" w:space="0" w:color="auto"/>
              <w:bottom w:val="single" w:sz="8" w:space="0" w:color="auto"/>
              <w:right w:val="single" w:sz="8" w:space="0" w:color="auto"/>
            </w:tcBorders>
          </w:tcPr>
          <w:p w14:paraId="48F39E22" w14:textId="77777777" w:rsidR="0059050C" w:rsidRPr="009760ED" w:rsidRDefault="319CE5A1" w:rsidP="1E613DCB">
            <w:pPr>
              <w:spacing w:before="60" w:after="60"/>
              <w:rPr>
                <w:rFonts w:ascii="Arial" w:eastAsia="Arial" w:hAnsi="Arial" w:cs="Arial"/>
                <w:sz w:val="24"/>
                <w:szCs w:val="24"/>
              </w:rPr>
            </w:pPr>
            <w:r w:rsidRPr="1E613DCB">
              <w:rPr>
                <w:rFonts w:ascii="Arial" w:eastAsia="Arial" w:hAnsi="Arial" w:cs="Arial"/>
                <w:sz w:val="24"/>
                <w:szCs w:val="24"/>
              </w:rPr>
              <w:t xml:space="preserve"> </w:t>
            </w:r>
          </w:p>
        </w:tc>
        <w:tc>
          <w:tcPr>
            <w:tcW w:w="3871" w:type="dxa"/>
            <w:tcBorders>
              <w:top w:val="single" w:sz="8" w:space="0" w:color="auto"/>
              <w:left w:val="single" w:sz="8" w:space="0" w:color="auto"/>
              <w:bottom w:val="single" w:sz="8" w:space="0" w:color="auto"/>
              <w:right w:val="single" w:sz="8" w:space="0" w:color="auto"/>
            </w:tcBorders>
          </w:tcPr>
          <w:p w14:paraId="450659EA" w14:textId="77777777" w:rsidR="0059050C" w:rsidRPr="009760ED" w:rsidRDefault="319CE5A1" w:rsidP="1E613DCB">
            <w:pPr>
              <w:spacing w:before="60" w:after="60"/>
              <w:rPr>
                <w:rFonts w:ascii="Arial" w:eastAsia="Arial" w:hAnsi="Arial" w:cs="Arial"/>
                <w:sz w:val="24"/>
                <w:szCs w:val="24"/>
              </w:rPr>
            </w:pPr>
            <w:r w:rsidRPr="1E613DCB">
              <w:rPr>
                <w:rFonts w:ascii="Arial" w:eastAsia="Arial" w:hAnsi="Arial" w:cs="Arial"/>
                <w:sz w:val="24"/>
                <w:szCs w:val="24"/>
              </w:rPr>
              <w:t xml:space="preserve"> </w:t>
            </w:r>
          </w:p>
        </w:tc>
      </w:tr>
    </w:tbl>
    <w:p w14:paraId="7D717852" w14:textId="77777777" w:rsidR="0059050C" w:rsidRPr="009760ED" w:rsidRDefault="0059050C" w:rsidP="0059050C">
      <w:pPr>
        <w:rPr>
          <w:rFonts w:ascii="Arial" w:eastAsia="Arial" w:hAnsi="Arial" w:cs="Arial"/>
          <w:sz w:val="24"/>
          <w:szCs w:val="24"/>
        </w:rPr>
      </w:pPr>
    </w:p>
    <w:bookmarkEnd w:id="744"/>
    <w:p w14:paraId="0521E571" w14:textId="77777777" w:rsidR="0059050C" w:rsidRPr="00DC5BD8" w:rsidRDefault="319CE5A1" w:rsidP="0059050C">
      <w:pPr>
        <w:spacing w:after="120"/>
        <w:rPr>
          <w:rFonts w:ascii="Arial" w:eastAsia="Arial" w:hAnsi="Arial" w:cs="Arial"/>
        </w:rPr>
      </w:pPr>
      <w:r w:rsidRPr="1E613DCB">
        <w:rPr>
          <w:rFonts w:ascii="Arial" w:eastAsia="Arial" w:hAnsi="Arial" w:cs="Arial"/>
          <w:highlight w:val="lightGray"/>
        </w:rPr>
        <w:t>&lt;Response&gt;</w:t>
      </w:r>
    </w:p>
    <w:p w14:paraId="006BD913" w14:textId="77777777" w:rsidR="0059050C" w:rsidRPr="009760ED" w:rsidRDefault="319CE5A1" w:rsidP="1E613DCB">
      <w:pPr>
        <w:rPr>
          <w:rFonts w:ascii="Arial" w:eastAsia="Arial" w:hAnsi="Arial" w:cs="Arial"/>
          <w:b/>
          <w:bCs/>
          <w:sz w:val="28"/>
          <w:szCs w:val="28"/>
        </w:rPr>
      </w:pPr>
      <w:r w:rsidRPr="1E613DCB">
        <w:rPr>
          <w:rFonts w:ascii="Arial" w:eastAsia="Arial" w:hAnsi="Arial" w:cs="Arial"/>
          <w:b/>
          <w:bCs/>
          <w:sz w:val="28"/>
          <w:szCs w:val="28"/>
        </w:rPr>
        <w:t>3.2</w:t>
      </w:r>
      <w:r w:rsidR="0059050C">
        <w:tab/>
      </w:r>
      <w:bookmarkStart w:id="750" w:name="_Hlk144469810"/>
      <w:r w:rsidRPr="1E613DCB">
        <w:rPr>
          <w:rFonts w:ascii="Arial" w:eastAsia="Arial" w:hAnsi="Arial" w:cs="Arial"/>
          <w:b/>
          <w:bCs/>
          <w:sz w:val="28"/>
          <w:szCs w:val="28"/>
        </w:rPr>
        <w:t>Key Staff References</w:t>
      </w:r>
    </w:p>
    <w:p w14:paraId="44736A25" w14:textId="603FD325" w:rsidR="0059050C" w:rsidRPr="00DC5BD8" w:rsidRDefault="319CE5A1" w:rsidP="1E613DCB">
      <w:pPr>
        <w:spacing w:after="120"/>
        <w:jc w:val="both"/>
        <w:rPr>
          <w:rFonts w:ascii="Arial" w:eastAsia="Arial" w:hAnsi="Arial" w:cs="Arial"/>
        </w:rPr>
      </w:pPr>
      <w:r w:rsidRPr="1E613DCB">
        <w:rPr>
          <w:rFonts w:ascii="Arial" w:eastAsia="Arial" w:hAnsi="Arial" w:cs="Arial"/>
        </w:rPr>
        <w:t>The vendor should provide two (2) references for each proposed key staff. The reference should be able to confirm that the staff has successfully demonstrated performing tasks commensurate to the tasks they will perform for th</w:t>
      </w:r>
      <w:r w:rsidR="00B2724F">
        <w:rPr>
          <w:rFonts w:ascii="Arial" w:eastAsia="Arial" w:hAnsi="Arial" w:cs="Arial"/>
        </w:rPr>
        <w:t xml:space="preserve">e </w:t>
      </w:r>
      <w:r w:rsidR="00B2724F" w:rsidRPr="001C66F9">
        <w:rPr>
          <w:rFonts w:ascii="Arial" w:eastAsia="Arial" w:hAnsi="Arial" w:cs="Arial"/>
        </w:rPr>
        <w:t xml:space="preserve">assignments in each </w:t>
      </w:r>
      <w:r w:rsidR="00961549" w:rsidRPr="001C66F9">
        <w:rPr>
          <w:rFonts w:ascii="Arial" w:eastAsia="Arial" w:hAnsi="Arial" w:cs="Arial"/>
        </w:rPr>
        <w:t>S</w:t>
      </w:r>
      <w:r w:rsidR="00B2724F" w:rsidRPr="001C66F9">
        <w:rPr>
          <w:rFonts w:ascii="Arial" w:eastAsia="Arial" w:hAnsi="Arial" w:cs="Arial"/>
        </w:rPr>
        <w:t xml:space="preserve">ervice </w:t>
      </w:r>
      <w:r w:rsidR="00961549" w:rsidRPr="001C66F9">
        <w:rPr>
          <w:rFonts w:ascii="Arial" w:eastAsia="Arial" w:hAnsi="Arial" w:cs="Arial"/>
        </w:rPr>
        <w:t>A</w:t>
      </w:r>
      <w:r w:rsidR="00B2724F" w:rsidRPr="001C66F9">
        <w:rPr>
          <w:rFonts w:ascii="Arial" w:eastAsia="Arial" w:hAnsi="Arial" w:cs="Arial"/>
        </w:rPr>
        <w:t>reas</w:t>
      </w:r>
      <w:r w:rsidRPr="001C66F9">
        <w:rPr>
          <w:rFonts w:ascii="Arial" w:eastAsia="Arial" w:hAnsi="Arial" w:cs="Arial"/>
        </w:rPr>
        <w:t>.</w:t>
      </w:r>
    </w:p>
    <w:p w14:paraId="1ABBE8C8" w14:textId="77777777" w:rsidR="0059050C" w:rsidRPr="00DC5BD8" w:rsidRDefault="319CE5A1" w:rsidP="1E613DCB">
      <w:pPr>
        <w:spacing w:after="120"/>
        <w:jc w:val="both"/>
        <w:rPr>
          <w:rFonts w:ascii="Arial" w:eastAsia="Arial" w:hAnsi="Arial" w:cs="Arial"/>
        </w:rPr>
      </w:pPr>
      <w:r w:rsidRPr="1E613DCB">
        <w:rPr>
          <w:rFonts w:ascii="Arial" w:eastAsia="Arial" w:hAnsi="Arial" w:cs="Arial"/>
        </w:rPr>
        <w:t>The name of the person to be contacted, phone number, client name, address, a brief description of work, and date (month and year) of employment should be given for each reference. These references should be able to attest to the candidate’s specific qualifications. The reference given should be a person within a client’s organization and not a co-worker or a contact within the vendor’s organization. PRMP may contact one or more of the references given and the reference should be aware that PRMP may contact them for this purpose.</w:t>
      </w:r>
    </w:p>
    <w:p w14:paraId="31481A38" w14:textId="7DD6E065" w:rsidR="00E22836" w:rsidRPr="00F94427" w:rsidRDefault="319CE5A1" w:rsidP="1E613DCB">
      <w:pPr>
        <w:spacing w:after="120"/>
        <w:jc w:val="both"/>
        <w:rPr>
          <w:rFonts w:ascii="Arial" w:eastAsia="Arial" w:hAnsi="Arial" w:cs="Arial"/>
          <w:b/>
          <w:bCs/>
          <w:u w:val="single"/>
        </w:rPr>
      </w:pPr>
      <w:r w:rsidRPr="00F94427">
        <w:rPr>
          <w:rFonts w:ascii="Arial" w:eastAsia="Arial" w:hAnsi="Arial" w:cs="Arial"/>
          <w:b/>
          <w:bCs/>
          <w:u w:val="single"/>
        </w:rPr>
        <w:t>Vendors should use the format provided in the table below. Please repeat the rows and tables as necessary.</w:t>
      </w:r>
    </w:p>
    <w:p w14:paraId="230D5E6F" w14:textId="29AF8BF5" w:rsidR="0059050C" w:rsidRPr="009760ED" w:rsidRDefault="319CE5A1" w:rsidP="1E613DCB">
      <w:pPr>
        <w:pStyle w:val="Title-Table"/>
        <w:spacing w:after="60"/>
        <w:jc w:val="center"/>
        <w:rPr>
          <w:rFonts w:eastAsia="Arial"/>
          <w:b w:val="0"/>
          <w:i/>
          <w:iCs/>
          <w:sz w:val="24"/>
          <w:szCs w:val="24"/>
        </w:rPr>
      </w:pPr>
      <w:bookmarkStart w:id="751" w:name="_Toc81930142"/>
      <w:bookmarkStart w:id="752" w:name="_Toc81942641"/>
      <w:bookmarkStart w:id="753" w:name="_Toc82014691"/>
      <w:bookmarkStart w:id="754" w:name="_Toc82070953"/>
      <w:bookmarkStart w:id="755" w:name="_Toc90413019"/>
      <w:r w:rsidRPr="1E613DCB">
        <w:rPr>
          <w:rFonts w:eastAsia="Arial"/>
          <w:sz w:val="24"/>
          <w:szCs w:val="24"/>
        </w:rPr>
        <w:t xml:space="preserve">Table </w:t>
      </w:r>
      <w:r w:rsidR="00A22AF9">
        <w:rPr>
          <w:rFonts w:eastAsia="Arial"/>
          <w:sz w:val="24"/>
          <w:szCs w:val="24"/>
        </w:rPr>
        <w:t>1</w:t>
      </w:r>
      <w:r w:rsidR="008835FD">
        <w:rPr>
          <w:rFonts w:eastAsia="Arial"/>
          <w:sz w:val="24"/>
          <w:szCs w:val="24"/>
        </w:rPr>
        <w:t>1</w:t>
      </w:r>
      <w:r w:rsidRPr="1E613DCB">
        <w:rPr>
          <w:rFonts w:eastAsia="Arial"/>
          <w:sz w:val="24"/>
          <w:szCs w:val="24"/>
        </w:rPr>
        <w:t>: Key Staff References</w:t>
      </w:r>
      <w:bookmarkEnd w:id="751"/>
      <w:bookmarkEnd w:id="752"/>
      <w:bookmarkEnd w:id="753"/>
      <w:bookmarkEnd w:id="754"/>
      <w:bookmarkEnd w:id="755"/>
    </w:p>
    <w:tbl>
      <w:tblPr>
        <w:tblStyle w:val="TableGrid7"/>
        <w:tblW w:w="9440" w:type="dxa"/>
        <w:tblLayout w:type="fixed"/>
        <w:tblLook w:val="04A0" w:firstRow="1" w:lastRow="0" w:firstColumn="1" w:lastColumn="0" w:noHBand="0" w:noVBand="1"/>
      </w:tblPr>
      <w:tblGrid>
        <w:gridCol w:w="1695"/>
        <w:gridCol w:w="619"/>
        <w:gridCol w:w="1533"/>
        <w:gridCol w:w="988"/>
        <w:gridCol w:w="705"/>
        <w:gridCol w:w="750"/>
        <w:gridCol w:w="461"/>
        <w:gridCol w:w="705"/>
        <w:gridCol w:w="814"/>
        <w:gridCol w:w="1170"/>
      </w:tblGrid>
      <w:tr w:rsidR="0059050C" w:rsidRPr="009760ED" w14:paraId="57F6DAE2" w14:textId="77777777" w:rsidTr="1E613DCB">
        <w:tc>
          <w:tcPr>
            <w:tcW w:w="9440" w:type="dxa"/>
            <w:gridSpan w:val="10"/>
            <w:tcBorders>
              <w:top w:val="single" w:sz="8" w:space="0" w:color="auto"/>
              <w:left w:val="single" w:sz="8" w:space="0" w:color="auto"/>
              <w:bottom w:val="single" w:sz="8" w:space="0" w:color="auto"/>
              <w:right w:val="single" w:sz="8" w:space="0" w:color="auto"/>
            </w:tcBorders>
            <w:shd w:val="clear" w:color="auto" w:fill="00527B"/>
          </w:tcPr>
          <w:p w14:paraId="52EC8D55" w14:textId="77777777" w:rsidR="0059050C" w:rsidRPr="00DC5BD8" w:rsidRDefault="319CE5A1" w:rsidP="1E613DCB">
            <w:pPr>
              <w:spacing w:before="60" w:after="60"/>
              <w:jc w:val="center"/>
              <w:rPr>
                <w:rFonts w:ascii="Arial" w:eastAsia="Arial" w:hAnsi="Arial" w:cs="Arial"/>
                <w:sz w:val="20"/>
                <w:szCs w:val="20"/>
              </w:rPr>
            </w:pPr>
            <w:r w:rsidRPr="1E613DCB">
              <w:rPr>
                <w:rFonts w:ascii="Arial" w:eastAsia="Arial" w:hAnsi="Arial" w:cs="Arial"/>
                <w:b/>
                <w:bCs/>
                <w:color w:val="FFFFFF" w:themeColor="background1"/>
                <w:sz w:val="20"/>
                <w:szCs w:val="20"/>
              </w:rPr>
              <w:t>Key Personnel Reference Form</w:t>
            </w:r>
          </w:p>
        </w:tc>
      </w:tr>
      <w:tr w:rsidR="0059050C" w:rsidRPr="009760ED" w14:paraId="17FA5369" w14:textId="77777777" w:rsidTr="1E613DCB">
        <w:tc>
          <w:tcPr>
            <w:tcW w:w="2314" w:type="dxa"/>
            <w:gridSpan w:val="2"/>
            <w:tcBorders>
              <w:top w:val="single" w:sz="8" w:space="0" w:color="auto"/>
              <w:left w:val="single" w:sz="8" w:space="0" w:color="auto"/>
              <w:bottom w:val="single" w:sz="8" w:space="0" w:color="auto"/>
              <w:right w:val="single" w:sz="8" w:space="0" w:color="auto"/>
            </w:tcBorders>
          </w:tcPr>
          <w:p w14:paraId="3437E43F"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Key Personnel Name:</w:t>
            </w:r>
          </w:p>
        </w:tc>
        <w:tc>
          <w:tcPr>
            <w:tcW w:w="2521" w:type="dxa"/>
            <w:gridSpan w:val="2"/>
            <w:tcBorders>
              <w:top w:val="nil"/>
              <w:left w:val="nil"/>
              <w:bottom w:val="single" w:sz="8" w:space="0" w:color="auto"/>
              <w:right w:val="single" w:sz="8" w:space="0" w:color="auto"/>
            </w:tcBorders>
          </w:tcPr>
          <w:p w14:paraId="5F3C1E0D"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sz w:val="20"/>
                <w:szCs w:val="20"/>
              </w:rPr>
              <w:t xml:space="preserve"> </w:t>
            </w:r>
          </w:p>
        </w:tc>
        <w:tc>
          <w:tcPr>
            <w:tcW w:w="1916" w:type="dxa"/>
            <w:gridSpan w:val="3"/>
            <w:tcBorders>
              <w:top w:val="nil"/>
              <w:left w:val="nil"/>
              <w:bottom w:val="single" w:sz="8" w:space="0" w:color="auto"/>
              <w:right w:val="single" w:sz="8" w:space="0" w:color="auto"/>
            </w:tcBorders>
          </w:tcPr>
          <w:p w14:paraId="2059B869" w14:textId="77777777" w:rsidR="0059050C" w:rsidRPr="00DC5BD8" w:rsidRDefault="319CE5A1" w:rsidP="1E613DCB">
            <w:pPr>
              <w:spacing w:before="60" w:after="60"/>
              <w:jc w:val="right"/>
              <w:rPr>
                <w:rFonts w:ascii="Arial" w:eastAsia="Arial" w:hAnsi="Arial" w:cs="Arial"/>
                <w:sz w:val="20"/>
                <w:szCs w:val="20"/>
              </w:rPr>
            </w:pPr>
            <w:r w:rsidRPr="1E613DCB">
              <w:rPr>
                <w:rFonts w:ascii="Arial" w:eastAsia="Arial" w:hAnsi="Arial" w:cs="Arial"/>
                <w:b/>
                <w:bCs/>
                <w:sz w:val="20"/>
                <w:szCs w:val="20"/>
              </w:rPr>
              <w:t>Proposed Role:</w:t>
            </w:r>
          </w:p>
        </w:tc>
        <w:tc>
          <w:tcPr>
            <w:tcW w:w="2689" w:type="dxa"/>
            <w:gridSpan w:val="3"/>
            <w:tcBorders>
              <w:top w:val="nil"/>
              <w:left w:val="nil"/>
              <w:bottom w:val="single" w:sz="8" w:space="0" w:color="auto"/>
              <w:right w:val="single" w:sz="8" w:space="0" w:color="auto"/>
            </w:tcBorders>
          </w:tcPr>
          <w:p w14:paraId="2D0445E6"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sz w:val="20"/>
                <w:szCs w:val="20"/>
              </w:rPr>
              <w:t xml:space="preserve"> </w:t>
            </w:r>
          </w:p>
        </w:tc>
      </w:tr>
      <w:tr w:rsidR="0059050C" w:rsidRPr="009760ED" w14:paraId="3F68A50B" w14:textId="77777777" w:rsidTr="1E613DCB">
        <w:tc>
          <w:tcPr>
            <w:tcW w:w="9440"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95EA83A" w14:textId="77777777" w:rsidR="0059050C" w:rsidRPr="00DC5BD8" w:rsidRDefault="319CE5A1" w:rsidP="1E613DCB">
            <w:pPr>
              <w:spacing w:before="60" w:after="60"/>
              <w:jc w:val="center"/>
              <w:rPr>
                <w:rFonts w:ascii="Arial" w:eastAsia="Arial" w:hAnsi="Arial" w:cs="Arial"/>
                <w:sz w:val="20"/>
                <w:szCs w:val="20"/>
              </w:rPr>
            </w:pPr>
            <w:r w:rsidRPr="1E613DCB">
              <w:rPr>
                <w:rFonts w:ascii="Arial" w:eastAsia="Arial" w:hAnsi="Arial" w:cs="Arial"/>
                <w:b/>
                <w:bCs/>
                <w:color w:val="000000" w:themeColor="text1"/>
                <w:sz w:val="20"/>
                <w:szCs w:val="20"/>
              </w:rPr>
              <w:t>Reference 1</w:t>
            </w:r>
          </w:p>
        </w:tc>
      </w:tr>
      <w:tr w:rsidR="0059050C" w:rsidRPr="009760ED" w14:paraId="57B92970" w14:textId="77777777" w:rsidTr="1E613DCB">
        <w:tc>
          <w:tcPr>
            <w:tcW w:w="1695" w:type="dxa"/>
            <w:tcBorders>
              <w:top w:val="single" w:sz="8" w:space="0" w:color="auto"/>
              <w:left w:val="single" w:sz="8" w:space="0" w:color="auto"/>
              <w:bottom w:val="single" w:sz="8" w:space="0" w:color="auto"/>
              <w:right w:val="single" w:sz="8" w:space="0" w:color="auto"/>
            </w:tcBorders>
          </w:tcPr>
          <w:p w14:paraId="2C906719"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Client Name:</w:t>
            </w:r>
          </w:p>
        </w:tc>
        <w:tc>
          <w:tcPr>
            <w:tcW w:w="2152" w:type="dxa"/>
            <w:gridSpan w:val="2"/>
            <w:tcBorders>
              <w:top w:val="nil"/>
              <w:left w:val="single" w:sz="8" w:space="0" w:color="auto"/>
              <w:bottom w:val="single" w:sz="8" w:space="0" w:color="auto"/>
              <w:right w:val="single" w:sz="8" w:space="0" w:color="auto"/>
            </w:tcBorders>
          </w:tcPr>
          <w:p w14:paraId="3ACFE43A"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c>
          <w:tcPr>
            <w:tcW w:w="1693" w:type="dxa"/>
            <w:gridSpan w:val="2"/>
            <w:tcBorders>
              <w:top w:val="nil"/>
              <w:left w:val="nil"/>
              <w:bottom w:val="single" w:sz="8" w:space="0" w:color="auto"/>
              <w:right w:val="single" w:sz="8" w:space="0" w:color="auto"/>
            </w:tcBorders>
          </w:tcPr>
          <w:p w14:paraId="54735D1C"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Client Address:</w:t>
            </w:r>
          </w:p>
        </w:tc>
        <w:tc>
          <w:tcPr>
            <w:tcW w:w="3900" w:type="dxa"/>
            <w:gridSpan w:val="5"/>
            <w:tcBorders>
              <w:top w:val="nil"/>
              <w:left w:val="nil"/>
              <w:bottom w:val="single" w:sz="8" w:space="0" w:color="auto"/>
              <w:right w:val="single" w:sz="8" w:space="0" w:color="auto"/>
            </w:tcBorders>
          </w:tcPr>
          <w:p w14:paraId="68C7E56B"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r>
      <w:tr w:rsidR="0059050C" w:rsidRPr="009760ED" w14:paraId="0BFF1142" w14:textId="77777777" w:rsidTr="1E613DCB">
        <w:tc>
          <w:tcPr>
            <w:tcW w:w="1695" w:type="dxa"/>
            <w:tcBorders>
              <w:top w:val="single" w:sz="8" w:space="0" w:color="auto"/>
              <w:left w:val="single" w:sz="8" w:space="0" w:color="auto"/>
              <w:bottom w:val="single" w:sz="8" w:space="0" w:color="auto"/>
              <w:right w:val="single" w:sz="8" w:space="0" w:color="auto"/>
            </w:tcBorders>
          </w:tcPr>
          <w:p w14:paraId="75779948"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Contact Name:</w:t>
            </w:r>
          </w:p>
        </w:tc>
        <w:tc>
          <w:tcPr>
            <w:tcW w:w="2152" w:type="dxa"/>
            <w:gridSpan w:val="2"/>
            <w:tcBorders>
              <w:top w:val="single" w:sz="8" w:space="0" w:color="auto"/>
              <w:left w:val="single" w:sz="8" w:space="0" w:color="auto"/>
              <w:bottom w:val="single" w:sz="8" w:space="0" w:color="auto"/>
              <w:right w:val="single" w:sz="8" w:space="0" w:color="auto"/>
            </w:tcBorders>
          </w:tcPr>
          <w:p w14:paraId="08405911"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27A5A909"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Contact Title:</w:t>
            </w:r>
          </w:p>
        </w:tc>
        <w:tc>
          <w:tcPr>
            <w:tcW w:w="3900" w:type="dxa"/>
            <w:gridSpan w:val="5"/>
            <w:tcBorders>
              <w:top w:val="single" w:sz="8" w:space="0" w:color="auto"/>
              <w:left w:val="nil"/>
              <w:bottom w:val="single" w:sz="8" w:space="0" w:color="auto"/>
              <w:right w:val="single" w:sz="8" w:space="0" w:color="auto"/>
            </w:tcBorders>
          </w:tcPr>
          <w:p w14:paraId="1952792A"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r>
      <w:tr w:rsidR="0059050C" w:rsidRPr="009760ED" w14:paraId="068CA331" w14:textId="77777777" w:rsidTr="1E613DCB">
        <w:tc>
          <w:tcPr>
            <w:tcW w:w="1695" w:type="dxa"/>
            <w:tcBorders>
              <w:top w:val="single" w:sz="8" w:space="0" w:color="auto"/>
              <w:left w:val="single" w:sz="8" w:space="0" w:color="auto"/>
              <w:bottom w:val="single" w:sz="8" w:space="0" w:color="auto"/>
              <w:right w:val="single" w:sz="8" w:space="0" w:color="auto"/>
            </w:tcBorders>
          </w:tcPr>
          <w:p w14:paraId="5345D203"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Contact Phone:</w:t>
            </w:r>
          </w:p>
        </w:tc>
        <w:tc>
          <w:tcPr>
            <w:tcW w:w="2152" w:type="dxa"/>
            <w:gridSpan w:val="2"/>
            <w:tcBorders>
              <w:top w:val="single" w:sz="8" w:space="0" w:color="auto"/>
              <w:left w:val="single" w:sz="8" w:space="0" w:color="auto"/>
              <w:bottom w:val="single" w:sz="8" w:space="0" w:color="auto"/>
              <w:right w:val="single" w:sz="8" w:space="0" w:color="auto"/>
            </w:tcBorders>
          </w:tcPr>
          <w:p w14:paraId="3896B068"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07FA4E2A"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Contact Email:</w:t>
            </w:r>
          </w:p>
        </w:tc>
        <w:tc>
          <w:tcPr>
            <w:tcW w:w="3900" w:type="dxa"/>
            <w:gridSpan w:val="5"/>
            <w:tcBorders>
              <w:top w:val="single" w:sz="8" w:space="0" w:color="auto"/>
              <w:left w:val="nil"/>
              <w:bottom w:val="single" w:sz="8" w:space="0" w:color="auto"/>
              <w:right w:val="single" w:sz="8" w:space="0" w:color="auto"/>
            </w:tcBorders>
          </w:tcPr>
          <w:p w14:paraId="28956691"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r>
      <w:tr w:rsidR="0059050C" w:rsidRPr="009760ED" w14:paraId="119E4EFB" w14:textId="77777777" w:rsidTr="1E613DCB">
        <w:tc>
          <w:tcPr>
            <w:tcW w:w="5540" w:type="dxa"/>
            <w:gridSpan w:val="5"/>
            <w:tcBorders>
              <w:top w:val="single" w:sz="8" w:space="0" w:color="auto"/>
              <w:left w:val="single" w:sz="8" w:space="0" w:color="auto"/>
              <w:bottom w:val="single" w:sz="8" w:space="0" w:color="auto"/>
              <w:right w:val="single" w:sz="8" w:space="0" w:color="auto"/>
            </w:tcBorders>
          </w:tcPr>
          <w:p w14:paraId="5C5D5276" w14:textId="0F12D8C4" w:rsidR="0059050C" w:rsidRPr="00DC5BD8" w:rsidRDefault="0092264D" w:rsidP="1E613DCB">
            <w:pPr>
              <w:spacing w:before="60" w:after="60"/>
              <w:rPr>
                <w:rFonts w:ascii="Arial" w:eastAsia="Arial" w:hAnsi="Arial" w:cs="Arial"/>
                <w:sz w:val="20"/>
                <w:szCs w:val="20"/>
              </w:rPr>
            </w:pPr>
            <w:r>
              <w:rPr>
                <w:rFonts w:ascii="Arial" w:eastAsia="Arial" w:hAnsi="Arial" w:cs="Arial"/>
                <w:b/>
                <w:bCs/>
                <w:sz w:val="20"/>
                <w:szCs w:val="20"/>
              </w:rPr>
              <w:t xml:space="preserve">Client </w:t>
            </w:r>
            <w:r w:rsidR="319CE5A1" w:rsidRPr="1E613DCB">
              <w:rPr>
                <w:rFonts w:ascii="Arial" w:eastAsia="Arial" w:hAnsi="Arial" w:cs="Arial"/>
                <w:b/>
                <w:bCs/>
                <w:sz w:val="20"/>
                <w:szCs w:val="20"/>
              </w:rPr>
              <w:t>Name:</w:t>
            </w:r>
          </w:p>
          <w:p w14:paraId="03315389"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c>
          <w:tcPr>
            <w:tcW w:w="750" w:type="dxa"/>
            <w:tcBorders>
              <w:top w:val="single" w:sz="8" w:space="0" w:color="auto"/>
              <w:left w:val="nil"/>
              <w:bottom w:val="single" w:sz="8" w:space="0" w:color="auto"/>
              <w:right w:val="single" w:sz="8" w:space="0" w:color="auto"/>
            </w:tcBorders>
            <w:vAlign w:val="center"/>
          </w:tcPr>
          <w:p w14:paraId="165E5A02" w14:textId="77777777" w:rsidR="0059050C" w:rsidRPr="00DC5BD8" w:rsidRDefault="319CE5A1" w:rsidP="1E613DCB">
            <w:pPr>
              <w:spacing w:before="60" w:after="60"/>
              <w:jc w:val="center"/>
              <w:rPr>
                <w:rFonts w:ascii="Arial" w:eastAsia="Arial" w:hAnsi="Arial" w:cs="Arial"/>
                <w:sz w:val="20"/>
                <w:szCs w:val="20"/>
              </w:rPr>
            </w:pPr>
            <w:r w:rsidRPr="1E613DCB">
              <w:rPr>
                <w:rFonts w:ascii="Arial" w:eastAsia="Arial" w:hAnsi="Arial" w:cs="Arial"/>
                <w:b/>
                <w:bCs/>
                <w:sz w:val="20"/>
                <w:szCs w:val="20"/>
              </w:rPr>
              <w:t>Start Date:</w:t>
            </w:r>
          </w:p>
        </w:tc>
        <w:tc>
          <w:tcPr>
            <w:tcW w:w="1166" w:type="dxa"/>
            <w:gridSpan w:val="2"/>
            <w:tcBorders>
              <w:top w:val="nil"/>
              <w:left w:val="single" w:sz="8" w:space="0" w:color="auto"/>
              <w:bottom w:val="single" w:sz="8" w:space="0" w:color="auto"/>
              <w:right w:val="single" w:sz="8" w:space="0" w:color="auto"/>
            </w:tcBorders>
            <w:vAlign w:val="center"/>
          </w:tcPr>
          <w:p w14:paraId="3CAFAACA" w14:textId="77777777" w:rsidR="0059050C" w:rsidRPr="00DC5BD8" w:rsidRDefault="319CE5A1" w:rsidP="1E613DCB">
            <w:pPr>
              <w:spacing w:before="60" w:after="60"/>
              <w:jc w:val="center"/>
              <w:rPr>
                <w:rFonts w:ascii="Arial" w:eastAsia="Arial" w:hAnsi="Arial" w:cs="Arial"/>
                <w:sz w:val="20"/>
                <w:szCs w:val="20"/>
              </w:rPr>
            </w:pPr>
            <w:r w:rsidRPr="1E613DCB">
              <w:rPr>
                <w:rFonts w:ascii="Arial" w:eastAsia="Arial" w:hAnsi="Arial" w:cs="Arial"/>
                <w:b/>
                <w:bCs/>
                <w:sz w:val="20"/>
                <w:szCs w:val="20"/>
              </w:rPr>
              <w:t>MM/YYYY</w:t>
            </w:r>
          </w:p>
        </w:tc>
        <w:tc>
          <w:tcPr>
            <w:tcW w:w="814" w:type="dxa"/>
            <w:tcBorders>
              <w:top w:val="nil"/>
              <w:left w:val="nil"/>
              <w:bottom w:val="single" w:sz="8" w:space="0" w:color="auto"/>
              <w:right w:val="single" w:sz="8" w:space="0" w:color="auto"/>
            </w:tcBorders>
            <w:vAlign w:val="center"/>
          </w:tcPr>
          <w:p w14:paraId="3A37CA5F" w14:textId="77777777" w:rsidR="0059050C" w:rsidRPr="00DC5BD8" w:rsidRDefault="319CE5A1" w:rsidP="1E613DCB">
            <w:pPr>
              <w:spacing w:before="60" w:after="60"/>
              <w:jc w:val="center"/>
              <w:rPr>
                <w:rFonts w:ascii="Arial" w:eastAsia="Arial" w:hAnsi="Arial" w:cs="Arial"/>
                <w:sz w:val="20"/>
                <w:szCs w:val="20"/>
              </w:rPr>
            </w:pPr>
            <w:r w:rsidRPr="1E613DCB">
              <w:rPr>
                <w:rFonts w:ascii="Arial" w:eastAsia="Arial" w:hAnsi="Arial" w:cs="Arial"/>
                <w:b/>
                <w:bCs/>
                <w:sz w:val="20"/>
                <w:szCs w:val="20"/>
              </w:rPr>
              <w:t>End Date:</w:t>
            </w:r>
          </w:p>
        </w:tc>
        <w:tc>
          <w:tcPr>
            <w:tcW w:w="1170" w:type="dxa"/>
            <w:tcBorders>
              <w:top w:val="nil"/>
              <w:left w:val="single" w:sz="8" w:space="0" w:color="auto"/>
              <w:bottom w:val="single" w:sz="8" w:space="0" w:color="auto"/>
              <w:right w:val="single" w:sz="8" w:space="0" w:color="auto"/>
            </w:tcBorders>
            <w:vAlign w:val="center"/>
          </w:tcPr>
          <w:p w14:paraId="095B60D4" w14:textId="77777777" w:rsidR="0059050C" w:rsidRPr="00DC5BD8" w:rsidRDefault="319CE5A1" w:rsidP="1E613DCB">
            <w:pPr>
              <w:spacing w:before="60" w:after="60"/>
              <w:jc w:val="center"/>
              <w:rPr>
                <w:rFonts w:ascii="Arial" w:eastAsia="Arial" w:hAnsi="Arial" w:cs="Arial"/>
                <w:sz w:val="20"/>
                <w:szCs w:val="20"/>
              </w:rPr>
            </w:pPr>
            <w:r w:rsidRPr="1E613DCB">
              <w:rPr>
                <w:rFonts w:ascii="Arial" w:eastAsia="Arial" w:hAnsi="Arial" w:cs="Arial"/>
                <w:b/>
                <w:bCs/>
                <w:sz w:val="20"/>
                <w:szCs w:val="20"/>
              </w:rPr>
              <w:t>MM/YYYY</w:t>
            </w:r>
          </w:p>
        </w:tc>
      </w:tr>
      <w:tr w:rsidR="0059050C" w:rsidRPr="009760ED" w14:paraId="18659C50" w14:textId="77777777" w:rsidTr="1E613DCB">
        <w:tc>
          <w:tcPr>
            <w:tcW w:w="9440" w:type="dxa"/>
            <w:gridSpan w:val="10"/>
            <w:tcBorders>
              <w:top w:val="single" w:sz="8" w:space="0" w:color="auto"/>
              <w:left w:val="single" w:sz="8" w:space="0" w:color="auto"/>
              <w:bottom w:val="single" w:sz="8" w:space="0" w:color="auto"/>
              <w:right w:val="single" w:sz="8" w:space="0" w:color="auto"/>
            </w:tcBorders>
          </w:tcPr>
          <w:p w14:paraId="01489BE0" w14:textId="41CD211B" w:rsidR="0059050C" w:rsidRPr="00DC5BD8" w:rsidRDefault="0092264D" w:rsidP="1E613DCB">
            <w:pPr>
              <w:spacing w:before="60" w:after="60"/>
              <w:rPr>
                <w:rFonts w:ascii="Arial" w:eastAsia="Arial" w:hAnsi="Arial" w:cs="Arial"/>
                <w:sz w:val="20"/>
                <w:szCs w:val="20"/>
              </w:rPr>
            </w:pPr>
            <w:r>
              <w:rPr>
                <w:rFonts w:ascii="Arial" w:eastAsia="Arial" w:hAnsi="Arial" w:cs="Arial"/>
                <w:b/>
                <w:bCs/>
                <w:sz w:val="20"/>
                <w:szCs w:val="20"/>
              </w:rPr>
              <w:t>Service</w:t>
            </w:r>
            <w:r w:rsidR="319CE5A1" w:rsidRPr="1E613DCB">
              <w:rPr>
                <w:rFonts w:ascii="Arial" w:eastAsia="Arial" w:hAnsi="Arial" w:cs="Arial"/>
                <w:b/>
                <w:bCs/>
                <w:sz w:val="20"/>
                <w:szCs w:val="20"/>
              </w:rPr>
              <w:t xml:space="preserve"> Description:</w:t>
            </w:r>
          </w:p>
          <w:p w14:paraId="599085B0"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r>
      <w:tr w:rsidR="0059050C" w:rsidRPr="009760ED" w14:paraId="46700235" w14:textId="77777777" w:rsidTr="1E613DCB">
        <w:tc>
          <w:tcPr>
            <w:tcW w:w="9440" w:type="dxa"/>
            <w:gridSpan w:val="10"/>
            <w:tcBorders>
              <w:top w:val="single" w:sz="8" w:space="0" w:color="auto"/>
              <w:left w:val="single" w:sz="8" w:space="0" w:color="auto"/>
              <w:bottom w:val="single" w:sz="8" w:space="0" w:color="auto"/>
              <w:right w:val="single" w:sz="8" w:space="0" w:color="auto"/>
            </w:tcBorders>
          </w:tcPr>
          <w:p w14:paraId="0D2A732C" w14:textId="55F6FF7B" w:rsidR="0059050C" w:rsidRPr="00DC5BD8" w:rsidRDefault="0092264D" w:rsidP="1E613DCB">
            <w:pPr>
              <w:spacing w:before="60" w:after="60"/>
              <w:rPr>
                <w:rFonts w:ascii="Arial" w:eastAsia="Arial" w:hAnsi="Arial" w:cs="Arial"/>
                <w:sz w:val="20"/>
                <w:szCs w:val="20"/>
              </w:rPr>
            </w:pPr>
            <w:r>
              <w:rPr>
                <w:rFonts w:ascii="Arial" w:eastAsia="Arial" w:hAnsi="Arial" w:cs="Arial"/>
                <w:b/>
                <w:bCs/>
                <w:sz w:val="20"/>
                <w:szCs w:val="20"/>
              </w:rPr>
              <w:lastRenderedPageBreak/>
              <w:t>Service</w:t>
            </w:r>
            <w:r w:rsidR="319CE5A1" w:rsidRPr="1E613DCB">
              <w:rPr>
                <w:rFonts w:ascii="Arial" w:eastAsia="Arial" w:hAnsi="Arial" w:cs="Arial"/>
                <w:b/>
                <w:bCs/>
                <w:sz w:val="20"/>
                <w:szCs w:val="20"/>
              </w:rPr>
              <w:t xml:space="preserve"> Role and Responsibilities:</w:t>
            </w:r>
          </w:p>
          <w:p w14:paraId="309104C0"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r>
      <w:tr w:rsidR="0059050C" w:rsidRPr="009760ED" w14:paraId="032372CD" w14:textId="77777777" w:rsidTr="1E613DCB">
        <w:tc>
          <w:tcPr>
            <w:tcW w:w="9440"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117788" w14:textId="77777777" w:rsidR="0059050C" w:rsidRPr="00DC5BD8" w:rsidRDefault="319CE5A1" w:rsidP="1E613DCB">
            <w:pPr>
              <w:spacing w:before="60" w:after="60"/>
              <w:jc w:val="center"/>
              <w:rPr>
                <w:rFonts w:ascii="Arial" w:eastAsia="Arial" w:hAnsi="Arial" w:cs="Arial"/>
                <w:sz w:val="20"/>
                <w:szCs w:val="20"/>
              </w:rPr>
            </w:pPr>
            <w:r w:rsidRPr="1E613DCB">
              <w:rPr>
                <w:rFonts w:ascii="Arial" w:eastAsia="Arial" w:hAnsi="Arial" w:cs="Arial"/>
                <w:b/>
                <w:bCs/>
                <w:color w:val="000000" w:themeColor="text1"/>
                <w:sz w:val="20"/>
                <w:szCs w:val="20"/>
              </w:rPr>
              <w:t>Reference 2</w:t>
            </w:r>
          </w:p>
        </w:tc>
      </w:tr>
      <w:tr w:rsidR="0059050C" w:rsidRPr="009760ED" w14:paraId="6304B79F" w14:textId="77777777" w:rsidTr="1E613DCB">
        <w:tc>
          <w:tcPr>
            <w:tcW w:w="1695" w:type="dxa"/>
            <w:tcBorders>
              <w:top w:val="single" w:sz="8" w:space="0" w:color="auto"/>
              <w:left w:val="single" w:sz="8" w:space="0" w:color="auto"/>
              <w:bottom w:val="single" w:sz="8" w:space="0" w:color="auto"/>
              <w:right w:val="single" w:sz="4" w:space="0" w:color="auto"/>
            </w:tcBorders>
          </w:tcPr>
          <w:p w14:paraId="01F7E683"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Client Name:</w:t>
            </w:r>
          </w:p>
        </w:tc>
        <w:tc>
          <w:tcPr>
            <w:tcW w:w="2152" w:type="dxa"/>
            <w:gridSpan w:val="2"/>
            <w:tcBorders>
              <w:top w:val="single" w:sz="4" w:space="0" w:color="auto"/>
              <w:left w:val="single" w:sz="4" w:space="0" w:color="auto"/>
              <w:bottom w:val="single" w:sz="4" w:space="0" w:color="auto"/>
              <w:right w:val="single" w:sz="4" w:space="0" w:color="auto"/>
            </w:tcBorders>
          </w:tcPr>
          <w:p w14:paraId="1E52E05F"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c>
          <w:tcPr>
            <w:tcW w:w="1693" w:type="dxa"/>
            <w:gridSpan w:val="2"/>
            <w:tcBorders>
              <w:top w:val="single" w:sz="4" w:space="0" w:color="auto"/>
              <w:left w:val="single" w:sz="4" w:space="0" w:color="auto"/>
              <w:bottom w:val="single" w:sz="4" w:space="0" w:color="auto"/>
              <w:right w:val="single" w:sz="4" w:space="0" w:color="auto"/>
            </w:tcBorders>
          </w:tcPr>
          <w:p w14:paraId="6C767080"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Client Address:</w:t>
            </w:r>
          </w:p>
        </w:tc>
        <w:tc>
          <w:tcPr>
            <w:tcW w:w="3900" w:type="dxa"/>
            <w:gridSpan w:val="5"/>
            <w:tcBorders>
              <w:top w:val="single" w:sz="4" w:space="0" w:color="auto"/>
              <w:left w:val="single" w:sz="4" w:space="0" w:color="auto"/>
              <w:bottom w:val="single" w:sz="4" w:space="0" w:color="auto"/>
              <w:right w:val="single" w:sz="4" w:space="0" w:color="auto"/>
            </w:tcBorders>
          </w:tcPr>
          <w:p w14:paraId="16C6C874"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r>
      <w:tr w:rsidR="0059050C" w:rsidRPr="009760ED" w14:paraId="636E9FC3" w14:textId="77777777" w:rsidTr="1E613DCB">
        <w:tc>
          <w:tcPr>
            <w:tcW w:w="1695" w:type="dxa"/>
            <w:tcBorders>
              <w:top w:val="single" w:sz="8" w:space="0" w:color="auto"/>
              <w:left w:val="single" w:sz="8" w:space="0" w:color="auto"/>
              <w:bottom w:val="single" w:sz="8" w:space="0" w:color="auto"/>
              <w:right w:val="single" w:sz="8" w:space="0" w:color="auto"/>
            </w:tcBorders>
          </w:tcPr>
          <w:p w14:paraId="4705326B"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Contact Name:</w:t>
            </w:r>
          </w:p>
        </w:tc>
        <w:tc>
          <w:tcPr>
            <w:tcW w:w="2152" w:type="dxa"/>
            <w:gridSpan w:val="2"/>
            <w:tcBorders>
              <w:top w:val="single" w:sz="8" w:space="0" w:color="auto"/>
              <w:left w:val="single" w:sz="8" w:space="0" w:color="auto"/>
              <w:bottom w:val="single" w:sz="8" w:space="0" w:color="auto"/>
              <w:right w:val="single" w:sz="8" w:space="0" w:color="auto"/>
            </w:tcBorders>
          </w:tcPr>
          <w:p w14:paraId="2D6BFCAD"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22C94F78"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Contact Title:</w:t>
            </w:r>
          </w:p>
        </w:tc>
        <w:tc>
          <w:tcPr>
            <w:tcW w:w="3900" w:type="dxa"/>
            <w:gridSpan w:val="5"/>
            <w:tcBorders>
              <w:top w:val="single" w:sz="8" w:space="0" w:color="auto"/>
              <w:left w:val="nil"/>
              <w:bottom w:val="single" w:sz="8" w:space="0" w:color="auto"/>
              <w:right w:val="single" w:sz="8" w:space="0" w:color="auto"/>
            </w:tcBorders>
          </w:tcPr>
          <w:p w14:paraId="1FFA612C"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r>
      <w:tr w:rsidR="0059050C" w:rsidRPr="009760ED" w14:paraId="41563A26" w14:textId="77777777" w:rsidTr="1E613DCB">
        <w:tc>
          <w:tcPr>
            <w:tcW w:w="1695" w:type="dxa"/>
            <w:tcBorders>
              <w:top w:val="single" w:sz="8" w:space="0" w:color="auto"/>
              <w:left w:val="single" w:sz="8" w:space="0" w:color="auto"/>
              <w:bottom w:val="single" w:sz="8" w:space="0" w:color="auto"/>
              <w:right w:val="single" w:sz="8" w:space="0" w:color="auto"/>
            </w:tcBorders>
          </w:tcPr>
          <w:p w14:paraId="25F3E052"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Contact Phone:</w:t>
            </w:r>
          </w:p>
        </w:tc>
        <w:tc>
          <w:tcPr>
            <w:tcW w:w="2152" w:type="dxa"/>
            <w:gridSpan w:val="2"/>
            <w:tcBorders>
              <w:top w:val="single" w:sz="8" w:space="0" w:color="auto"/>
              <w:left w:val="single" w:sz="8" w:space="0" w:color="auto"/>
              <w:bottom w:val="single" w:sz="8" w:space="0" w:color="auto"/>
              <w:right w:val="single" w:sz="8" w:space="0" w:color="auto"/>
            </w:tcBorders>
          </w:tcPr>
          <w:p w14:paraId="17F17385"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24E984F8"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Contact Email:</w:t>
            </w:r>
          </w:p>
        </w:tc>
        <w:tc>
          <w:tcPr>
            <w:tcW w:w="3900" w:type="dxa"/>
            <w:gridSpan w:val="5"/>
            <w:tcBorders>
              <w:top w:val="single" w:sz="8" w:space="0" w:color="auto"/>
              <w:left w:val="nil"/>
              <w:bottom w:val="single" w:sz="8" w:space="0" w:color="auto"/>
              <w:right w:val="single" w:sz="8" w:space="0" w:color="auto"/>
            </w:tcBorders>
          </w:tcPr>
          <w:p w14:paraId="2D9ED4CB"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r>
      <w:tr w:rsidR="0059050C" w:rsidRPr="009760ED" w14:paraId="47B4FAF5" w14:textId="77777777" w:rsidTr="1E613DCB">
        <w:tc>
          <w:tcPr>
            <w:tcW w:w="5540" w:type="dxa"/>
            <w:gridSpan w:val="5"/>
            <w:tcBorders>
              <w:top w:val="single" w:sz="8" w:space="0" w:color="auto"/>
              <w:left w:val="single" w:sz="8" w:space="0" w:color="auto"/>
              <w:bottom w:val="single" w:sz="8" w:space="0" w:color="auto"/>
              <w:right w:val="single" w:sz="8" w:space="0" w:color="auto"/>
            </w:tcBorders>
          </w:tcPr>
          <w:p w14:paraId="2401ABCF" w14:textId="1DD53A97" w:rsidR="0059050C" w:rsidRPr="00DC5BD8" w:rsidRDefault="001004D9" w:rsidP="1E613DCB">
            <w:pPr>
              <w:spacing w:before="60" w:after="60"/>
              <w:rPr>
                <w:rFonts w:ascii="Arial" w:eastAsia="Arial" w:hAnsi="Arial" w:cs="Arial"/>
                <w:sz w:val="20"/>
                <w:szCs w:val="20"/>
              </w:rPr>
            </w:pPr>
            <w:r>
              <w:rPr>
                <w:rFonts w:ascii="Arial" w:eastAsia="Arial" w:hAnsi="Arial" w:cs="Arial"/>
                <w:b/>
                <w:bCs/>
                <w:sz w:val="20"/>
                <w:szCs w:val="20"/>
              </w:rPr>
              <w:t>Client</w:t>
            </w:r>
            <w:r w:rsidR="319CE5A1" w:rsidRPr="1E613DCB">
              <w:rPr>
                <w:rFonts w:ascii="Arial" w:eastAsia="Arial" w:hAnsi="Arial" w:cs="Arial"/>
                <w:b/>
                <w:bCs/>
                <w:sz w:val="20"/>
                <w:szCs w:val="20"/>
              </w:rPr>
              <w:t xml:space="preserve"> Name:</w:t>
            </w:r>
          </w:p>
          <w:p w14:paraId="6F28DC2B"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c>
          <w:tcPr>
            <w:tcW w:w="750" w:type="dxa"/>
            <w:tcBorders>
              <w:top w:val="single" w:sz="8" w:space="0" w:color="auto"/>
              <w:left w:val="nil"/>
              <w:bottom w:val="single" w:sz="8" w:space="0" w:color="auto"/>
              <w:right w:val="single" w:sz="8" w:space="0" w:color="auto"/>
            </w:tcBorders>
            <w:vAlign w:val="center"/>
          </w:tcPr>
          <w:p w14:paraId="0D9351C3"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Start Date:</w:t>
            </w:r>
          </w:p>
        </w:tc>
        <w:tc>
          <w:tcPr>
            <w:tcW w:w="1166" w:type="dxa"/>
            <w:gridSpan w:val="2"/>
            <w:tcBorders>
              <w:top w:val="nil"/>
              <w:left w:val="single" w:sz="8" w:space="0" w:color="auto"/>
              <w:bottom w:val="single" w:sz="8" w:space="0" w:color="auto"/>
              <w:right w:val="single" w:sz="8" w:space="0" w:color="auto"/>
            </w:tcBorders>
            <w:vAlign w:val="center"/>
          </w:tcPr>
          <w:p w14:paraId="67B46E4B"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MM/YYYY</w:t>
            </w:r>
          </w:p>
        </w:tc>
        <w:tc>
          <w:tcPr>
            <w:tcW w:w="814" w:type="dxa"/>
            <w:tcBorders>
              <w:top w:val="nil"/>
              <w:left w:val="nil"/>
              <w:bottom w:val="single" w:sz="8" w:space="0" w:color="auto"/>
              <w:right w:val="single" w:sz="8" w:space="0" w:color="auto"/>
            </w:tcBorders>
            <w:vAlign w:val="center"/>
          </w:tcPr>
          <w:p w14:paraId="0FF825E4"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End Date:</w:t>
            </w:r>
          </w:p>
        </w:tc>
        <w:tc>
          <w:tcPr>
            <w:tcW w:w="1170" w:type="dxa"/>
            <w:tcBorders>
              <w:top w:val="nil"/>
              <w:left w:val="single" w:sz="8" w:space="0" w:color="auto"/>
              <w:bottom w:val="single" w:sz="8" w:space="0" w:color="auto"/>
              <w:right w:val="single" w:sz="8" w:space="0" w:color="auto"/>
            </w:tcBorders>
            <w:vAlign w:val="center"/>
          </w:tcPr>
          <w:p w14:paraId="3DD24BDC"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MM/YYYY</w:t>
            </w:r>
          </w:p>
        </w:tc>
      </w:tr>
      <w:tr w:rsidR="0059050C" w:rsidRPr="009760ED" w14:paraId="66C8BC67" w14:textId="77777777" w:rsidTr="1E613DCB">
        <w:tc>
          <w:tcPr>
            <w:tcW w:w="9440" w:type="dxa"/>
            <w:gridSpan w:val="10"/>
            <w:tcBorders>
              <w:top w:val="single" w:sz="8" w:space="0" w:color="auto"/>
              <w:left w:val="single" w:sz="8" w:space="0" w:color="auto"/>
              <w:bottom w:val="single" w:sz="8" w:space="0" w:color="auto"/>
              <w:right w:val="single" w:sz="8" w:space="0" w:color="auto"/>
            </w:tcBorders>
          </w:tcPr>
          <w:p w14:paraId="050C6026" w14:textId="4DA5525C" w:rsidR="0059050C" w:rsidRPr="00DC5BD8" w:rsidRDefault="001004D9" w:rsidP="1E613DCB">
            <w:pPr>
              <w:spacing w:before="60" w:after="60"/>
              <w:rPr>
                <w:rFonts w:ascii="Arial" w:eastAsia="Arial" w:hAnsi="Arial" w:cs="Arial"/>
                <w:sz w:val="20"/>
                <w:szCs w:val="20"/>
              </w:rPr>
            </w:pPr>
            <w:r>
              <w:rPr>
                <w:rFonts w:ascii="Arial" w:eastAsia="Arial" w:hAnsi="Arial" w:cs="Arial"/>
                <w:b/>
                <w:bCs/>
                <w:sz w:val="20"/>
                <w:szCs w:val="20"/>
              </w:rPr>
              <w:t xml:space="preserve">Service </w:t>
            </w:r>
            <w:r w:rsidR="319CE5A1" w:rsidRPr="1E613DCB">
              <w:rPr>
                <w:rFonts w:ascii="Arial" w:eastAsia="Arial" w:hAnsi="Arial" w:cs="Arial"/>
                <w:b/>
                <w:bCs/>
                <w:sz w:val="20"/>
                <w:szCs w:val="20"/>
              </w:rPr>
              <w:t>Description:</w:t>
            </w:r>
          </w:p>
          <w:p w14:paraId="46D14ECC"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r>
      <w:tr w:rsidR="0059050C" w:rsidRPr="009760ED" w14:paraId="7AD8AE57" w14:textId="77777777" w:rsidTr="1E613DCB">
        <w:trPr>
          <w:trHeight w:val="465"/>
        </w:trPr>
        <w:tc>
          <w:tcPr>
            <w:tcW w:w="9440" w:type="dxa"/>
            <w:gridSpan w:val="10"/>
            <w:tcBorders>
              <w:top w:val="single" w:sz="8" w:space="0" w:color="auto"/>
              <w:left w:val="single" w:sz="8" w:space="0" w:color="auto"/>
              <w:bottom w:val="single" w:sz="8" w:space="0" w:color="auto"/>
              <w:right w:val="single" w:sz="8" w:space="0" w:color="auto"/>
            </w:tcBorders>
          </w:tcPr>
          <w:p w14:paraId="3DF0A285" w14:textId="7586D5B9" w:rsidR="0059050C" w:rsidRPr="00DC5BD8" w:rsidRDefault="001004D9" w:rsidP="1E613DCB">
            <w:pPr>
              <w:spacing w:before="60" w:after="60"/>
              <w:rPr>
                <w:rFonts w:ascii="Arial" w:eastAsia="Arial" w:hAnsi="Arial" w:cs="Arial"/>
                <w:sz w:val="20"/>
                <w:szCs w:val="20"/>
              </w:rPr>
            </w:pPr>
            <w:r>
              <w:rPr>
                <w:rFonts w:ascii="Arial" w:eastAsia="Arial" w:hAnsi="Arial" w:cs="Arial"/>
                <w:b/>
                <w:bCs/>
                <w:sz w:val="20"/>
                <w:szCs w:val="20"/>
              </w:rPr>
              <w:t xml:space="preserve">Service </w:t>
            </w:r>
            <w:r w:rsidR="319CE5A1" w:rsidRPr="1E613DCB">
              <w:rPr>
                <w:rFonts w:ascii="Arial" w:eastAsia="Arial" w:hAnsi="Arial" w:cs="Arial"/>
                <w:b/>
                <w:bCs/>
                <w:sz w:val="20"/>
                <w:szCs w:val="20"/>
              </w:rPr>
              <w:t>Role and Responsibilities:</w:t>
            </w:r>
          </w:p>
          <w:p w14:paraId="53979FC2"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r>
      <w:tr w:rsidR="0059050C" w:rsidRPr="009760ED" w14:paraId="0C409FF9" w14:textId="77777777" w:rsidTr="1E613DCB">
        <w:tc>
          <w:tcPr>
            <w:tcW w:w="9440"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A529C7" w14:textId="77777777" w:rsidR="0059050C" w:rsidRPr="00DC5BD8" w:rsidRDefault="319CE5A1" w:rsidP="1E613DCB">
            <w:pPr>
              <w:spacing w:before="60" w:after="60"/>
              <w:jc w:val="center"/>
              <w:rPr>
                <w:rFonts w:ascii="Arial" w:eastAsia="Arial" w:hAnsi="Arial" w:cs="Arial"/>
                <w:sz w:val="20"/>
                <w:szCs w:val="20"/>
              </w:rPr>
            </w:pPr>
            <w:r w:rsidRPr="1E613DCB">
              <w:rPr>
                <w:rFonts w:ascii="Arial" w:eastAsia="Arial" w:hAnsi="Arial" w:cs="Arial"/>
                <w:b/>
                <w:bCs/>
                <w:color w:val="000000" w:themeColor="text1"/>
                <w:sz w:val="20"/>
                <w:szCs w:val="20"/>
              </w:rPr>
              <w:t>Reference 3</w:t>
            </w:r>
          </w:p>
        </w:tc>
      </w:tr>
      <w:tr w:rsidR="0059050C" w:rsidRPr="009760ED" w14:paraId="65EB08F4" w14:textId="77777777" w:rsidTr="1E613DCB">
        <w:tc>
          <w:tcPr>
            <w:tcW w:w="1695" w:type="dxa"/>
            <w:tcBorders>
              <w:top w:val="single" w:sz="8" w:space="0" w:color="auto"/>
              <w:left w:val="single" w:sz="8" w:space="0" w:color="auto"/>
              <w:bottom w:val="single" w:sz="8" w:space="0" w:color="auto"/>
              <w:right w:val="single" w:sz="8" w:space="0" w:color="auto"/>
            </w:tcBorders>
          </w:tcPr>
          <w:p w14:paraId="2645BD6B"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Client Name:</w:t>
            </w:r>
          </w:p>
        </w:tc>
        <w:tc>
          <w:tcPr>
            <w:tcW w:w="2152" w:type="dxa"/>
            <w:gridSpan w:val="2"/>
            <w:tcBorders>
              <w:top w:val="nil"/>
              <w:left w:val="single" w:sz="8" w:space="0" w:color="auto"/>
              <w:bottom w:val="single" w:sz="8" w:space="0" w:color="auto"/>
              <w:right w:val="single" w:sz="8" w:space="0" w:color="auto"/>
            </w:tcBorders>
          </w:tcPr>
          <w:p w14:paraId="5C8080EB"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c>
          <w:tcPr>
            <w:tcW w:w="1693" w:type="dxa"/>
            <w:gridSpan w:val="2"/>
            <w:tcBorders>
              <w:top w:val="nil"/>
              <w:left w:val="nil"/>
              <w:bottom w:val="single" w:sz="8" w:space="0" w:color="auto"/>
              <w:right w:val="single" w:sz="8" w:space="0" w:color="auto"/>
            </w:tcBorders>
          </w:tcPr>
          <w:p w14:paraId="48DEA969"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Client Address:</w:t>
            </w:r>
          </w:p>
        </w:tc>
        <w:tc>
          <w:tcPr>
            <w:tcW w:w="3900" w:type="dxa"/>
            <w:gridSpan w:val="5"/>
            <w:tcBorders>
              <w:top w:val="nil"/>
              <w:left w:val="nil"/>
              <w:bottom w:val="single" w:sz="8" w:space="0" w:color="auto"/>
              <w:right w:val="single" w:sz="8" w:space="0" w:color="auto"/>
            </w:tcBorders>
          </w:tcPr>
          <w:p w14:paraId="21160C85"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r>
      <w:tr w:rsidR="0059050C" w:rsidRPr="009760ED" w14:paraId="78C8EEFF" w14:textId="77777777" w:rsidTr="1E613DCB">
        <w:tc>
          <w:tcPr>
            <w:tcW w:w="1695" w:type="dxa"/>
            <w:tcBorders>
              <w:top w:val="single" w:sz="8" w:space="0" w:color="auto"/>
              <w:left w:val="single" w:sz="8" w:space="0" w:color="auto"/>
              <w:bottom w:val="single" w:sz="8" w:space="0" w:color="auto"/>
              <w:right w:val="single" w:sz="8" w:space="0" w:color="auto"/>
            </w:tcBorders>
          </w:tcPr>
          <w:p w14:paraId="04C37327"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Contact Name:</w:t>
            </w:r>
          </w:p>
        </w:tc>
        <w:tc>
          <w:tcPr>
            <w:tcW w:w="2152" w:type="dxa"/>
            <w:gridSpan w:val="2"/>
            <w:tcBorders>
              <w:top w:val="single" w:sz="8" w:space="0" w:color="auto"/>
              <w:left w:val="single" w:sz="8" w:space="0" w:color="auto"/>
              <w:bottom w:val="single" w:sz="8" w:space="0" w:color="auto"/>
              <w:right w:val="single" w:sz="8" w:space="0" w:color="auto"/>
            </w:tcBorders>
          </w:tcPr>
          <w:p w14:paraId="592551F8"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07C676C8"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Contact Title:</w:t>
            </w:r>
          </w:p>
        </w:tc>
        <w:tc>
          <w:tcPr>
            <w:tcW w:w="3900" w:type="dxa"/>
            <w:gridSpan w:val="5"/>
            <w:tcBorders>
              <w:top w:val="single" w:sz="8" w:space="0" w:color="auto"/>
              <w:left w:val="nil"/>
              <w:bottom w:val="single" w:sz="8" w:space="0" w:color="auto"/>
              <w:right w:val="single" w:sz="8" w:space="0" w:color="auto"/>
            </w:tcBorders>
          </w:tcPr>
          <w:p w14:paraId="63C78868"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r>
      <w:tr w:rsidR="0059050C" w:rsidRPr="009760ED" w14:paraId="5DF0826B" w14:textId="77777777" w:rsidTr="1E613DCB">
        <w:tc>
          <w:tcPr>
            <w:tcW w:w="1695" w:type="dxa"/>
            <w:tcBorders>
              <w:top w:val="single" w:sz="8" w:space="0" w:color="auto"/>
              <w:left w:val="single" w:sz="8" w:space="0" w:color="auto"/>
              <w:bottom w:val="single" w:sz="8" w:space="0" w:color="auto"/>
              <w:right w:val="single" w:sz="8" w:space="0" w:color="auto"/>
            </w:tcBorders>
          </w:tcPr>
          <w:p w14:paraId="4F859815"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Contact Phone:</w:t>
            </w:r>
          </w:p>
        </w:tc>
        <w:tc>
          <w:tcPr>
            <w:tcW w:w="2152" w:type="dxa"/>
            <w:gridSpan w:val="2"/>
            <w:tcBorders>
              <w:top w:val="single" w:sz="8" w:space="0" w:color="auto"/>
              <w:left w:val="single" w:sz="8" w:space="0" w:color="auto"/>
              <w:bottom w:val="single" w:sz="8" w:space="0" w:color="auto"/>
              <w:right w:val="single" w:sz="8" w:space="0" w:color="auto"/>
            </w:tcBorders>
          </w:tcPr>
          <w:p w14:paraId="532849C0"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4BA228B6"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Contact Email:</w:t>
            </w:r>
          </w:p>
        </w:tc>
        <w:tc>
          <w:tcPr>
            <w:tcW w:w="3900" w:type="dxa"/>
            <w:gridSpan w:val="5"/>
            <w:tcBorders>
              <w:top w:val="single" w:sz="8" w:space="0" w:color="auto"/>
              <w:left w:val="nil"/>
              <w:bottom w:val="single" w:sz="8" w:space="0" w:color="auto"/>
              <w:right w:val="single" w:sz="8" w:space="0" w:color="auto"/>
            </w:tcBorders>
          </w:tcPr>
          <w:p w14:paraId="27009F6B"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r>
      <w:tr w:rsidR="0059050C" w:rsidRPr="009760ED" w14:paraId="463B774B" w14:textId="77777777" w:rsidTr="1E613DCB">
        <w:tc>
          <w:tcPr>
            <w:tcW w:w="5540" w:type="dxa"/>
            <w:gridSpan w:val="5"/>
            <w:tcBorders>
              <w:top w:val="single" w:sz="8" w:space="0" w:color="auto"/>
              <w:left w:val="single" w:sz="8" w:space="0" w:color="auto"/>
              <w:bottom w:val="single" w:sz="8" w:space="0" w:color="auto"/>
              <w:right w:val="single" w:sz="8" w:space="0" w:color="auto"/>
            </w:tcBorders>
          </w:tcPr>
          <w:p w14:paraId="6EC825B3" w14:textId="4AD27E53"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Name:</w:t>
            </w:r>
          </w:p>
          <w:p w14:paraId="0F5B3446"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c>
          <w:tcPr>
            <w:tcW w:w="750" w:type="dxa"/>
            <w:tcBorders>
              <w:top w:val="single" w:sz="8" w:space="0" w:color="auto"/>
              <w:left w:val="nil"/>
              <w:bottom w:val="single" w:sz="8" w:space="0" w:color="auto"/>
              <w:right w:val="single" w:sz="8" w:space="0" w:color="auto"/>
            </w:tcBorders>
            <w:vAlign w:val="center"/>
          </w:tcPr>
          <w:p w14:paraId="38F118CD"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Start Date:</w:t>
            </w:r>
          </w:p>
        </w:tc>
        <w:tc>
          <w:tcPr>
            <w:tcW w:w="1166" w:type="dxa"/>
            <w:gridSpan w:val="2"/>
            <w:tcBorders>
              <w:top w:val="nil"/>
              <w:left w:val="single" w:sz="8" w:space="0" w:color="auto"/>
              <w:bottom w:val="single" w:sz="8" w:space="0" w:color="auto"/>
              <w:right w:val="single" w:sz="8" w:space="0" w:color="auto"/>
            </w:tcBorders>
            <w:vAlign w:val="center"/>
          </w:tcPr>
          <w:p w14:paraId="1451533B"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MM/YYYY</w:t>
            </w:r>
          </w:p>
        </w:tc>
        <w:tc>
          <w:tcPr>
            <w:tcW w:w="814" w:type="dxa"/>
            <w:tcBorders>
              <w:top w:val="nil"/>
              <w:left w:val="nil"/>
              <w:bottom w:val="single" w:sz="8" w:space="0" w:color="auto"/>
              <w:right w:val="single" w:sz="8" w:space="0" w:color="auto"/>
            </w:tcBorders>
            <w:vAlign w:val="center"/>
          </w:tcPr>
          <w:p w14:paraId="0EF2C159"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End Date:</w:t>
            </w:r>
          </w:p>
        </w:tc>
        <w:tc>
          <w:tcPr>
            <w:tcW w:w="1170" w:type="dxa"/>
            <w:tcBorders>
              <w:top w:val="nil"/>
              <w:left w:val="single" w:sz="8" w:space="0" w:color="auto"/>
              <w:bottom w:val="single" w:sz="8" w:space="0" w:color="auto"/>
              <w:right w:val="single" w:sz="8" w:space="0" w:color="auto"/>
            </w:tcBorders>
            <w:vAlign w:val="center"/>
          </w:tcPr>
          <w:p w14:paraId="11F02EAE"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MM/YYYY</w:t>
            </w:r>
          </w:p>
        </w:tc>
      </w:tr>
      <w:tr w:rsidR="0059050C" w:rsidRPr="009760ED" w14:paraId="46599C83" w14:textId="77777777" w:rsidTr="1E613DCB">
        <w:tc>
          <w:tcPr>
            <w:tcW w:w="9440" w:type="dxa"/>
            <w:gridSpan w:val="10"/>
            <w:tcBorders>
              <w:top w:val="single" w:sz="8" w:space="0" w:color="auto"/>
              <w:left w:val="single" w:sz="8" w:space="0" w:color="auto"/>
              <w:bottom w:val="single" w:sz="8" w:space="0" w:color="auto"/>
              <w:right w:val="single" w:sz="8" w:space="0" w:color="auto"/>
            </w:tcBorders>
          </w:tcPr>
          <w:p w14:paraId="725C46EB" w14:textId="09390CFA" w:rsidR="0059050C" w:rsidRPr="00DC5BD8" w:rsidRDefault="001004D9" w:rsidP="1E613DCB">
            <w:pPr>
              <w:spacing w:before="60" w:after="60"/>
              <w:rPr>
                <w:rFonts w:ascii="Arial" w:eastAsia="Arial" w:hAnsi="Arial" w:cs="Arial"/>
                <w:sz w:val="20"/>
                <w:szCs w:val="20"/>
              </w:rPr>
            </w:pPr>
            <w:r>
              <w:rPr>
                <w:rFonts w:ascii="Arial" w:eastAsia="Arial" w:hAnsi="Arial" w:cs="Arial"/>
                <w:b/>
                <w:bCs/>
                <w:sz w:val="20"/>
                <w:szCs w:val="20"/>
              </w:rPr>
              <w:t xml:space="preserve">Service </w:t>
            </w:r>
            <w:r w:rsidR="319CE5A1" w:rsidRPr="1E613DCB">
              <w:rPr>
                <w:rFonts w:ascii="Arial" w:eastAsia="Arial" w:hAnsi="Arial" w:cs="Arial"/>
                <w:b/>
                <w:bCs/>
                <w:sz w:val="20"/>
                <w:szCs w:val="20"/>
              </w:rPr>
              <w:t>Description:</w:t>
            </w:r>
          </w:p>
          <w:p w14:paraId="59199AEF"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r>
      <w:tr w:rsidR="0059050C" w:rsidRPr="009760ED" w14:paraId="49D77A97" w14:textId="77777777" w:rsidTr="1E613DCB">
        <w:tc>
          <w:tcPr>
            <w:tcW w:w="9440" w:type="dxa"/>
            <w:gridSpan w:val="10"/>
            <w:tcBorders>
              <w:top w:val="single" w:sz="8" w:space="0" w:color="auto"/>
              <w:left w:val="single" w:sz="8" w:space="0" w:color="auto"/>
              <w:bottom w:val="single" w:sz="8" w:space="0" w:color="auto"/>
              <w:right w:val="single" w:sz="8" w:space="0" w:color="auto"/>
            </w:tcBorders>
          </w:tcPr>
          <w:p w14:paraId="76D637AF" w14:textId="109637BB" w:rsidR="0059050C" w:rsidRPr="00DC5BD8" w:rsidRDefault="001004D9" w:rsidP="1E613DCB">
            <w:pPr>
              <w:spacing w:before="60" w:after="60"/>
              <w:rPr>
                <w:rFonts w:ascii="Arial" w:eastAsia="Arial" w:hAnsi="Arial" w:cs="Arial"/>
                <w:sz w:val="20"/>
                <w:szCs w:val="20"/>
              </w:rPr>
            </w:pPr>
            <w:r>
              <w:rPr>
                <w:rFonts w:ascii="Arial" w:eastAsia="Arial" w:hAnsi="Arial" w:cs="Arial"/>
                <w:b/>
                <w:bCs/>
                <w:sz w:val="20"/>
                <w:szCs w:val="20"/>
              </w:rPr>
              <w:t>Service</w:t>
            </w:r>
            <w:r w:rsidR="319CE5A1" w:rsidRPr="1E613DCB">
              <w:rPr>
                <w:rFonts w:ascii="Arial" w:eastAsia="Arial" w:hAnsi="Arial" w:cs="Arial"/>
                <w:b/>
                <w:bCs/>
                <w:sz w:val="20"/>
                <w:szCs w:val="20"/>
              </w:rPr>
              <w:t xml:space="preserve"> Role and Responsibilities:</w:t>
            </w:r>
          </w:p>
          <w:p w14:paraId="13233C92" w14:textId="77777777" w:rsidR="0059050C" w:rsidRPr="00DC5BD8" w:rsidRDefault="319CE5A1" w:rsidP="1E613DCB">
            <w:pPr>
              <w:spacing w:before="60" w:after="60"/>
              <w:rPr>
                <w:rFonts w:ascii="Arial" w:eastAsia="Arial" w:hAnsi="Arial" w:cs="Arial"/>
                <w:sz w:val="20"/>
                <w:szCs w:val="20"/>
              </w:rPr>
            </w:pPr>
            <w:r w:rsidRPr="1E613DCB">
              <w:rPr>
                <w:rFonts w:ascii="Arial" w:eastAsia="Arial" w:hAnsi="Arial" w:cs="Arial"/>
                <w:b/>
                <w:bCs/>
                <w:sz w:val="20"/>
                <w:szCs w:val="20"/>
              </w:rPr>
              <w:t xml:space="preserve"> </w:t>
            </w:r>
          </w:p>
        </w:tc>
      </w:tr>
    </w:tbl>
    <w:p w14:paraId="6A86CC9E" w14:textId="77777777" w:rsidR="0059050C" w:rsidRPr="009760ED" w:rsidRDefault="0059050C" w:rsidP="1E613DCB">
      <w:pPr>
        <w:jc w:val="both"/>
        <w:rPr>
          <w:rFonts w:ascii="Arial" w:eastAsia="Arial" w:hAnsi="Arial" w:cs="Arial"/>
          <w:sz w:val="24"/>
          <w:szCs w:val="24"/>
        </w:rPr>
      </w:pPr>
    </w:p>
    <w:p w14:paraId="72AB454F" w14:textId="2CA839DD" w:rsidR="00413D0E" w:rsidRPr="00A57A01" w:rsidRDefault="00523AC0" w:rsidP="00523AC0">
      <w:pPr>
        <w:pStyle w:val="Heading2"/>
        <w:numPr>
          <w:ilvl w:val="0"/>
          <w:numId w:val="0"/>
        </w:numPr>
        <w:ind w:left="270"/>
        <w:jc w:val="both"/>
        <w:rPr>
          <w:rFonts w:eastAsia="Arial" w:cs="Arial"/>
          <w:color w:val="4472C4" w:themeColor="accent1"/>
          <w:sz w:val="32"/>
        </w:rPr>
      </w:pPr>
      <w:bookmarkStart w:id="756" w:name="_Toc81571880"/>
      <w:bookmarkStart w:id="757" w:name="_Toc82013017"/>
      <w:bookmarkStart w:id="758" w:name="_Toc82071017"/>
      <w:bookmarkStart w:id="759" w:name="_Toc81923588"/>
      <w:bookmarkStart w:id="760" w:name="_Toc81930107"/>
      <w:bookmarkStart w:id="761" w:name="_Toc81942685"/>
      <w:bookmarkStart w:id="762" w:name="_Toc81948380"/>
      <w:bookmarkStart w:id="763" w:name="_Toc83804998"/>
      <w:bookmarkStart w:id="764" w:name="_Toc89886825"/>
      <w:bookmarkStart w:id="765" w:name="_Toc90028240"/>
      <w:bookmarkStart w:id="766" w:name="_Toc90413175"/>
      <w:bookmarkStart w:id="767" w:name="_Toc145322674"/>
      <w:bookmarkEnd w:id="750"/>
      <w:r>
        <w:rPr>
          <w:rFonts w:eastAsia="Arial" w:cs="Arial"/>
          <w:color w:val="4472C4" w:themeColor="accent1"/>
          <w:sz w:val="32"/>
        </w:rPr>
        <w:t xml:space="preserve">9.5 </w:t>
      </w:r>
      <w:r w:rsidR="274CC3DD" w:rsidRPr="00A57A01">
        <w:rPr>
          <w:rFonts w:eastAsia="Arial" w:cs="Arial"/>
          <w:color w:val="4472C4" w:themeColor="accent1"/>
          <w:sz w:val="32"/>
        </w:rPr>
        <w:t>Attachment E: Mandatory Requirements</w:t>
      </w:r>
      <w:bookmarkEnd w:id="756"/>
      <w:bookmarkEnd w:id="757"/>
      <w:bookmarkEnd w:id="758"/>
      <w:bookmarkEnd w:id="759"/>
      <w:bookmarkEnd w:id="760"/>
      <w:bookmarkEnd w:id="761"/>
      <w:bookmarkEnd w:id="762"/>
      <w:bookmarkEnd w:id="763"/>
      <w:bookmarkEnd w:id="764"/>
      <w:bookmarkEnd w:id="765"/>
      <w:bookmarkEnd w:id="766"/>
      <w:bookmarkEnd w:id="767"/>
    </w:p>
    <w:p w14:paraId="2F8EDFA9" w14:textId="77777777" w:rsidR="00413D0E" w:rsidRPr="00DC5BD8" w:rsidRDefault="274CC3DD" w:rsidP="1E613DCB">
      <w:pPr>
        <w:pStyle w:val="BodyText"/>
        <w:jc w:val="both"/>
        <w:rPr>
          <w:rFonts w:ascii="Arial" w:eastAsia="Arial" w:hAnsi="Arial" w:cs="Arial"/>
          <w:b/>
          <w:bCs/>
        </w:rPr>
      </w:pPr>
      <w:r w:rsidRPr="1E613DCB">
        <w:rPr>
          <w:rFonts w:ascii="Arial" w:eastAsia="Arial" w:hAnsi="Arial" w:cs="Arial"/>
        </w:rPr>
        <w:t xml:space="preserve">This section will provide instructions to vendors to respond to mandatory requirements as an attachment titled </w:t>
      </w:r>
      <w:hyperlink w:anchor="_Attachment_E:_Mandatory">
        <w:r w:rsidRPr="1E613DCB">
          <w:rPr>
            <w:rStyle w:val="Hyperlink"/>
            <w:rFonts w:ascii="Arial" w:eastAsia="Arial" w:hAnsi="Arial" w:cs="Arial"/>
            <w:b/>
            <w:bCs/>
            <w:color w:val="auto"/>
          </w:rPr>
          <w:t>Attachment E: Mandatory Requirements</w:t>
        </w:r>
        <w:r w:rsidRPr="1E613DCB">
          <w:rPr>
            <w:rStyle w:val="Hyperlink"/>
            <w:rFonts w:ascii="Arial" w:eastAsia="Arial" w:hAnsi="Arial" w:cs="Arial"/>
            <w:color w:val="auto"/>
          </w:rPr>
          <w:t>.</w:t>
        </w:r>
      </w:hyperlink>
    </w:p>
    <w:p w14:paraId="172728E5" w14:textId="3B9B4823" w:rsidR="00413D0E" w:rsidRPr="00DC5BD8" w:rsidRDefault="274CC3DD" w:rsidP="1E613DCB">
      <w:pPr>
        <w:pStyle w:val="BodyText"/>
        <w:jc w:val="both"/>
        <w:rPr>
          <w:rFonts w:ascii="Arial" w:eastAsia="Arial" w:hAnsi="Arial" w:cs="Arial"/>
        </w:rPr>
      </w:pPr>
      <w:r w:rsidRPr="1E613DCB">
        <w:rPr>
          <w:rFonts w:ascii="Arial" w:eastAsia="Arial" w:hAnsi="Arial" w:cs="Arial"/>
          <w:b/>
          <w:bCs/>
        </w:rPr>
        <w:t>Instructions:</w:t>
      </w:r>
      <w:r w:rsidRPr="1E613DCB">
        <w:rPr>
          <w:rFonts w:ascii="Arial" w:eastAsia="Arial" w:hAnsi="Arial" w:cs="Arial"/>
        </w:rPr>
        <w:t xml:space="preserve"> The mandatory requirements must be met by the vendor as a part of the submitted proposal. Failure on the part of the vendor to meet any of the mandatory requirements may result in their disqualification of the proposal at the sole discretion of PRMP. The term “must” stipulate and identifies a mandatory requirement. The vendor is to demonstrate compliance with mandatory requirements in their proposal. If the vendor’s proposal meets the mandatory requirements, the vendor’s proposal may be included in the cost evaluation of this RFP. For mandatory requirements that involve documentation, vendors should include that documentation with their </w:t>
      </w:r>
      <w:r w:rsidRPr="1E613DCB">
        <w:rPr>
          <w:rFonts w:ascii="Arial" w:eastAsia="Arial" w:hAnsi="Arial" w:cs="Arial"/>
        </w:rPr>
        <w:lastRenderedPageBreak/>
        <w:t>technical proposal. Any documentation for mandatory requirements not supplied with their technical proposal must be submitted before contract execution. When appropriate, the vendor’s proposal must provide narrative responses addressing the area listed below:</w:t>
      </w:r>
    </w:p>
    <w:p w14:paraId="54588C24" w14:textId="77777777"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The vendor must provide the right of access to systems, facilities, data, and documentation to PRMP or its designee to conduct audits and inspections as is necessary.</w:t>
      </w:r>
    </w:p>
    <w:p w14:paraId="64052EB2" w14:textId="77777777"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The vendor must support PRMP’s requests for information in response to activities including, but not limited to:</w:t>
      </w:r>
    </w:p>
    <w:p w14:paraId="35DD58E7" w14:textId="77777777" w:rsidR="00413D0E" w:rsidRPr="00DC5BD8" w:rsidRDefault="274CC3DD">
      <w:pPr>
        <w:pStyle w:val="ListParagraph"/>
        <w:numPr>
          <w:ilvl w:val="1"/>
          <w:numId w:val="14"/>
        </w:numPr>
        <w:spacing w:before="160" w:after="160"/>
        <w:jc w:val="both"/>
        <w:rPr>
          <w:rFonts w:ascii="Arial" w:eastAsia="Arial" w:hAnsi="Arial" w:cs="Arial"/>
        </w:rPr>
      </w:pPr>
      <w:r w:rsidRPr="1E613DCB">
        <w:rPr>
          <w:rFonts w:ascii="Arial" w:eastAsia="Arial" w:hAnsi="Arial" w:cs="Arial"/>
        </w:rPr>
        <w:t>Compliance audits</w:t>
      </w:r>
    </w:p>
    <w:p w14:paraId="07A86186" w14:textId="77777777" w:rsidR="00413D0E" w:rsidRPr="00DC5BD8" w:rsidRDefault="274CC3DD">
      <w:pPr>
        <w:pStyle w:val="ListParagraph"/>
        <w:numPr>
          <w:ilvl w:val="1"/>
          <w:numId w:val="14"/>
        </w:numPr>
        <w:spacing w:before="160" w:after="160"/>
        <w:rPr>
          <w:rFonts w:ascii="Arial" w:eastAsia="Arial" w:hAnsi="Arial" w:cs="Arial"/>
        </w:rPr>
      </w:pPr>
      <w:r w:rsidRPr="1E613DCB">
        <w:rPr>
          <w:rFonts w:ascii="Arial" w:eastAsia="Arial" w:hAnsi="Arial" w:cs="Arial"/>
        </w:rPr>
        <w:t>Investigations</w:t>
      </w:r>
    </w:p>
    <w:p w14:paraId="61B20FB8" w14:textId="77777777" w:rsidR="00413D0E" w:rsidRPr="00DC5BD8" w:rsidRDefault="274CC3DD">
      <w:pPr>
        <w:pStyle w:val="ListParagraph"/>
        <w:numPr>
          <w:ilvl w:val="1"/>
          <w:numId w:val="14"/>
        </w:numPr>
        <w:spacing w:before="160" w:after="160"/>
        <w:jc w:val="both"/>
        <w:rPr>
          <w:rFonts w:ascii="Arial" w:eastAsia="Arial" w:hAnsi="Arial" w:cs="Arial"/>
        </w:rPr>
      </w:pPr>
      <w:r w:rsidRPr="1E613DCB">
        <w:rPr>
          <w:rFonts w:ascii="Arial" w:eastAsia="Arial" w:hAnsi="Arial" w:cs="Arial"/>
        </w:rPr>
        <w:t>Legislative requests</w:t>
      </w:r>
    </w:p>
    <w:p w14:paraId="0711EEF9" w14:textId="77777777"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The vendor must provide authorization from a parent, affiliate, or subsidiary organization for the PRMP to have access to its records if such a relationship exists that impacts the vendor’s performance under the proposed contract.</w:t>
      </w:r>
    </w:p>
    <w:p w14:paraId="560973DD" w14:textId="695E9543"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The vendor must agree to comply with current and future PRMP and federal regulations as is necessary to support this RFP.</w:t>
      </w:r>
    </w:p>
    <w:p w14:paraId="43AEC1F9" w14:textId="77777777"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The vendor must help ensure that all applications inclusive of internet, intranet, and extranet applications associated with this contract are compliant with Section 508 of the Rehabilitation Act of 1973, as amended by 29 United States Code (U.S.C.) §794d, and 36 Code of Federal Regulation (CFR) 1194.21 and 36 CFR 1194.22.</w:t>
      </w:r>
    </w:p>
    <w:p w14:paraId="22543B62" w14:textId="3434BCE3" w:rsidR="00413D0E" w:rsidRPr="00DC5BD8" w:rsidRDefault="274CC3DD">
      <w:pPr>
        <w:pStyle w:val="ListParagraph"/>
        <w:numPr>
          <w:ilvl w:val="0"/>
          <w:numId w:val="55"/>
        </w:numPr>
        <w:spacing w:before="160" w:after="160"/>
        <w:jc w:val="both"/>
        <w:rPr>
          <w:rFonts w:ascii="Arial" w:eastAsia="Arial" w:hAnsi="Arial" w:cs="Arial"/>
          <w:b/>
          <w:bCs/>
        </w:rPr>
      </w:pPr>
      <w:r w:rsidRPr="1E613DCB">
        <w:rPr>
          <w:rFonts w:ascii="Arial" w:eastAsia="Arial" w:hAnsi="Arial" w:cs="Arial"/>
        </w:rPr>
        <w:t xml:space="preserve">The vendor must perform according to approved SLAs and identified KPIs with associated metrics in the areas listed in </w:t>
      </w:r>
      <w:r w:rsidRPr="1E613DCB">
        <w:rPr>
          <w:rFonts w:ascii="Arial" w:eastAsia="Arial" w:hAnsi="Arial" w:cs="Arial"/>
          <w:b/>
          <w:bCs/>
        </w:rPr>
        <w:t xml:space="preserve">Appendix </w:t>
      </w:r>
      <w:r w:rsidR="009A2E8B">
        <w:rPr>
          <w:rFonts w:ascii="Arial" w:eastAsia="Arial" w:hAnsi="Arial" w:cs="Arial"/>
          <w:b/>
          <w:bCs/>
        </w:rPr>
        <w:t>1</w:t>
      </w:r>
      <w:r w:rsidRPr="1E613DCB">
        <w:rPr>
          <w:rFonts w:ascii="Arial" w:eastAsia="Arial" w:hAnsi="Arial" w:cs="Arial"/>
          <w:b/>
          <w:bCs/>
        </w:rPr>
        <w:t>: Service-Level Agreements and Performance Standards.</w:t>
      </w:r>
    </w:p>
    <w:p w14:paraId="1476F4D9" w14:textId="55C81F83"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 xml:space="preserve">The vendor must initially submit and then update deliverables as is detailed within the RFP, as is necessary for </w:t>
      </w:r>
      <w:r w:rsidR="00F71CAB">
        <w:rPr>
          <w:rFonts w:ascii="Arial" w:eastAsia="Arial" w:hAnsi="Arial" w:cs="Arial"/>
        </w:rPr>
        <w:t>the assignment’s</w:t>
      </w:r>
      <w:r w:rsidRPr="1E613DCB">
        <w:rPr>
          <w:rFonts w:ascii="Arial" w:eastAsia="Arial" w:hAnsi="Arial" w:cs="Arial"/>
        </w:rPr>
        <w:t xml:space="preserve"> success, and at the request of PRMP.</w:t>
      </w:r>
    </w:p>
    <w:p w14:paraId="329BDEEE" w14:textId="05D22EDD" w:rsidR="00413D0E" w:rsidRPr="0092264D" w:rsidRDefault="274CC3DD">
      <w:pPr>
        <w:pStyle w:val="ListParagraph"/>
        <w:numPr>
          <w:ilvl w:val="0"/>
          <w:numId w:val="55"/>
        </w:numPr>
        <w:spacing w:before="160" w:after="160"/>
        <w:jc w:val="both"/>
        <w:rPr>
          <w:rFonts w:ascii="Arial" w:eastAsia="Arial" w:hAnsi="Arial" w:cs="Arial"/>
        </w:rPr>
      </w:pPr>
      <w:r w:rsidRPr="0092264D">
        <w:rPr>
          <w:rFonts w:ascii="Arial" w:eastAsia="Arial" w:hAnsi="Arial" w:cs="Arial"/>
        </w:rPr>
        <w:t>The vendor must submit updated deliverables for PRMP’s approval based on the Schedule and Work Plan.</w:t>
      </w:r>
    </w:p>
    <w:p w14:paraId="20C42FD9" w14:textId="77777777"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The vendor must provide a drug-free workplace, and individuals must not engage in the unlawful manufacture, distribution, dispensation, possession, abuse, or use of a controlled substance in the performance of the contract. (Drug-Free Workplace Act of 1988)</w:t>
      </w:r>
    </w:p>
    <w:p w14:paraId="216C5414" w14:textId="77777777"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The vendor must comply with federal Executive Order 11246 related to Equal Employment Opportunity Act, the Clean Air Act, and the Clean Water Act.</w:t>
      </w:r>
    </w:p>
    <w:p w14:paraId="53E2383D" w14:textId="77777777"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The vendor must perform all work associated with this contract within the continental United States (U.S.) or U.S. Territories.</w:t>
      </w:r>
    </w:p>
    <w:p w14:paraId="2894661C" w14:textId="77777777"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 xml:space="preserve">The vendor must serve as a trusted partner to PRMP and represent PRMP’s interests in all activities performed under the resulting contract. </w:t>
      </w:r>
    </w:p>
    <w:p w14:paraId="601E13DD" w14:textId="205925D6"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 xml:space="preserve">The vendor must serve as a trusted partner to MES Vendors in alignment with the requirements set forth in this RFP.  </w:t>
      </w:r>
    </w:p>
    <w:p w14:paraId="7CED015D" w14:textId="77777777"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The vendor must, at a minimum, include the standard invoice package contents for PRMP, including, but not limited to:</w:t>
      </w:r>
    </w:p>
    <w:p w14:paraId="2B5A4532" w14:textId="60B717CA" w:rsidR="00413D0E" w:rsidRPr="00DC5BD8" w:rsidRDefault="274CC3DD">
      <w:pPr>
        <w:pStyle w:val="ListParagraph"/>
        <w:numPr>
          <w:ilvl w:val="1"/>
          <w:numId w:val="55"/>
        </w:numPr>
        <w:spacing w:before="160" w:after="160"/>
        <w:jc w:val="both"/>
        <w:rPr>
          <w:rFonts w:ascii="Arial" w:eastAsia="Arial" w:hAnsi="Arial" w:cs="Arial"/>
        </w:rPr>
      </w:pPr>
      <w:r w:rsidRPr="1E613DCB">
        <w:rPr>
          <w:rFonts w:ascii="Arial" w:eastAsia="Arial" w:hAnsi="Arial" w:cs="Arial"/>
        </w:rPr>
        <w:t xml:space="preserve">An authorized representative of the contracted party must sign an itemized description of services rendered for the invoice period. Additionally, the vendor must include a written certification stating that no officer or employee of PRMP, its </w:t>
      </w:r>
      <w:r w:rsidRPr="1E613DCB">
        <w:rPr>
          <w:rFonts w:ascii="Arial" w:eastAsia="Arial" w:hAnsi="Arial" w:cs="Arial"/>
        </w:rPr>
        <w:lastRenderedPageBreak/>
        <w:t xml:space="preserve">subsidiaries, or affiliates, will derive or obtain any benefit or profit of any kind from this vendor’s contract. Invoices that do not include this certification will not be </w:t>
      </w:r>
      <w:r w:rsidR="00AB7626" w:rsidRPr="1E613DCB">
        <w:rPr>
          <w:rFonts w:ascii="Arial" w:eastAsia="Arial" w:hAnsi="Arial" w:cs="Arial"/>
        </w:rPr>
        <w:t>paid.</w:t>
      </w:r>
    </w:p>
    <w:p w14:paraId="411D651B" w14:textId="5B5609C5" w:rsidR="00413D0E" w:rsidRPr="00DC5BD8" w:rsidRDefault="274CC3DD">
      <w:pPr>
        <w:pStyle w:val="ListParagraph"/>
        <w:numPr>
          <w:ilvl w:val="1"/>
          <w:numId w:val="55"/>
        </w:numPr>
        <w:spacing w:before="160" w:after="160"/>
        <w:jc w:val="both"/>
        <w:rPr>
          <w:rFonts w:ascii="Arial" w:eastAsia="Arial" w:hAnsi="Arial" w:cs="Arial"/>
        </w:rPr>
      </w:pPr>
      <w:r w:rsidRPr="1E613DCB">
        <w:rPr>
          <w:rFonts w:ascii="Arial" w:eastAsia="Arial" w:hAnsi="Arial" w:cs="Arial"/>
        </w:rPr>
        <w:t>Provide PRMP with a summary, for time and materials related costs, of hours for services rendered inside and outside Puerto Rico as well as outside Puerto Rico for each vendor resource</w:t>
      </w:r>
      <w:r w:rsidR="0092264D">
        <w:rPr>
          <w:rFonts w:ascii="Arial" w:eastAsia="Arial" w:hAnsi="Arial" w:cs="Arial"/>
        </w:rPr>
        <w:t>.</w:t>
      </w:r>
    </w:p>
    <w:p w14:paraId="1FBCA3C3" w14:textId="25D44489" w:rsidR="00413D0E" w:rsidRPr="00DC5BD8" w:rsidRDefault="274CC3DD">
      <w:pPr>
        <w:pStyle w:val="ListParagraph"/>
        <w:numPr>
          <w:ilvl w:val="1"/>
          <w:numId w:val="55"/>
        </w:numPr>
        <w:spacing w:before="160" w:after="160"/>
        <w:jc w:val="both"/>
        <w:rPr>
          <w:rFonts w:ascii="Arial" w:eastAsia="Arial" w:hAnsi="Arial" w:cs="Arial"/>
        </w:rPr>
      </w:pPr>
      <w:r w:rsidRPr="1E613DCB">
        <w:rPr>
          <w:rFonts w:ascii="Arial" w:eastAsia="Arial" w:hAnsi="Arial" w:cs="Arial"/>
        </w:rPr>
        <w:t>Provide PRMP with a list of all deliverables and services completed within an invoice period, as well as evidence that the PRMP has accepted and approved the work</w:t>
      </w:r>
      <w:r w:rsidR="0092264D">
        <w:rPr>
          <w:rFonts w:ascii="Arial" w:eastAsia="Arial" w:hAnsi="Arial" w:cs="Arial"/>
        </w:rPr>
        <w:t>.</w:t>
      </w:r>
    </w:p>
    <w:p w14:paraId="22E33959" w14:textId="10910363" w:rsidR="00413D0E" w:rsidRPr="0092264D" w:rsidRDefault="274CC3DD">
      <w:pPr>
        <w:pStyle w:val="ListParagraph"/>
        <w:numPr>
          <w:ilvl w:val="1"/>
          <w:numId w:val="55"/>
        </w:numPr>
        <w:spacing w:before="160" w:after="160"/>
        <w:jc w:val="both"/>
        <w:rPr>
          <w:rFonts w:ascii="Arial" w:eastAsia="Arial" w:hAnsi="Arial" w:cs="Arial"/>
        </w:rPr>
      </w:pPr>
      <w:r w:rsidRPr="1E613DCB">
        <w:rPr>
          <w:rFonts w:ascii="Arial" w:eastAsia="Arial" w:hAnsi="Arial" w:cs="Arial"/>
        </w:rPr>
        <w:t xml:space="preserve">Provide </w:t>
      </w:r>
      <w:r w:rsidRPr="0092264D">
        <w:rPr>
          <w:rFonts w:ascii="Arial" w:eastAsia="Arial" w:hAnsi="Arial" w:cs="Arial"/>
        </w:rPr>
        <w:t xml:space="preserve">PRMP with three (3) physical and one (1) electronic invoice packages in support of the PRMP’s review and approval of each </w:t>
      </w:r>
      <w:r w:rsidR="00AB7626" w:rsidRPr="0092264D">
        <w:rPr>
          <w:rFonts w:ascii="Arial" w:eastAsia="Arial" w:hAnsi="Arial" w:cs="Arial"/>
        </w:rPr>
        <w:t>invoice.</w:t>
      </w:r>
    </w:p>
    <w:p w14:paraId="021BC614" w14:textId="77777777" w:rsidR="00413D0E" w:rsidRPr="0092264D" w:rsidRDefault="274CC3DD">
      <w:pPr>
        <w:pStyle w:val="ListParagraph"/>
        <w:numPr>
          <w:ilvl w:val="2"/>
          <w:numId w:val="55"/>
        </w:numPr>
        <w:spacing w:before="160" w:after="160"/>
        <w:jc w:val="both"/>
        <w:rPr>
          <w:rFonts w:ascii="Arial" w:eastAsia="Arial" w:hAnsi="Arial" w:cs="Arial"/>
        </w:rPr>
      </w:pPr>
      <w:r w:rsidRPr="0092264D">
        <w:rPr>
          <w:rFonts w:ascii="Arial" w:eastAsia="Arial" w:hAnsi="Arial" w:cs="Arial"/>
        </w:rPr>
        <w:t>Invoice Package #1 – Original Signature</w:t>
      </w:r>
    </w:p>
    <w:p w14:paraId="7E8AB053" w14:textId="77777777" w:rsidR="00413D0E" w:rsidRPr="0092264D" w:rsidRDefault="274CC3DD">
      <w:pPr>
        <w:pStyle w:val="ListParagraph"/>
        <w:numPr>
          <w:ilvl w:val="2"/>
          <w:numId w:val="55"/>
        </w:numPr>
        <w:spacing w:before="160" w:after="160"/>
        <w:jc w:val="both"/>
        <w:rPr>
          <w:rFonts w:ascii="Arial" w:eastAsia="Arial" w:hAnsi="Arial" w:cs="Arial"/>
        </w:rPr>
      </w:pPr>
      <w:r w:rsidRPr="0092264D">
        <w:rPr>
          <w:rFonts w:ascii="Arial" w:eastAsia="Arial" w:hAnsi="Arial" w:cs="Arial"/>
        </w:rPr>
        <w:t>Invoice Packages #2 - #3 – Hard Copy</w:t>
      </w:r>
    </w:p>
    <w:p w14:paraId="299B4FCD" w14:textId="77777777" w:rsidR="00413D0E" w:rsidRPr="0092264D" w:rsidRDefault="274CC3DD">
      <w:pPr>
        <w:pStyle w:val="ListParagraph"/>
        <w:numPr>
          <w:ilvl w:val="2"/>
          <w:numId w:val="55"/>
        </w:numPr>
        <w:spacing w:before="160" w:after="160"/>
        <w:jc w:val="both"/>
        <w:rPr>
          <w:rFonts w:ascii="Arial" w:eastAsia="Arial" w:hAnsi="Arial" w:cs="Arial"/>
        </w:rPr>
      </w:pPr>
      <w:r w:rsidRPr="0092264D">
        <w:rPr>
          <w:rFonts w:ascii="Arial" w:eastAsia="Arial" w:hAnsi="Arial" w:cs="Arial"/>
        </w:rPr>
        <w:t>Invoice Package #4 – Electronic</w:t>
      </w:r>
    </w:p>
    <w:p w14:paraId="46512864" w14:textId="46ACFD02"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 xml:space="preserve">The vendor must use industry-standard </w:t>
      </w:r>
      <w:r w:rsidR="5E0F19A0" w:rsidRPr="1E613DCB">
        <w:rPr>
          <w:rFonts w:ascii="Arial" w:eastAsia="Arial" w:hAnsi="Arial" w:cs="Arial"/>
        </w:rPr>
        <w:t>Program Management</w:t>
      </w:r>
      <w:r w:rsidRPr="1E613DCB">
        <w:rPr>
          <w:rFonts w:ascii="Arial" w:eastAsia="Arial" w:hAnsi="Arial" w:cs="Arial"/>
        </w:rPr>
        <w:t xml:space="preserve"> standards, methodologies, and processes to help ensure the </w:t>
      </w:r>
      <w:r w:rsidR="00F71CAB">
        <w:rPr>
          <w:rFonts w:ascii="Arial" w:eastAsia="Arial" w:hAnsi="Arial" w:cs="Arial"/>
        </w:rPr>
        <w:t>assignments</w:t>
      </w:r>
      <w:r w:rsidRPr="1E613DCB">
        <w:rPr>
          <w:rFonts w:ascii="Arial" w:eastAsia="Arial" w:hAnsi="Arial" w:cs="Arial"/>
        </w:rPr>
        <w:t xml:space="preserve"> </w:t>
      </w:r>
      <w:r w:rsidR="00F71CAB">
        <w:rPr>
          <w:rFonts w:ascii="Arial" w:eastAsia="Arial" w:hAnsi="Arial" w:cs="Arial"/>
        </w:rPr>
        <w:t>are</w:t>
      </w:r>
      <w:r w:rsidRPr="1E613DCB">
        <w:rPr>
          <w:rFonts w:ascii="Arial" w:eastAsia="Arial" w:hAnsi="Arial" w:cs="Arial"/>
        </w:rPr>
        <w:t xml:space="preserve"> delivered on time, within scope, within budget, and in accordance with PRMP’s quality expectations. PRMP utilizes the </w:t>
      </w:r>
      <w:r w:rsidR="5E0F19A0" w:rsidRPr="1E613DCB">
        <w:rPr>
          <w:rFonts w:ascii="Arial" w:eastAsia="Arial" w:hAnsi="Arial" w:cs="Arial"/>
        </w:rPr>
        <w:t>Program Management</w:t>
      </w:r>
      <w:r w:rsidRPr="1E613DCB">
        <w:rPr>
          <w:rFonts w:ascii="Arial" w:eastAsia="Arial" w:hAnsi="Arial" w:cs="Arial"/>
        </w:rPr>
        <w:t xml:space="preserve"> Institute</w:t>
      </w:r>
      <w:r w:rsidRPr="1E613DCB">
        <w:rPr>
          <w:rFonts w:ascii="Arial" w:eastAsia="Arial" w:hAnsi="Arial" w:cs="Arial"/>
          <w:vertAlign w:val="superscript"/>
        </w:rPr>
        <w:t>®</w:t>
      </w:r>
      <w:r w:rsidRPr="1E613DCB">
        <w:rPr>
          <w:rFonts w:ascii="Arial" w:eastAsia="Arial" w:hAnsi="Arial" w:cs="Arial"/>
        </w:rPr>
        <w:t xml:space="preserve"> (PMI</w:t>
      </w:r>
      <w:r w:rsidRPr="1E613DCB">
        <w:rPr>
          <w:rFonts w:ascii="Arial" w:eastAsia="Arial" w:hAnsi="Arial" w:cs="Arial"/>
          <w:vertAlign w:val="superscript"/>
        </w:rPr>
        <w:t>®</w:t>
      </w:r>
      <w:r w:rsidRPr="1E613DCB">
        <w:rPr>
          <w:rFonts w:ascii="Arial" w:eastAsia="Arial" w:hAnsi="Arial" w:cs="Arial"/>
        </w:rPr>
        <w:t xml:space="preserve">) </w:t>
      </w:r>
      <w:r w:rsidR="5E0F19A0" w:rsidRPr="1E613DCB">
        <w:rPr>
          <w:rFonts w:ascii="Arial" w:eastAsia="Arial" w:hAnsi="Arial" w:cs="Arial"/>
        </w:rPr>
        <w:t>Program Management</w:t>
      </w:r>
      <w:r w:rsidRPr="1E613DCB">
        <w:rPr>
          <w:rFonts w:ascii="Arial" w:eastAsia="Arial" w:hAnsi="Arial" w:cs="Arial"/>
        </w:rPr>
        <w:t xml:space="preserve"> Body of Knowledge (PMBOK</w:t>
      </w:r>
      <w:r w:rsidRPr="1E613DCB">
        <w:rPr>
          <w:rFonts w:ascii="Arial" w:eastAsia="Arial" w:hAnsi="Arial" w:cs="Arial"/>
          <w:vertAlign w:val="superscript"/>
        </w:rPr>
        <w:t>®</w:t>
      </w:r>
      <w:r w:rsidRPr="1E613DCB">
        <w:rPr>
          <w:rFonts w:ascii="Arial" w:eastAsia="Arial" w:hAnsi="Arial" w:cs="Arial"/>
        </w:rPr>
        <w:t>) methodology.</w:t>
      </w:r>
    </w:p>
    <w:p w14:paraId="328751A8" w14:textId="72BD3ECE"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The vendor must provide increased staffing levels if requirements, timelines, quality, or other standards are not being met, based solely on the discretion of and without additional cost to PRMP. In making this determination, PRMP will evaluate whether the vendor is meeting deliverable dates, producing quality materials, consistently maintaining high quality and production rates, and meeting RFP standards without significant rework or revision.</w:t>
      </w:r>
    </w:p>
    <w:p w14:paraId="0C545EE5" w14:textId="77777777"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 xml:space="preserve">The vendor must agree that PRMP retains ownership of all data, procedures, applications, licenses, and materials procured or developed during the contract period.  </w:t>
      </w:r>
    </w:p>
    <w:p w14:paraId="1BC927E6" w14:textId="77777777"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The vendor must provide evidence that staff have completed all necessary forms prior to executing work for the contract.</w:t>
      </w:r>
    </w:p>
    <w:p w14:paraId="0F0C5895" w14:textId="77777777" w:rsidR="00413D0E" w:rsidRPr="00DC5BD8" w:rsidRDefault="274CC3DD">
      <w:pPr>
        <w:pStyle w:val="ListParagraph"/>
        <w:numPr>
          <w:ilvl w:val="0"/>
          <w:numId w:val="55"/>
        </w:numPr>
        <w:spacing w:before="160" w:after="160"/>
        <w:jc w:val="both"/>
        <w:rPr>
          <w:rFonts w:ascii="Arial" w:eastAsia="Arial" w:hAnsi="Arial" w:cs="Arial"/>
        </w:rPr>
      </w:pPr>
      <w:r w:rsidRPr="1E613DCB">
        <w:rPr>
          <w:rFonts w:ascii="Arial" w:eastAsia="Arial" w:hAnsi="Arial" w:cs="Arial"/>
        </w:rPr>
        <w:t>The vendor staff must not have the capability to access, edit, and share personal information data, with unauthorized solution users, including but not limited to:</w:t>
      </w:r>
    </w:p>
    <w:p w14:paraId="67AEFE2E" w14:textId="77777777" w:rsidR="00413D0E" w:rsidRPr="00DC5BD8" w:rsidRDefault="274CC3DD">
      <w:pPr>
        <w:pStyle w:val="ListParagraph"/>
        <w:numPr>
          <w:ilvl w:val="0"/>
          <w:numId w:val="56"/>
        </w:numPr>
        <w:spacing w:before="160" w:after="160"/>
        <w:jc w:val="both"/>
        <w:rPr>
          <w:rFonts w:ascii="Arial" w:eastAsia="Arial" w:hAnsi="Arial" w:cs="Arial"/>
        </w:rPr>
      </w:pPr>
      <w:r w:rsidRPr="1E613DCB">
        <w:rPr>
          <w:rFonts w:ascii="Arial" w:eastAsia="Arial" w:hAnsi="Arial" w:cs="Arial"/>
        </w:rPr>
        <w:t>Protected Health Information (PHI)</w:t>
      </w:r>
    </w:p>
    <w:p w14:paraId="3F5A1170" w14:textId="77777777" w:rsidR="00413D0E" w:rsidRPr="00DC5BD8" w:rsidRDefault="274CC3DD">
      <w:pPr>
        <w:pStyle w:val="ListParagraph"/>
        <w:numPr>
          <w:ilvl w:val="0"/>
          <w:numId w:val="56"/>
        </w:numPr>
        <w:spacing w:before="160" w:after="160"/>
        <w:jc w:val="both"/>
        <w:rPr>
          <w:rFonts w:ascii="Arial" w:eastAsia="Arial" w:hAnsi="Arial" w:cs="Arial"/>
        </w:rPr>
      </w:pPr>
      <w:r w:rsidRPr="1E613DCB">
        <w:rPr>
          <w:rFonts w:ascii="Arial" w:eastAsia="Arial" w:hAnsi="Arial" w:cs="Arial"/>
        </w:rPr>
        <w:t>Personally Identifiable Information (PII)</w:t>
      </w:r>
    </w:p>
    <w:p w14:paraId="7D5BD0A6" w14:textId="00563856" w:rsidR="00413D0E" w:rsidRPr="00DC5BD8" w:rsidRDefault="274CC3DD">
      <w:pPr>
        <w:pStyle w:val="ListParagraph"/>
        <w:numPr>
          <w:ilvl w:val="0"/>
          <w:numId w:val="56"/>
        </w:numPr>
        <w:spacing w:before="160" w:after="160"/>
        <w:jc w:val="both"/>
        <w:rPr>
          <w:rFonts w:ascii="Arial" w:eastAsia="Arial" w:hAnsi="Arial" w:cs="Arial"/>
        </w:rPr>
      </w:pPr>
      <w:r w:rsidRPr="1E613DCB">
        <w:rPr>
          <w:rFonts w:ascii="Arial" w:eastAsia="Arial" w:hAnsi="Arial" w:cs="Arial"/>
        </w:rPr>
        <w:t xml:space="preserve">Financial Transaction Information </w:t>
      </w:r>
      <w:r w:rsidR="00A22AF9">
        <w:rPr>
          <w:rFonts w:ascii="Arial" w:eastAsia="Arial" w:hAnsi="Arial" w:cs="Arial"/>
        </w:rPr>
        <w:t>(FTI)</w:t>
      </w:r>
    </w:p>
    <w:p w14:paraId="46605DC6" w14:textId="77777777" w:rsidR="00413D0E" w:rsidRPr="00DC5BD8" w:rsidRDefault="274CC3DD">
      <w:pPr>
        <w:pStyle w:val="ListParagraph"/>
        <w:numPr>
          <w:ilvl w:val="0"/>
          <w:numId w:val="56"/>
        </w:numPr>
        <w:spacing w:before="160" w:after="160"/>
        <w:jc w:val="both"/>
        <w:rPr>
          <w:rFonts w:ascii="Arial" w:eastAsia="Arial" w:hAnsi="Arial" w:cs="Arial"/>
        </w:rPr>
      </w:pPr>
      <w:r w:rsidRPr="1E613DCB">
        <w:rPr>
          <w:rFonts w:ascii="Arial" w:eastAsia="Arial" w:hAnsi="Arial" w:cs="Arial"/>
        </w:rPr>
        <w:t xml:space="preserve">Social Security Administration (SSA) data including, but not limited </w:t>
      </w:r>
      <w:proofErr w:type="gramStart"/>
      <w:r w:rsidRPr="1E613DCB">
        <w:rPr>
          <w:rFonts w:ascii="Arial" w:eastAsia="Arial" w:hAnsi="Arial" w:cs="Arial"/>
        </w:rPr>
        <w:t>to:</w:t>
      </w:r>
      <w:proofErr w:type="gramEnd"/>
      <w:r w:rsidRPr="1E613DCB">
        <w:rPr>
          <w:rFonts w:ascii="Arial" w:eastAsia="Arial" w:hAnsi="Arial" w:cs="Arial"/>
        </w:rPr>
        <w:t xml:space="preserve"> family, friends, and acquaintance information</w:t>
      </w:r>
    </w:p>
    <w:p w14:paraId="79FA5D4D" w14:textId="77777777" w:rsidR="00413D0E" w:rsidRPr="00DC5BD8" w:rsidRDefault="274CC3DD" w:rsidP="1E613DCB">
      <w:pPr>
        <w:spacing w:before="160" w:after="160" w:line="259" w:lineRule="auto"/>
        <w:jc w:val="both"/>
        <w:rPr>
          <w:rFonts w:ascii="Arial" w:eastAsia="Arial" w:hAnsi="Arial" w:cs="Arial"/>
        </w:rPr>
      </w:pPr>
      <w:r w:rsidRPr="1E613DCB">
        <w:rPr>
          <w:rFonts w:ascii="Arial" w:eastAsia="Arial" w:hAnsi="Arial" w:cs="Arial"/>
        </w:rPr>
        <w:t>By signing below, I certify that I have reviewed these Mandatory Requirements in their entirety and agree that the vendor meets, and will continue to meet, each of these Mandatory Requirements in full.</w:t>
      </w:r>
    </w:p>
    <w:p w14:paraId="6A6D64BE" w14:textId="77777777" w:rsidR="00413D0E" w:rsidRDefault="00413D0E" w:rsidP="1E613DCB">
      <w:pPr>
        <w:tabs>
          <w:tab w:val="left" w:pos="720"/>
          <w:tab w:val="left" w:pos="1620"/>
          <w:tab w:val="left" w:pos="2880"/>
          <w:tab w:val="left" w:pos="5040"/>
          <w:tab w:val="left" w:pos="7380"/>
          <w:tab w:val="left" w:pos="8820"/>
        </w:tabs>
        <w:spacing w:after="0" w:line="240" w:lineRule="auto"/>
        <w:jc w:val="both"/>
        <w:rPr>
          <w:rFonts w:ascii="Arial" w:eastAsia="Arial" w:hAnsi="Arial" w:cs="Arial"/>
          <w:u w:val="single"/>
        </w:rPr>
      </w:pPr>
    </w:p>
    <w:p w14:paraId="3BCEDECC" w14:textId="77777777" w:rsidR="00FC2979" w:rsidRPr="00DC5BD8" w:rsidRDefault="00FC2979" w:rsidP="1E613DCB">
      <w:pPr>
        <w:tabs>
          <w:tab w:val="left" w:pos="720"/>
          <w:tab w:val="left" w:pos="1620"/>
          <w:tab w:val="left" w:pos="2880"/>
          <w:tab w:val="left" w:pos="5040"/>
          <w:tab w:val="left" w:pos="7380"/>
          <w:tab w:val="left" w:pos="8820"/>
        </w:tabs>
        <w:spacing w:after="0" w:line="240" w:lineRule="auto"/>
        <w:jc w:val="both"/>
        <w:rPr>
          <w:rFonts w:ascii="Arial" w:eastAsia="Arial" w:hAnsi="Arial" w:cs="Arial"/>
          <w:u w:val="single"/>
        </w:rPr>
      </w:pPr>
    </w:p>
    <w:p w14:paraId="16DB1557" w14:textId="1C224994" w:rsidR="00413D0E" w:rsidRPr="00DC5BD8" w:rsidRDefault="00413D0E" w:rsidP="1E613DCB">
      <w:pPr>
        <w:tabs>
          <w:tab w:val="left" w:pos="720"/>
          <w:tab w:val="left" w:pos="1620"/>
          <w:tab w:val="left" w:pos="2880"/>
          <w:tab w:val="left" w:pos="5040"/>
          <w:tab w:val="left" w:pos="7380"/>
          <w:tab w:val="left" w:pos="8820"/>
        </w:tabs>
        <w:spacing w:after="0" w:line="240" w:lineRule="auto"/>
        <w:jc w:val="both"/>
        <w:rPr>
          <w:rFonts w:ascii="Arial" w:eastAsia="Arial" w:hAnsi="Arial" w:cs="Arial"/>
        </w:rPr>
      </w:pPr>
      <w:r w:rsidRPr="00DC5BD8">
        <w:rPr>
          <w:rFonts w:ascii="Arial" w:hAnsi="Arial" w:cs="Arial"/>
          <w:u w:val="single"/>
        </w:rPr>
        <w:tab/>
      </w:r>
      <w:r w:rsidRPr="00DC5BD8">
        <w:rPr>
          <w:rFonts w:ascii="Arial" w:hAnsi="Arial" w:cs="Arial"/>
          <w:u w:val="single"/>
        </w:rPr>
        <w:tab/>
      </w:r>
      <w:r w:rsidRPr="00DC5BD8">
        <w:rPr>
          <w:rFonts w:ascii="Arial" w:hAnsi="Arial" w:cs="Arial"/>
          <w:u w:val="single"/>
        </w:rPr>
        <w:tab/>
      </w:r>
      <w:r w:rsidRPr="00DC5BD8">
        <w:rPr>
          <w:rFonts w:ascii="Arial" w:hAnsi="Arial" w:cs="Arial"/>
          <w:u w:val="single"/>
        </w:rPr>
        <w:tab/>
      </w:r>
    </w:p>
    <w:p w14:paraId="187A9765" w14:textId="320ECC25" w:rsidR="00413D0E" w:rsidRPr="00DC5BD8" w:rsidRDefault="274CC3DD" w:rsidP="1E613DCB">
      <w:pPr>
        <w:tabs>
          <w:tab w:val="left" w:pos="720"/>
          <w:tab w:val="left" w:pos="1620"/>
          <w:tab w:val="left" w:pos="2880"/>
          <w:tab w:val="left" w:pos="5040"/>
          <w:tab w:val="left" w:pos="7380"/>
          <w:tab w:val="left" w:pos="8820"/>
        </w:tabs>
        <w:spacing w:after="0" w:line="240" w:lineRule="auto"/>
        <w:jc w:val="both"/>
        <w:rPr>
          <w:rFonts w:ascii="Arial" w:eastAsia="Arial" w:hAnsi="Arial" w:cs="Arial"/>
        </w:rPr>
      </w:pPr>
      <w:r w:rsidRPr="1E613DCB">
        <w:rPr>
          <w:rFonts w:ascii="Arial" w:eastAsia="Arial" w:hAnsi="Arial" w:cs="Arial"/>
        </w:rPr>
        <w:t>(Company)</w:t>
      </w:r>
    </w:p>
    <w:p w14:paraId="365CB967" w14:textId="77777777" w:rsidR="00413D0E" w:rsidRPr="00DC5BD8" w:rsidRDefault="00413D0E" w:rsidP="1E613DCB">
      <w:pPr>
        <w:tabs>
          <w:tab w:val="left" w:pos="720"/>
          <w:tab w:val="left" w:pos="1620"/>
          <w:tab w:val="left" w:pos="2880"/>
          <w:tab w:val="left" w:pos="5040"/>
          <w:tab w:val="left" w:pos="7380"/>
          <w:tab w:val="left" w:pos="8820"/>
        </w:tabs>
        <w:spacing w:after="160" w:line="259" w:lineRule="auto"/>
        <w:jc w:val="both"/>
        <w:rPr>
          <w:rFonts w:ascii="Arial" w:eastAsia="Arial" w:hAnsi="Arial" w:cs="Arial"/>
          <w:u w:val="single"/>
        </w:rPr>
      </w:pPr>
    </w:p>
    <w:p w14:paraId="08544150" w14:textId="17FBEA6B" w:rsidR="00413D0E" w:rsidRPr="00DC5BD8" w:rsidRDefault="00413D0E" w:rsidP="1E613DCB">
      <w:pPr>
        <w:tabs>
          <w:tab w:val="left" w:pos="720"/>
          <w:tab w:val="left" w:pos="1620"/>
          <w:tab w:val="left" w:pos="2880"/>
          <w:tab w:val="left" w:pos="5040"/>
          <w:tab w:val="left" w:pos="7380"/>
          <w:tab w:val="left" w:pos="8820"/>
        </w:tabs>
        <w:spacing w:after="0" w:line="259" w:lineRule="auto"/>
        <w:jc w:val="both"/>
        <w:rPr>
          <w:rFonts w:ascii="Arial" w:eastAsia="Arial" w:hAnsi="Arial" w:cs="Arial"/>
          <w:u w:val="single"/>
        </w:rPr>
      </w:pPr>
      <w:r w:rsidRPr="00DC5BD8">
        <w:rPr>
          <w:rFonts w:ascii="Arial" w:hAnsi="Arial" w:cs="Arial"/>
          <w:u w:val="single"/>
        </w:rPr>
        <w:lastRenderedPageBreak/>
        <w:tab/>
      </w:r>
      <w:r w:rsidRPr="00DC5BD8">
        <w:rPr>
          <w:rFonts w:ascii="Arial" w:hAnsi="Arial" w:cs="Arial"/>
          <w:u w:val="single"/>
        </w:rPr>
        <w:tab/>
      </w:r>
      <w:r w:rsidRPr="00DC5BD8">
        <w:rPr>
          <w:rFonts w:ascii="Arial" w:hAnsi="Arial" w:cs="Arial"/>
          <w:u w:val="single"/>
        </w:rPr>
        <w:tab/>
      </w:r>
      <w:r w:rsidRPr="00DC5BD8">
        <w:rPr>
          <w:rFonts w:ascii="Arial" w:hAnsi="Arial" w:cs="Arial"/>
          <w:u w:val="single"/>
        </w:rPr>
        <w:tab/>
      </w:r>
    </w:p>
    <w:p w14:paraId="596EE38A" w14:textId="08D66C07" w:rsidR="00413D0E" w:rsidRPr="00DC5BD8" w:rsidRDefault="274CC3DD" w:rsidP="1E613DCB">
      <w:pPr>
        <w:tabs>
          <w:tab w:val="left" w:pos="720"/>
          <w:tab w:val="left" w:pos="1620"/>
          <w:tab w:val="left" w:pos="2880"/>
          <w:tab w:val="left" w:pos="5040"/>
          <w:tab w:val="left" w:pos="7380"/>
          <w:tab w:val="left" w:pos="8820"/>
        </w:tabs>
        <w:spacing w:after="0" w:line="259" w:lineRule="auto"/>
        <w:jc w:val="both"/>
        <w:rPr>
          <w:rFonts w:ascii="Arial" w:eastAsia="Arial" w:hAnsi="Arial" w:cs="Arial"/>
        </w:rPr>
      </w:pPr>
      <w:r w:rsidRPr="1E613DCB">
        <w:rPr>
          <w:rFonts w:ascii="Arial" w:eastAsia="Arial" w:hAnsi="Arial" w:cs="Arial"/>
        </w:rPr>
        <w:t>(Representative Name, Title)</w:t>
      </w:r>
    </w:p>
    <w:p w14:paraId="6CC9FE00" w14:textId="77777777" w:rsidR="00413D0E" w:rsidRPr="00DC5BD8" w:rsidRDefault="00413D0E" w:rsidP="1E613DCB">
      <w:pPr>
        <w:tabs>
          <w:tab w:val="left" w:pos="720"/>
          <w:tab w:val="left" w:pos="1620"/>
          <w:tab w:val="left" w:pos="2880"/>
          <w:tab w:val="left" w:pos="5040"/>
          <w:tab w:val="left" w:pos="7380"/>
          <w:tab w:val="left" w:pos="8820"/>
        </w:tabs>
        <w:spacing w:after="0" w:line="259" w:lineRule="auto"/>
        <w:jc w:val="both"/>
        <w:rPr>
          <w:rFonts w:ascii="Arial" w:eastAsia="Arial" w:hAnsi="Arial" w:cs="Arial"/>
          <w:u w:val="single"/>
        </w:rPr>
      </w:pPr>
    </w:p>
    <w:p w14:paraId="0E1BFB4E" w14:textId="1060CDF6" w:rsidR="00413D0E" w:rsidRPr="00DC5BD8" w:rsidRDefault="00413D0E" w:rsidP="1E613DCB">
      <w:pPr>
        <w:tabs>
          <w:tab w:val="left" w:pos="720"/>
          <w:tab w:val="left" w:pos="1620"/>
          <w:tab w:val="left" w:pos="2880"/>
          <w:tab w:val="left" w:pos="5040"/>
          <w:tab w:val="left" w:pos="7380"/>
          <w:tab w:val="left" w:pos="8820"/>
        </w:tabs>
        <w:spacing w:after="0" w:line="259" w:lineRule="auto"/>
        <w:jc w:val="both"/>
        <w:rPr>
          <w:rFonts w:ascii="Arial" w:eastAsia="Arial" w:hAnsi="Arial" w:cs="Arial"/>
        </w:rPr>
      </w:pPr>
      <w:r w:rsidRPr="00DC5BD8">
        <w:rPr>
          <w:rFonts w:ascii="Arial" w:hAnsi="Arial" w:cs="Arial"/>
          <w:u w:val="single"/>
        </w:rPr>
        <w:tab/>
      </w:r>
      <w:r w:rsidRPr="00DC5BD8">
        <w:rPr>
          <w:rFonts w:ascii="Arial" w:hAnsi="Arial" w:cs="Arial"/>
          <w:u w:val="single"/>
        </w:rPr>
        <w:tab/>
      </w:r>
      <w:r w:rsidRPr="00DC5BD8">
        <w:rPr>
          <w:rFonts w:ascii="Arial" w:hAnsi="Arial" w:cs="Arial"/>
          <w:u w:val="single"/>
        </w:rPr>
        <w:tab/>
      </w:r>
      <w:r w:rsidRPr="00DC5BD8">
        <w:rPr>
          <w:rFonts w:ascii="Arial" w:hAnsi="Arial" w:cs="Arial"/>
          <w:u w:val="single"/>
        </w:rPr>
        <w:tab/>
      </w:r>
    </w:p>
    <w:p w14:paraId="62848E77" w14:textId="77777777" w:rsidR="00413D0E" w:rsidRPr="00DC5BD8" w:rsidRDefault="274CC3DD" w:rsidP="1E613DCB">
      <w:pPr>
        <w:tabs>
          <w:tab w:val="left" w:pos="720"/>
          <w:tab w:val="left" w:pos="1620"/>
          <w:tab w:val="left" w:pos="2880"/>
          <w:tab w:val="left" w:pos="5040"/>
          <w:tab w:val="left" w:pos="7380"/>
          <w:tab w:val="left" w:pos="8820"/>
        </w:tabs>
        <w:spacing w:after="0" w:line="259" w:lineRule="auto"/>
        <w:jc w:val="both"/>
        <w:rPr>
          <w:rFonts w:ascii="Arial" w:eastAsia="Arial" w:hAnsi="Arial" w:cs="Arial"/>
        </w:rPr>
      </w:pPr>
      <w:r w:rsidRPr="1E613DCB">
        <w:rPr>
          <w:rFonts w:ascii="Arial" w:eastAsia="Arial" w:hAnsi="Arial" w:cs="Arial"/>
        </w:rPr>
        <w:t>(Contact Phone/Fax Number)</w:t>
      </w:r>
    </w:p>
    <w:p w14:paraId="125A4EBD" w14:textId="77777777" w:rsidR="00413D0E" w:rsidRPr="00DC5BD8" w:rsidRDefault="00413D0E" w:rsidP="1E613DCB">
      <w:pPr>
        <w:tabs>
          <w:tab w:val="left" w:pos="720"/>
          <w:tab w:val="left" w:pos="1620"/>
          <w:tab w:val="left" w:pos="2880"/>
          <w:tab w:val="left" w:pos="5040"/>
          <w:tab w:val="left" w:pos="7380"/>
          <w:tab w:val="left" w:pos="8820"/>
        </w:tabs>
        <w:spacing w:after="160" w:line="259" w:lineRule="auto"/>
        <w:jc w:val="both"/>
        <w:rPr>
          <w:rFonts w:ascii="Arial" w:eastAsia="Arial" w:hAnsi="Arial" w:cs="Arial"/>
        </w:rPr>
      </w:pPr>
    </w:p>
    <w:p w14:paraId="2D8B6488" w14:textId="77777777" w:rsidR="00413D0E" w:rsidRPr="00DC5BD8" w:rsidRDefault="00413D0E" w:rsidP="1E613DCB">
      <w:pPr>
        <w:tabs>
          <w:tab w:val="left" w:pos="720"/>
          <w:tab w:val="left" w:pos="1620"/>
          <w:tab w:val="left" w:pos="2880"/>
          <w:tab w:val="left" w:pos="5040"/>
          <w:tab w:val="left" w:pos="7380"/>
          <w:tab w:val="left" w:pos="8820"/>
        </w:tabs>
        <w:spacing w:after="0" w:line="259" w:lineRule="auto"/>
        <w:jc w:val="both"/>
        <w:rPr>
          <w:rFonts w:ascii="Arial" w:eastAsia="Arial" w:hAnsi="Arial" w:cs="Arial"/>
        </w:rPr>
      </w:pPr>
      <w:r w:rsidRPr="00DC5BD8">
        <w:rPr>
          <w:rFonts w:ascii="Arial" w:hAnsi="Arial" w:cs="Arial"/>
          <w:u w:val="single"/>
        </w:rPr>
        <w:tab/>
      </w:r>
      <w:r w:rsidRPr="00DC5BD8">
        <w:rPr>
          <w:rFonts w:ascii="Arial" w:hAnsi="Arial" w:cs="Arial"/>
          <w:u w:val="single"/>
        </w:rPr>
        <w:tab/>
      </w:r>
      <w:r w:rsidRPr="00DC5BD8">
        <w:rPr>
          <w:rFonts w:ascii="Arial" w:hAnsi="Arial" w:cs="Arial"/>
          <w:u w:val="single"/>
        </w:rPr>
        <w:tab/>
      </w:r>
      <w:r w:rsidRPr="00DC5BD8">
        <w:rPr>
          <w:rFonts w:ascii="Arial" w:hAnsi="Arial" w:cs="Arial"/>
          <w:u w:val="single"/>
        </w:rPr>
        <w:tab/>
      </w:r>
    </w:p>
    <w:p w14:paraId="579C6DE7" w14:textId="77777777" w:rsidR="00413D0E" w:rsidRPr="00DC5BD8" w:rsidRDefault="274CC3DD" w:rsidP="1E613DCB">
      <w:pPr>
        <w:spacing w:after="0"/>
        <w:jc w:val="both"/>
        <w:rPr>
          <w:rFonts w:ascii="Arial" w:eastAsia="Arial" w:hAnsi="Arial" w:cs="Arial"/>
        </w:rPr>
      </w:pPr>
      <w:r w:rsidRPr="1E613DCB">
        <w:rPr>
          <w:rFonts w:ascii="Arial" w:eastAsia="Arial" w:hAnsi="Arial" w:cs="Arial"/>
        </w:rPr>
        <w:t>(Date)</w:t>
      </w:r>
      <w:r w:rsidR="00413D0E" w:rsidRPr="1E613DCB">
        <w:rPr>
          <w:rFonts w:ascii="Arial" w:eastAsia="Arial" w:hAnsi="Arial" w:cs="Arial"/>
        </w:rPr>
        <w:br w:type="page"/>
      </w:r>
    </w:p>
    <w:p w14:paraId="27310F1C" w14:textId="182CC741" w:rsidR="00413D0E" w:rsidRPr="00A57A01" w:rsidRDefault="00523AC0" w:rsidP="00523AC0">
      <w:pPr>
        <w:pStyle w:val="Heading2"/>
        <w:numPr>
          <w:ilvl w:val="0"/>
          <w:numId w:val="0"/>
        </w:numPr>
        <w:ind w:left="270"/>
        <w:rPr>
          <w:rFonts w:eastAsia="Arial" w:cs="Arial"/>
          <w:color w:val="4472C4" w:themeColor="accent1"/>
          <w:sz w:val="32"/>
        </w:rPr>
      </w:pPr>
      <w:bookmarkStart w:id="768" w:name="_Toc81923589"/>
      <w:bookmarkStart w:id="769" w:name="_Toc81930108"/>
      <w:bookmarkStart w:id="770" w:name="_Toc81942686"/>
      <w:bookmarkStart w:id="771" w:name="_Toc81948381"/>
      <w:bookmarkStart w:id="772" w:name="_Toc82013018"/>
      <w:bookmarkStart w:id="773" w:name="_Toc82071018"/>
      <w:bookmarkStart w:id="774" w:name="_Toc83804999"/>
      <w:bookmarkStart w:id="775" w:name="_Toc89886826"/>
      <w:bookmarkStart w:id="776" w:name="_Toc90028241"/>
      <w:bookmarkStart w:id="777" w:name="_Toc90413176"/>
      <w:bookmarkStart w:id="778" w:name="_Toc145322675"/>
      <w:bookmarkStart w:id="779" w:name="_Hlk144469901"/>
      <w:r>
        <w:rPr>
          <w:rFonts w:eastAsia="Arial" w:cs="Arial"/>
          <w:color w:val="4472C4" w:themeColor="accent1"/>
          <w:sz w:val="32"/>
        </w:rPr>
        <w:lastRenderedPageBreak/>
        <w:t xml:space="preserve">9.6 </w:t>
      </w:r>
      <w:r w:rsidR="274CC3DD" w:rsidRPr="00A57A01">
        <w:rPr>
          <w:rFonts w:eastAsia="Arial" w:cs="Arial"/>
          <w:color w:val="4472C4" w:themeColor="accent1"/>
          <w:sz w:val="32"/>
        </w:rPr>
        <w:t>Attachment F: Response to Statement of Work</w:t>
      </w:r>
      <w:bookmarkEnd w:id="768"/>
      <w:bookmarkEnd w:id="769"/>
      <w:bookmarkEnd w:id="770"/>
      <w:bookmarkEnd w:id="771"/>
      <w:bookmarkEnd w:id="772"/>
      <w:bookmarkEnd w:id="773"/>
      <w:bookmarkEnd w:id="774"/>
      <w:bookmarkEnd w:id="775"/>
      <w:bookmarkEnd w:id="776"/>
      <w:bookmarkEnd w:id="777"/>
      <w:bookmarkEnd w:id="778"/>
    </w:p>
    <w:p w14:paraId="201D76FF" w14:textId="34DFEE83" w:rsidR="00413D0E" w:rsidRPr="00DC5BD8" w:rsidRDefault="274CC3DD" w:rsidP="1E613DCB">
      <w:pPr>
        <w:pStyle w:val="BodyText"/>
        <w:jc w:val="both"/>
        <w:rPr>
          <w:rFonts w:ascii="Arial" w:eastAsia="Arial" w:hAnsi="Arial" w:cs="Arial"/>
          <w:b/>
          <w:bCs/>
        </w:rPr>
      </w:pPr>
      <w:r w:rsidRPr="1E613DCB">
        <w:rPr>
          <w:rFonts w:ascii="Arial" w:eastAsia="Arial" w:hAnsi="Arial" w:cs="Arial"/>
        </w:rPr>
        <w:t>This section will provide instructions to vendors to respond to the requested services detailed in this RFP.</w:t>
      </w:r>
    </w:p>
    <w:p w14:paraId="46F69FA9" w14:textId="7E57FDF1" w:rsidR="003C3AA4" w:rsidRDefault="274CC3DD" w:rsidP="003C3AA4">
      <w:pPr>
        <w:spacing w:before="160"/>
        <w:jc w:val="both"/>
        <w:rPr>
          <w:rFonts w:ascii="Arial" w:eastAsia="Arial" w:hAnsi="Arial" w:cs="Arial"/>
        </w:rPr>
      </w:pPr>
      <w:r w:rsidRPr="1E613DCB">
        <w:rPr>
          <w:rFonts w:ascii="Arial" w:eastAsia="Arial" w:hAnsi="Arial" w:cs="Arial"/>
          <w:b/>
          <w:bCs/>
        </w:rPr>
        <w:t>Instructions:</w:t>
      </w:r>
      <w:r w:rsidRPr="1E613DCB">
        <w:rPr>
          <w:rFonts w:ascii="Arial" w:eastAsia="Arial" w:hAnsi="Arial" w:cs="Arial"/>
        </w:rPr>
        <w:t xml:space="preserve"> The responses to each part of the statement of work are required as part of the submitted proposal. Responses will be scored as part of the Technical Proposal Evaluation.  The vendor may also add images or diagrams for each response.  </w:t>
      </w:r>
    </w:p>
    <w:p w14:paraId="0E913AEF" w14:textId="65E96C8F" w:rsidR="00413D0E" w:rsidRPr="00A57A01" w:rsidRDefault="274CC3DD" w:rsidP="00A57A01">
      <w:pPr>
        <w:spacing w:before="160"/>
        <w:jc w:val="center"/>
        <w:rPr>
          <w:rFonts w:ascii="Arial" w:eastAsia="Arial" w:hAnsi="Arial" w:cs="Arial"/>
          <w:b/>
          <w:bCs/>
          <w:sz w:val="28"/>
          <w:szCs w:val="28"/>
          <w:u w:val="single"/>
        </w:rPr>
      </w:pPr>
      <w:r w:rsidRPr="00A57A01">
        <w:rPr>
          <w:rFonts w:ascii="Arial" w:eastAsia="Arial" w:hAnsi="Arial" w:cs="Arial"/>
          <w:b/>
          <w:bCs/>
          <w:sz w:val="28"/>
          <w:szCs w:val="28"/>
          <w:u w:val="single"/>
        </w:rPr>
        <w:t>Approach to Scope and Requirements Management and Expertise</w:t>
      </w:r>
    </w:p>
    <w:p w14:paraId="30D91A80" w14:textId="79D2C183" w:rsidR="0092264D" w:rsidRPr="0092264D" w:rsidRDefault="0092264D" w:rsidP="0092264D">
      <w:pPr>
        <w:spacing w:after="120"/>
        <w:ind w:left="360"/>
        <w:jc w:val="both"/>
        <w:rPr>
          <w:rFonts w:ascii="Arial" w:eastAsia="Arial" w:hAnsi="Arial" w:cs="Arial"/>
          <w:b/>
          <w:bCs/>
          <w:sz w:val="24"/>
          <w:szCs w:val="24"/>
        </w:rPr>
      </w:pPr>
      <w:r w:rsidRPr="0092264D">
        <w:rPr>
          <w:rFonts w:ascii="Arial" w:eastAsia="Arial" w:hAnsi="Arial" w:cs="Arial"/>
          <w:b/>
          <w:bCs/>
          <w:sz w:val="24"/>
          <w:szCs w:val="24"/>
        </w:rPr>
        <w:t>Please describe in narrative form how your organization will meet the following requirements</w:t>
      </w:r>
      <w:r w:rsidR="00DA48EB">
        <w:rPr>
          <w:rFonts w:ascii="Arial" w:eastAsia="Arial" w:hAnsi="Arial" w:cs="Arial"/>
          <w:b/>
          <w:bCs/>
          <w:sz w:val="24"/>
          <w:szCs w:val="24"/>
        </w:rPr>
        <w:t xml:space="preserve"> (a-</w:t>
      </w:r>
      <w:r w:rsidR="002B4C73">
        <w:rPr>
          <w:rFonts w:ascii="Arial" w:eastAsia="Arial" w:hAnsi="Arial" w:cs="Arial"/>
          <w:b/>
          <w:bCs/>
          <w:sz w:val="24"/>
          <w:szCs w:val="24"/>
        </w:rPr>
        <w:t>g</w:t>
      </w:r>
      <w:r w:rsidR="00DA48EB">
        <w:rPr>
          <w:rFonts w:ascii="Arial" w:eastAsia="Arial" w:hAnsi="Arial" w:cs="Arial"/>
          <w:b/>
          <w:bCs/>
          <w:sz w:val="24"/>
          <w:szCs w:val="24"/>
        </w:rPr>
        <w:t>)</w:t>
      </w:r>
      <w:r w:rsidRPr="0092264D">
        <w:rPr>
          <w:rFonts w:ascii="Arial" w:eastAsia="Arial" w:hAnsi="Arial" w:cs="Arial"/>
          <w:b/>
          <w:bCs/>
          <w:sz w:val="24"/>
          <w:szCs w:val="24"/>
        </w:rPr>
        <w:t xml:space="preserve">: </w:t>
      </w:r>
    </w:p>
    <w:p w14:paraId="0AE8FB9A" w14:textId="16DFCB0D" w:rsidR="0092264D" w:rsidRDefault="0092264D">
      <w:pPr>
        <w:pStyle w:val="ListParagraph"/>
        <w:numPr>
          <w:ilvl w:val="1"/>
          <w:numId w:val="46"/>
        </w:numPr>
        <w:spacing w:after="120"/>
        <w:jc w:val="both"/>
        <w:rPr>
          <w:rFonts w:ascii="Arial" w:eastAsia="Arial" w:hAnsi="Arial" w:cs="Arial"/>
        </w:rPr>
      </w:pPr>
      <w:r>
        <w:rPr>
          <w:rFonts w:ascii="Arial" w:eastAsia="Arial" w:hAnsi="Arial" w:cs="Arial"/>
        </w:rPr>
        <w:t xml:space="preserve">Describe the vendor’s capabilities, knowledge and experience performing the services described in </w:t>
      </w:r>
      <w:r w:rsidRPr="00200726">
        <w:rPr>
          <w:rFonts w:ascii="Arial" w:eastAsia="Arial" w:hAnsi="Arial" w:cs="Arial"/>
          <w:b/>
          <w:bCs/>
          <w:u w:val="single"/>
        </w:rPr>
        <w:t>Statement of Work</w:t>
      </w:r>
      <w:r>
        <w:rPr>
          <w:rFonts w:ascii="Arial" w:eastAsia="Arial" w:hAnsi="Arial" w:cs="Arial"/>
        </w:rPr>
        <w:t xml:space="preserve"> of this RFP. </w:t>
      </w:r>
    </w:p>
    <w:p w14:paraId="4F2C9093" w14:textId="65539167" w:rsidR="00961549" w:rsidRPr="003552DF" w:rsidRDefault="0092264D" w:rsidP="003552DF">
      <w:pPr>
        <w:spacing w:after="120"/>
        <w:jc w:val="both"/>
        <w:rPr>
          <w:rFonts w:ascii="Arial" w:eastAsia="Arial" w:hAnsi="Arial" w:cs="Arial"/>
        </w:rPr>
      </w:pPr>
      <w:r w:rsidRPr="0092264D">
        <w:rPr>
          <w:rFonts w:ascii="Arial" w:eastAsia="Arial" w:hAnsi="Arial" w:cs="Arial"/>
          <w:highlight w:val="lightGray"/>
        </w:rPr>
        <w:t>&lt;Response&gt;</w:t>
      </w:r>
    </w:p>
    <w:p w14:paraId="722E37E2" w14:textId="7F375BBC" w:rsidR="0092264D" w:rsidRDefault="0092264D">
      <w:pPr>
        <w:pStyle w:val="ListParagraph"/>
        <w:numPr>
          <w:ilvl w:val="1"/>
          <w:numId w:val="46"/>
        </w:numPr>
        <w:spacing w:after="120"/>
        <w:jc w:val="both"/>
        <w:rPr>
          <w:rFonts w:ascii="Arial" w:eastAsia="Arial" w:hAnsi="Arial" w:cs="Arial"/>
        </w:rPr>
      </w:pPr>
      <w:r>
        <w:rPr>
          <w:rFonts w:ascii="Arial" w:eastAsia="Arial" w:hAnsi="Arial" w:cs="Arial"/>
        </w:rPr>
        <w:t>Describe the vendor’s approach to identifying short</w:t>
      </w:r>
      <w:r w:rsidR="003552DF">
        <w:rPr>
          <w:rFonts w:ascii="Arial" w:eastAsia="Arial" w:hAnsi="Arial" w:cs="Arial"/>
        </w:rPr>
        <w:t>-</w:t>
      </w:r>
      <w:r>
        <w:rPr>
          <w:rFonts w:ascii="Arial" w:eastAsia="Arial" w:hAnsi="Arial" w:cs="Arial"/>
        </w:rPr>
        <w:t xml:space="preserve">term and </w:t>
      </w:r>
      <w:r w:rsidR="003552DF">
        <w:rPr>
          <w:rFonts w:ascii="Arial" w:eastAsia="Arial" w:hAnsi="Arial" w:cs="Arial"/>
        </w:rPr>
        <w:t>long-term</w:t>
      </w:r>
      <w:r>
        <w:rPr>
          <w:rFonts w:ascii="Arial" w:eastAsia="Arial" w:hAnsi="Arial" w:cs="Arial"/>
        </w:rPr>
        <w:t xml:space="preserve"> work activities. </w:t>
      </w:r>
    </w:p>
    <w:p w14:paraId="47A3B860" w14:textId="5746A099" w:rsidR="0092264D" w:rsidRPr="0092264D" w:rsidRDefault="0092264D" w:rsidP="0092264D">
      <w:pPr>
        <w:spacing w:after="120"/>
        <w:jc w:val="both"/>
        <w:rPr>
          <w:rFonts w:ascii="Arial" w:eastAsia="Arial" w:hAnsi="Arial" w:cs="Arial"/>
        </w:rPr>
      </w:pPr>
      <w:r w:rsidRPr="0092264D">
        <w:rPr>
          <w:rFonts w:ascii="Arial" w:eastAsia="Arial" w:hAnsi="Arial" w:cs="Arial"/>
          <w:highlight w:val="lightGray"/>
        </w:rPr>
        <w:t>&lt;Response&gt;</w:t>
      </w:r>
    </w:p>
    <w:p w14:paraId="077DCBB6" w14:textId="03A38E92" w:rsidR="001C66F9" w:rsidRPr="001B2DBD" w:rsidRDefault="0092264D" w:rsidP="001B2DBD">
      <w:pPr>
        <w:pStyle w:val="ListParagraph"/>
        <w:numPr>
          <w:ilvl w:val="1"/>
          <w:numId w:val="46"/>
        </w:numPr>
        <w:spacing w:after="120"/>
        <w:jc w:val="both"/>
        <w:rPr>
          <w:rFonts w:ascii="Arial" w:eastAsia="Arial" w:hAnsi="Arial" w:cs="Arial"/>
        </w:rPr>
      </w:pPr>
      <w:r>
        <w:rPr>
          <w:rFonts w:ascii="Arial" w:eastAsia="Arial" w:hAnsi="Arial" w:cs="Arial"/>
        </w:rPr>
        <w:t xml:space="preserve">Describe your knowledge and experience with executing the possible assignments for the </w:t>
      </w:r>
      <w:r w:rsidR="00961549">
        <w:rPr>
          <w:rFonts w:ascii="Arial" w:eastAsia="Arial" w:hAnsi="Arial" w:cs="Arial"/>
        </w:rPr>
        <w:t>S</w:t>
      </w:r>
      <w:r>
        <w:rPr>
          <w:rFonts w:ascii="Arial" w:eastAsia="Arial" w:hAnsi="Arial" w:cs="Arial"/>
        </w:rPr>
        <w:t xml:space="preserve">ervices </w:t>
      </w:r>
      <w:r w:rsidR="00961549">
        <w:rPr>
          <w:rFonts w:ascii="Arial" w:eastAsia="Arial" w:hAnsi="Arial" w:cs="Arial"/>
        </w:rPr>
        <w:t>A</w:t>
      </w:r>
      <w:r>
        <w:rPr>
          <w:rFonts w:ascii="Arial" w:eastAsia="Arial" w:hAnsi="Arial" w:cs="Arial"/>
        </w:rPr>
        <w:t xml:space="preserve">reas included in the Statement of Work. </w:t>
      </w:r>
    </w:p>
    <w:p w14:paraId="52E638A3" w14:textId="75277C45" w:rsidR="0092264D" w:rsidRDefault="0092264D" w:rsidP="0092264D">
      <w:pPr>
        <w:spacing w:after="120"/>
        <w:jc w:val="both"/>
        <w:rPr>
          <w:rFonts w:ascii="Arial" w:eastAsia="Arial" w:hAnsi="Arial" w:cs="Arial"/>
        </w:rPr>
      </w:pPr>
      <w:r w:rsidRPr="0092264D">
        <w:rPr>
          <w:rFonts w:ascii="Arial" w:eastAsia="Arial" w:hAnsi="Arial" w:cs="Arial"/>
          <w:highlight w:val="lightGray"/>
        </w:rPr>
        <w:t>&lt;Response&gt;</w:t>
      </w:r>
    </w:p>
    <w:p w14:paraId="0EF70C07" w14:textId="302E0C93" w:rsidR="0092264D" w:rsidRDefault="0092264D">
      <w:pPr>
        <w:pStyle w:val="ListParagraph"/>
        <w:numPr>
          <w:ilvl w:val="1"/>
          <w:numId w:val="46"/>
        </w:numPr>
        <w:spacing w:after="120"/>
        <w:jc w:val="both"/>
        <w:rPr>
          <w:rFonts w:ascii="Arial" w:eastAsia="Arial" w:hAnsi="Arial" w:cs="Arial"/>
        </w:rPr>
      </w:pPr>
      <w:r>
        <w:rPr>
          <w:rFonts w:ascii="Arial" w:eastAsia="Arial" w:hAnsi="Arial" w:cs="Arial"/>
        </w:rPr>
        <w:t xml:space="preserve">Describe the vendor’s approach toward building relationships and collaborating with PRMP and PRMP staff. </w:t>
      </w:r>
    </w:p>
    <w:p w14:paraId="681A8880" w14:textId="1F8CF0B0" w:rsidR="0092264D" w:rsidRDefault="0092264D" w:rsidP="0092264D">
      <w:pPr>
        <w:spacing w:after="120"/>
        <w:jc w:val="both"/>
        <w:rPr>
          <w:rFonts w:ascii="Arial" w:eastAsia="Arial" w:hAnsi="Arial" w:cs="Arial"/>
        </w:rPr>
      </w:pPr>
      <w:r w:rsidRPr="0092264D">
        <w:rPr>
          <w:rFonts w:ascii="Arial" w:eastAsia="Arial" w:hAnsi="Arial" w:cs="Arial"/>
          <w:highlight w:val="lightGray"/>
        </w:rPr>
        <w:t>&lt;Response&gt;</w:t>
      </w:r>
    </w:p>
    <w:p w14:paraId="1F7F4EAE" w14:textId="16612481" w:rsidR="0092264D" w:rsidRDefault="0092264D">
      <w:pPr>
        <w:pStyle w:val="ListParagraph"/>
        <w:numPr>
          <w:ilvl w:val="1"/>
          <w:numId w:val="46"/>
        </w:numPr>
        <w:spacing w:after="120"/>
        <w:jc w:val="both"/>
        <w:rPr>
          <w:rFonts w:ascii="Arial" w:eastAsia="Arial" w:hAnsi="Arial" w:cs="Arial"/>
        </w:rPr>
      </w:pPr>
      <w:r>
        <w:rPr>
          <w:rFonts w:ascii="Arial" w:eastAsia="Arial" w:hAnsi="Arial" w:cs="Arial"/>
        </w:rPr>
        <w:t xml:space="preserve">Describe your capabilities, </w:t>
      </w:r>
      <w:proofErr w:type="gramStart"/>
      <w:r>
        <w:rPr>
          <w:rFonts w:ascii="Arial" w:eastAsia="Arial" w:hAnsi="Arial" w:cs="Arial"/>
        </w:rPr>
        <w:t>knowledge</w:t>
      </w:r>
      <w:proofErr w:type="gramEnd"/>
      <w:r>
        <w:rPr>
          <w:rFonts w:ascii="Arial" w:eastAsia="Arial" w:hAnsi="Arial" w:cs="Arial"/>
        </w:rPr>
        <w:t xml:space="preserve"> and experience with assisting agencies/organizations with the services requested in this RFP. </w:t>
      </w:r>
    </w:p>
    <w:p w14:paraId="5EDF8F18" w14:textId="2B22182B" w:rsidR="0092264D" w:rsidRDefault="0092264D" w:rsidP="0092264D">
      <w:pPr>
        <w:spacing w:after="120"/>
        <w:jc w:val="both"/>
        <w:rPr>
          <w:rFonts w:ascii="Arial" w:eastAsia="Arial" w:hAnsi="Arial" w:cs="Arial"/>
        </w:rPr>
      </w:pPr>
      <w:r w:rsidRPr="0092264D">
        <w:rPr>
          <w:rFonts w:ascii="Arial" w:eastAsia="Arial" w:hAnsi="Arial" w:cs="Arial"/>
          <w:highlight w:val="lightGray"/>
        </w:rPr>
        <w:t>&lt;Response&gt;</w:t>
      </w:r>
      <w:r>
        <w:rPr>
          <w:rFonts w:ascii="Arial" w:eastAsia="Arial" w:hAnsi="Arial" w:cs="Arial"/>
        </w:rPr>
        <w:t xml:space="preserve"> </w:t>
      </w:r>
    </w:p>
    <w:p w14:paraId="3B89A809" w14:textId="761244F8" w:rsidR="0092264D" w:rsidRDefault="0092264D">
      <w:pPr>
        <w:pStyle w:val="ListParagraph"/>
        <w:numPr>
          <w:ilvl w:val="1"/>
          <w:numId w:val="46"/>
        </w:numPr>
        <w:spacing w:after="120"/>
        <w:jc w:val="both"/>
        <w:rPr>
          <w:rFonts w:ascii="Arial" w:eastAsia="Arial" w:hAnsi="Arial" w:cs="Arial"/>
        </w:rPr>
      </w:pPr>
      <w:r>
        <w:rPr>
          <w:rFonts w:ascii="Arial" w:eastAsia="Arial" w:hAnsi="Arial" w:cs="Arial"/>
        </w:rPr>
        <w:t xml:space="preserve">Describe the overall approach and plan for assessing PRMP, programs and processes, including an illustration of the timeline with key activities, deliverables and milestones that includes the anticipated resource allocations by labor category that will support the proposed plan. </w:t>
      </w:r>
    </w:p>
    <w:p w14:paraId="56F14B35" w14:textId="66FDD92E" w:rsidR="0092264D" w:rsidRDefault="0092264D" w:rsidP="0092264D">
      <w:pPr>
        <w:spacing w:after="120"/>
        <w:jc w:val="both"/>
        <w:rPr>
          <w:rFonts w:ascii="Arial" w:eastAsia="Arial" w:hAnsi="Arial" w:cs="Arial"/>
        </w:rPr>
      </w:pPr>
      <w:r w:rsidRPr="0092264D">
        <w:rPr>
          <w:rFonts w:ascii="Arial" w:eastAsia="Arial" w:hAnsi="Arial" w:cs="Arial"/>
          <w:highlight w:val="lightGray"/>
        </w:rPr>
        <w:t>&lt;Response&gt;</w:t>
      </w:r>
    </w:p>
    <w:p w14:paraId="10DA8DCC" w14:textId="682ED51C" w:rsidR="0092264D" w:rsidRDefault="0092264D">
      <w:pPr>
        <w:pStyle w:val="ListParagraph"/>
        <w:numPr>
          <w:ilvl w:val="1"/>
          <w:numId w:val="46"/>
        </w:numPr>
        <w:spacing w:after="120"/>
        <w:jc w:val="both"/>
        <w:rPr>
          <w:rFonts w:ascii="Arial" w:eastAsia="Arial" w:hAnsi="Arial" w:cs="Arial"/>
        </w:rPr>
      </w:pPr>
      <w:r>
        <w:rPr>
          <w:rFonts w:ascii="Arial" w:eastAsia="Arial" w:hAnsi="Arial" w:cs="Arial"/>
        </w:rPr>
        <w:t xml:space="preserve">Describe in detail your Program Management experience with program management tools and processes. Provide recommendations for Program Management tools and how they could be use in PRMP. </w:t>
      </w:r>
    </w:p>
    <w:p w14:paraId="6B4FAD31" w14:textId="7F49EB67" w:rsidR="0092264D" w:rsidRDefault="0092264D" w:rsidP="1E613DCB">
      <w:pPr>
        <w:spacing w:after="120"/>
        <w:jc w:val="both"/>
        <w:rPr>
          <w:rFonts w:ascii="Arial" w:eastAsia="Arial" w:hAnsi="Arial" w:cs="Arial"/>
        </w:rPr>
      </w:pPr>
      <w:r w:rsidRPr="00DB183A">
        <w:rPr>
          <w:rFonts w:ascii="Arial" w:eastAsia="Arial" w:hAnsi="Arial" w:cs="Arial"/>
          <w:highlight w:val="lightGray"/>
        </w:rPr>
        <w:t>&lt;Response&gt;</w:t>
      </w:r>
    </w:p>
    <w:p w14:paraId="6B7A7973" w14:textId="77777777" w:rsidR="006C37C5" w:rsidRPr="00264DD7" w:rsidRDefault="006C37C5" w:rsidP="1E613DCB">
      <w:pPr>
        <w:spacing w:after="120"/>
        <w:jc w:val="both"/>
        <w:rPr>
          <w:rFonts w:ascii="Arial" w:eastAsia="Arial" w:hAnsi="Arial" w:cs="Arial"/>
        </w:rPr>
      </w:pPr>
    </w:p>
    <w:p w14:paraId="29646F8A" w14:textId="08528193" w:rsidR="00DB183A" w:rsidRPr="00AC75C1" w:rsidRDefault="00DB183A">
      <w:pPr>
        <w:pStyle w:val="ListParagraph"/>
        <w:numPr>
          <w:ilvl w:val="0"/>
          <w:numId w:val="14"/>
        </w:numPr>
        <w:spacing w:after="120"/>
        <w:jc w:val="both"/>
        <w:rPr>
          <w:rFonts w:ascii="Arial" w:eastAsia="Arial" w:hAnsi="Arial" w:cs="Arial"/>
          <w:b/>
          <w:bCs/>
          <w:sz w:val="24"/>
          <w:szCs w:val="24"/>
        </w:rPr>
      </w:pPr>
      <w:r w:rsidRPr="00AC75C1">
        <w:rPr>
          <w:rFonts w:ascii="Arial" w:eastAsia="Arial" w:hAnsi="Arial" w:cs="Arial"/>
          <w:b/>
          <w:bCs/>
          <w:sz w:val="24"/>
          <w:szCs w:val="24"/>
        </w:rPr>
        <w:lastRenderedPageBreak/>
        <w:t xml:space="preserve">Please describe </w:t>
      </w:r>
      <w:r w:rsidR="00AC75C1">
        <w:rPr>
          <w:rFonts w:ascii="Arial" w:eastAsia="Arial" w:hAnsi="Arial" w:cs="Arial"/>
          <w:b/>
          <w:bCs/>
          <w:sz w:val="24"/>
          <w:szCs w:val="24"/>
        </w:rPr>
        <w:t xml:space="preserve">the vendor’s knowledge and experience for each </w:t>
      </w:r>
      <w:r w:rsidR="003D5444">
        <w:rPr>
          <w:rFonts w:ascii="Arial" w:eastAsia="Arial" w:hAnsi="Arial" w:cs="Arial"/>
          <w:b/>
          <w:bCs/>
          <w:sz w:val="24"/>
          <w:szCs w:val="24"/>
        </w:rPr>
        <w:t>item</w:t>
      </w:r>
      <w:r w:rsidR="00AC75C1">
        <w:rPr>
          <w:rFonts w:ascii="Arial" w:eastAsia="Arial" w:hAnsi="Arial" w:cs="Arial"/>
          <w:b/>
          <w:bCs/>
          <w:sz w:val="24"/>
          <w:szCs w:val="24"/>
        </w:rPr>
        <w:t xml:space="preserve"> (a-</w:t>
      </w:r>
      <w:r w:rsidR="00EC6D1E">
        <w:rPr>
          <w:rFonts w:ascii="Arial" w:eastAsia="Arial" w:hAnsi="Arial" w:cs="Arial"/>
          <w:b/>
          <w:bCs/>
          <w:sz w:val="24"/>
          <w:szCs w:val="24"/>
        </w:rPr>
        <w:t>j</w:t>
      </w:r>
      <w:r w:rsidR="00AC75C1">
        <w:rPr>
          <w:rFonts w:ascii="Arial" w:eastAsia="Arial" w:hAnsi="Arial" w:cs="Arial"/>
          <w:b/>
          <w:bCs/>
          <w:sz w:val="24"/>
          <w:szCs w:val="24"/>
        </w:rPr>
        <w:t xml:space="preserve">): </w:t>
      </w:r>
    </w:p>
    <w:p w14:paraId="707B821D" w14:textId="5C505D98" w:rsidR="00E91A2A" w:rsidRPr="00F53BA4" w:rsidRDefault="00E91A2A" w:rsidP="00E91A2A">
      <w:pPr>
        <w:pStyle w:val="Heading2"/>
        <w:numPr>
          <w:ilvl w:val="0"/>
          <w:numId w:val="80"/>
        </w:numPr>
        <w:spacing w:before="0" w:after="0" w:line="240" w:lineRule="auto"/>
        <w:rPr>
          <w:rFonts w:eastAsia="Arial" w:cs="Arial"/>
          <w:sz w:val="22"/>
          <w:szCs w:val="22"/>
        </w:rPr>
      </w:pPr>
      <w:bookmarkStart w:id="780" w:name="_Toc145322676"/>
      <w:r w:rsidRPr="00F53BA4">
        <w:rPr>
          <w:rFonts w:eastAsia="Arial" w:cs="Arial"/>
          <w:sz w:val="22"/>
          <w:szCs w:val="22"/>
        </w:rPr>
        <w:t xml:space="preserve">Puerto Rico </w:t>
      </w:r>
      <w:r>
        <w:rPr>
          <w:rFonts w:eastAsia="Arial" w:cs="Arial"/>
          <w:sz w:val="22"/>
          <w:szCs w:val="22"/>
        </w:rPr>
        <w:t xml:space="preserve">Enterprise </w:t>
      </w:r>
      <w:r w:rsidRPr="00F53BA4">
        <w:rPr>
          <w:rFonts w:eastAsia="Arial" w:cs="Arial"/>
          <w:sz w:val="22"/>
          <w:szCs w:val="22"/>
        </w:rPr>
        <w:t>Medica</w:t>
      </w:r>
      <w:r>
        <w:rPr>
          <w:rFonts w:eastAsia="Arial" w:cs="Arial"/>
          <w:sz w:val="22"/>
          <w:szCs w:val="22"/>
        </w:rPr>
        <w:t xml:space="preserve">re </w:t>
      </w:r>
      <w:r w:rsidRPr="00F53BA4">
        <w:rPr>
          <w:rFonts w:eastAsia="Arial" w:cs="Arial"/>
          <w:sz w:val="22"/>
          <w:szCs w:val="22"/>
        </w:rPr>
        <w:t>System (PRM</w:t>
      </w:r>
      <w:r>
        <w:rPr>
          <w:rFonts w:eastAsia="Arial" w:cs="Arial"/>
          <w:sz w:val="22"/>
          <w:szCs w:val="22"/>
        </w:rPr>
        <w:t>E</w:t>
      </w:r>
      <w:r w:rsidRPr="00F53BA4">
        <w:rPr>
          <w:rFonts w:eastAsia="Arial" w:cs="Arial"/>
          <w:sz w:val="22"/>
          <w:szCs w:val="22"/>
        </w:rPr>
        <w:t>S)</w:t>
      </w:r>
      <w:bookmarkEnd w:id="780"/>
    </w:p>
    <w:p w14:paraId="3EC1E023" w14:textId="49E68097" w:rsidR="00AC75C1" w:rsidRPr="00F53BA4" w:rsidRDefault="00AC75C1">
      <w:pPr>
        <w:pStyle w:val="Heading2"/>
        <w:numPr>
          <w:ilvl w:val="0"/>
          <w:numId w:val="80"/>
        </w:numPr>
        <w:spacing w:before="0" w:after="0" w:line="240" w:lineRule="auto"/>
        <w:rPr>
          <w:rFonts w:eastAsia="Arial" w:cs="Arial"/>
          <w:sz w:val="22"/>
          <w:szCs w:val="22"/>
        </w:rPr>
      </w:pPr>
      <w:bookmarkStart w:id="781" w:name="_Toc145322677"/>
      <w:r w:rsidRPr="00F53BA4">
        <w:rPr>
          <w:rFonts w:eastAsia="Arial" w:cs="Arial"/>
          <w:sz w:val="22"/>
          <w:szCs w:val="22"/>
        </w:rPr>
        <w:t>Puerto Rico Medicaid Management Information System (PRMMIS)</w:t>
      </w:r>
      <w:bookmarkEnd w:id="781"/>
    </w:p>
    <w:p w14:paraId="2EC06CCB" w14:textId="361157EC" w:rsidR="00AC75C1" w:rsidRPr="00F53BA4" w:rsidRDefault="00AC75C1">
      <w:pPr>
        <w:pStyle w:val="Heading2"/>
        <w:numPr>
          <w:ilvl w:val="0"/>
          <w:numId w:val="80"/>
        </w:numPr>
        <w:spacing w:before="0" w:after="0" w:line="240" w:lineRule="auto"/>
        <w:rPr>
          <w:rFonts w:eastAsia="Arial" w:cs="Arial"/>
          <w:color w:val="000000" w:themeColor="text1"/>
          <w:sz w:val="22"/>
          <w:szCs w:val="22"/>
        </w:rPr>
      </w:pPr>
      <w:bookmarkStart w:id="782" w:name="_Toc145322678"/>
      <w:r w:rsidRPr="00F53BA4">
        <w:rPr>
          <w:rFonts w:eastAsia="Arial" w:cs="Arial"/>
          <w:sz w:val="22"/>
          <w:szCs w:val="22"/>
        </w:rPr>
        <w:t>Provider Enrollment Portal (PEP)</w:t>
      </w:r>
      <w:bookmarkEnd w:id="782"/>
    </w:p>
    <w:p w14:paraId="271A6590" w14:textId="6633D93A" w:rsidR="00AC75C1" w:rsidRPr="00F53BA4" w:rsidRDefault="00AC75C1">
      <w:pPr>
        <w:pStyle w:val="Heading2"/>
        <w:numPr>
          <w:ilvl w:val="0"/>
          <w:numId w:val="80"/>
        </w:numPr>
        <w:spacing w:before="0" w:after="0" w:line="240" w:lineRule="auto"/>
        <w:rPr>
          <w:rFonts w:eastAsia="Arial" w:cs="Arial"/>
          <w:color w:val="000000" w:themeColor="text1"/>
          <w:sz w:val="22"/>
          <w:szCs w:val="22"/>
        </w:rPr>
      </w:pPr>
      <w:bookmarkStart w:id="783" w:name="_Toc145322679"/>
      <w:r w:rsidRPr="00F53BA4">
        <w:rPr>
          <w:rFonts w:eastAsia="Arial" w:cs="Arial"/>
          <w:sz w:val="22"/>
          <w:szCs w:val="22"/>
        </w:rPr>
        <w:t>Eligibility and Enrollment (E&amp;E)</w:t>
      </w:r>
      <w:bookmarkEnd w:id="783"/>
      <w:r w:rsidRPr="00F53BA4">
        <w:rPr>
          <w:rFonts w:eastAsia="Arial" w:cs="Arial"/>
          <w:sz w:val="22"/>
          <w:szCs w:val="22"/>
        </w:rPr>
        <w:t xml:space="preserve"> </w:t>
      </w:r>
    </w:p>
    <w:p w14:paraId="3AB71988" w14:textId="459E0442" w:rsidR="00AC75C1" w:rsidRPr="00F53BA4" w:rsidRDefault="00AC75C1">
      <w:pPr>
        <w:pStyle w:val="Heading2"/>
        <w:numPr>
          <w:ilvl w:val="0"/>
          <w:numId w:val="80"/>
        </w:numPr>
        <w:spacing w:before="0" w:after="0" w:line="240" w:lineRule="auto"/>
        <w:rPr>
          <w:rFonts w:eastAsia="Arial" w:cs="Arial"/>
          <w:color w:val="000000" w:themeColor="text1"/>
          <w:sz w:val="22"/>
          <w:szCs w:val="22"/>
        </w:rPr>
      </w:pPr>
      <w:bookmarkStart w:id="784" w:name="_Toc145322680"/>
      <w:r w:rsidRPr="00F53BA4">
        <w:rPr>
          <w:rFonts w:eastAsia="Arial" w:cs="Arial"/>
          <w:sz w:val="22"/>
          <w:szCs w:val="22"/>
        </w:rPr>
        <w:t>System known as Medicaid Information Technology Initiative, (MEDITI3G)</w:t>
      </w:r>
      <w:bookmarkEnd w:id="784"/>
      <w:r w:rsidRPr="00F53BA4">
        <w:rPr>
          <w:rFonts w:eastAsia="Arial" w:cs="Arial"/>
          <w:sz w:val="22"/>
          <w:szCs w:val="22"/>
        </w:rPr>
        <w:t xml:space="preserve"> </w:t>
      </w:r>
    </w:p>
    <w:p w14:paraId="1D5B568B" w14:textId="723609D8" w:rsidR="00AC75C1" w:rsidRPr="00F53BA4" w:rsidRDefault="00AC75C1">
      <w:pPr>
        <w:pStyle w:val="Heading2"/>
        <w:numPr>
          <w:ilvl w:val="0"/>
          <w:numId w:val="80"/>
        </w:numPr>
        <w:spacing w:before="0" w:after="0" w:line="240" w:lineRule="auto"/>
        <w:rPr>
          <w:rFonts w:eastAsia="Arial" w:cs="Arial"/>
          <w:color w:val="000000" w:themeColor="text1"/>
          <w:sz w:val="22"/>
          <w:szCs w:val="22"/>
        </w:rPr>
      </w:pPr>
      <w:bookmarkStart w:id="785" w:name="_Toc145322681"/>
      <w:r w:rsidRPr="00F53BA4">
        <w:rPr>
          <w:rFonts w:eastAsia="Arial" w:cs="Arial"/>
          <w:sz w:val="22"/>
          <w:szCs w:val="22"/>
        </w:rPr>
        <w:t>The Commonwealth’s Health Information Exchange (HIE)</w:t>
      </w:r>
      <w:bookmarkEnd w:id="785"/>
    </w:p>
    <w:p w14:paraId="5413C7B2" w14:textId="6ADC1222" w:rsidR="00AC75C1" w:rsidRPr="00F53BA4" w:rsidRDefault="00AC75C1">
      <w:pPr>
        <w:pStyle w:val="Heading2"/>
        <w:numPr>
          <w:ilvl w:val="0"/>
          <w:numId w:val="80"/>
        </w:numPr>
        <w:spacing w:before="0" w:after="0" w:line="240" w:lineRule="auto"/>
        <w:rPr>
          <w:rFonts w:eastAsia="Arial" w:cs="Arial"/>
          <w:color w:val="000000" w:themeColor="text1"/>
          <w:sz w:val="22"/>
          <w:szCs w:val="22"/>
        </w:rPr>
      </w:pPr>
      <w:bookmarkStart w:id="786" w:name="_Toc145322682"/>
      <w:r w:rsidRPr="00F53BA4">
        <w:rPr>
          <w:rFonts w:eastAsia="Arial" w:cs="Arial"/>
          <w:color w:val="000000" w:themeColor="text1"/>
          <w:sz w:val="22"/>
          <w:szCs w:val="22"/>
        </w:rPr>
        <w:t>Procurement Office</w:t>
      </w:r>
      <w:bookmarkEnd w:id="786"/>
    </w:p>
    <w:p w14:paraId="15E0D028" w14:textId="22E49083" w:rsidR="00AC75C1" w:rsidRPr="00F53BA4" w:rsidRDefault="00AC75C1">
      <w:pPr>
        <w:pStyle w:val="Heading2"/>
        <w:numPr>
          <w:ilvl w:val="0"/>
          <w:numId w:val="80"/>
        </w:numPr>
        <w:spacing w:before="0" w:after="0" w:line="240" w:lineRule="auto"/>
        <w:rPr>
          <w:rFonts w:eastAsia="Arial" w:cs="Arial"/>
          <w:color w:val="000000" w:themeColor="text1"/>
          <w:sz w:val="22"/>
          <w:szCs w:val="22"/>
        </w:rPr>
      </w:pPr>
      <w:bookmarkStart w:id="787" w:name="_Toc145322683"/>
      <w:r w:rsidRPr="00F53BA4">
        <w:rPr>
          <w:rFonts w:eastAsia="Arial" w:cs="Arial"/>
          <w:color w:val="000000" w:themeColor="text1"/>
          <w:sz w:val="22"/>
          <w:szCs w:val="22"/>
        </w:rPr>
        <w:t>Program Integrity Unit (PIU)</w:t>
      </w:r>
      <w:bookmarkEnd w:id="787"/>
    </w:p>
    <w:p w14:paraId="58B18A9E" w14:textId="0DCC676A" w:rsidR="00E91A2A" w:rsidRDefault="00E91A2A" w:rsidP="002B4C73">
      <w:pPr>
        <w:pStyle w:val="Heading2"/>
        <w:numPr>
          <w:ilvl w:val="0"/>
          <w:numId w:val="80"/>
        </w:numPr>
        <w:spacing w:before="0" w:after="0" w:line="240" w:lineRule="auto"/>
        <w:rPr>
          <w:rFonts w:eastAsia="Arial" w:cs="Arial"/>
          <w:color w:val="000000" w:themeColor="text1"/>
          <w:sz w:val="22"/>
          <w:szCs w:val="22"/>
        </w:rPr>
      </w:pPr>
      <w:bookmarkStart w:id="788" w:name="_Toc145322684"/>
      <w:r>
        <w:rPr>
          <w:rFonts w:eastAsia="Arial" w:cs="Arial"/>
          <w:color w:val="000000" w:themeColor="text1"/>
          <w:sz w:val="22"/>
          <w:szCs w:val="22"/>
        </w:rPr>
        <w:t>Money Follow the Person Grant (MFP)</w:t>
      </w:r>
      <w:bookmarkEnd w:id="788"/>
    </w:p>
    <w:p w14:paraId="0917A1BE" w14:textId="49453DC5" w:rsidR="002B4C73" w:rsidRDefault="00E91A2A" w:rsidP="002B4C73">
      <w:pPr>
        <w:pStyle w:val="Heading2"/>
        <w:numPr>
          <w:ilvl w:val="0"/>
          <w:numId w:val="80"/>
        </w:numPr>
        <w:spacing w:before="0" w:after="0" w:line="240" w:lineRule="auto"/>
        <w:rPr>
          <w:rFonts w:eastAsia="Arial" w:cs="Arial"/>
          <w:color w:val="000000" w:themeColor="text1"/>
          <w:sz w:val="22"/>
          <w:szCs w:val="22"/>
        </w:rPr>
      </w:pPr>
      <w:bookmarkStart w:id="789" w:name="_Toc145322685"/>
      <w:r>
        <w:rPr>
          <w:rFonts w:eastAsia="Arial" w:cs="Arial"/>
          <w:color w:val="000000" w:themeColor="text1"/>
          <w:sz w:val="22"/>
          <w:szCs w:val="22"/>
        </w:rPr>
        <w:t>Centralized Provider Enrollment and Credentialing</w:t>
      </w:r>
      <w:bookmarkEnd w:id="789"/>
      <w:r w:rsidR="00AC75C1" w:rsidRPr="00F53BA4">
        <w:rPr>
          <w:rFonts w:eastAsia="Arial" w:cs="Arial"/>
          <w:color w:val="000000" w:themeColor="text1"/>
          <w:sz w:val="22"/>
          <w:szCs w:val="22"/>
        </w:rPr>
        <w:t xml:space="preserve"> </w:t>
      </w:r>
    </w:p>
    <w:p w14:paraId="39228ABF" w14:textId="77777777" w:rsidR="00D26F80" w:rsidRPr="00D26F80" w:rsidRDefault="00D26F80" w:rsidP="00D26F80">
      <w:pPr>
        <w:pStyle w:val="ListParagraph"/>
        <w:ind w:left="360"/>
        <w:rPr>
          <w:rFonts w:ascii="Arial" w:hAnsi="Arial" w:cs="Arial"/>
        </w:rPr>
      </w:pPr>
    </w:p>
    <w:p w14:paraId="2FE32FD1" w14:textId="34A619B8" w:rsidR="00DB183A" w:rsidRDefault="00AC75C1">
      <w:pPr>
        <w:pStyle w:val="ListParagraph"/>
        <w:numPr>
          <w:ilvl w:val="0"/>
          <w:numId w:val="14"/>
        </w:numPr>
        <w:spacing w:after="120"/>
        <w:jc w:val="both"/>
        <w:rPr>
          <w:rFonts w:ascii="Arial" w:eastAsia="Arial" w:hAnsi="Arial" w:cs="Arial"/>
          <w:b/>
          <w:bCs/>
          <w:sz w:val="24"/>
          <w:szCs w:val="24"/>
        </w:rPr>
      </w:pPr>
      <w:r w:rsidRPr="00AC75C1">
        <w:rPr>
          <w:rFonts w:ascii="Arial" w:eastAsia="Arial" w:hAnsi="Arial" w:cs="Arial"/>
          <w:b/>
          <w:bCs/>
          <w:sz w:val="24"/>
          <w:szCs w:val="24"/>
        </w:rPr>
        <w:t xml:space="preserve">Please describe your knowledge and experience for each </w:t>
      </w:r>
      <w:r w:rsidR="003D5444">
        <w:rPr>
          <w:rFonts w:ascii="Arial" w:eastAsia="Arial" w:hAnsi="Arial" w:cs="Arial"/>
          <w:b/>
          <w:bCs/>
          <w:sz w:val="24"/>
          <w:szCs w:val="24"/>
        </w:rPr>
        <w:t>item</w:t>
      </w:r>
      <w:r w:rsidR="00B76F10">
        <w:rPr>
          <w:rFonts w:ascii="Arial" w:eastAsia="Arial" w:hAnsi="Arial" w:cs="Arial"/>
          <w:b/>
          <w:bCs/>
          <w:sz w:val="24"/>
          <w:szCs w:val="24"/>
        </w:rPr>
        <w:t xml:space="preserve"> (a-</w:t>
      </w:r>
      <w:r w:rsidR="00205822">
        <w:rPr>
          <w:rFonts w:ascii="Arial" w:eastAsia="Arial" w:hAnsi="Arial" w:cs="Arial"/>
          <w:b/>
          <w:bCs/>
          <w:sz w:val="24"/>
          <w:szCs w:val="24"/>
        </w:rPr>
        <w:t>k</w:t>
      </w:r>
      <w:r w:rsidR="00B76F10">
        <w:rPr>
          <w:rFonts w:ascii="Arial" w:eastAsia="Arial" w:hAnsi="Arial" w:cs="Arial"/>
          <w:b/>
          <w:bCs/>
          <w:sz w:val="24"/>
          <w:szCs w:val="24"/>
        </w:rPr>
        <w:t>)</w:t>
      </w:r>
      <w:r w:rsidR="0024180E">
        <w:rPr>
          <w:rFonts w:ascii="Arial" w:eastAsia="Arial" w:hAnsi="Arial" w:cs="Arial"/>
          <w:b/>
          <w:bCs/>
          <w:sz w:val="24"/>
          <w:szCs w:val="24"/>
        </w:rPr>
        <w:t xml:space="preserve">. Describe the </w:t>
      </w:r>
      <w:r w:rsidR="0024180E" w:rsidRPr="00BC16CC">
        <w:rPr>
          <w:rFonts w:ascii="Arial" w:eastAsia="Arial" w:hAnsi="Arial" w:cs="Arial"/>
          <w:b/>
          <w:bCs/>
          <w:sz w:val="24"/>
          <w:szCs w:val="24"/>
          <w:u w:val="single"/>
        </w:rPr>
        <w:t>anticipated deliverables for each section</w:t>
      </w:r>
      <w:r w:rsidRPr="00AC75C1">
        <w:rPr>
          <w:rFonts w:ascii="Arial" w:eastAsia="Arial" w:hAnsi="Arial" w:cs="Arial"/>
          <w:b/>
          <w:bCs/>
          <w:sz w:val="24"/>
          <w:szCs w:val="24"/>
        </w:rPr>
        <w:t xml:space="preserve"> and how your team will perform the work involved toward meeting </w:t>
      </w:r>
      <w:r w:rsidR="007F7B38">
        <w:rPr>
          <w:rFonts w:ascii="Arial" w:eastAsia="Arial" w:hAnsi="Arial" w:cs="Arial"/>
          <w:b/>
          <w:bCs/>
          <w:sz w:val="24"/>
          <w:szCs w:val="24"/>
        </w:rPr>
        <w:t xml:space="preserve">the requirements in </w:t>
      </w:r>
      <w:r w:rsidRPr="00AC75C1">
        <w:rPr>
          <w:rFonts w:ascii="Arial" w:eastAsia="Arial" w:hAnsi="Arial" w:cs="Arial"/>
          <w:b/>
          <w:bCs/>
          <w:sz w:val="24"/>
          <w:szCs w:val="24"/>
        </w:rPr>
        <w:t>the</w:t>
      </w:r>
      <w:r w:rsidR="00DA48EB">
        <w:rPr>
          <w:rFonts w:ascii="Arial" w:eastAsia="Arial" w:hAnsi="Arial" w:cs="Arial"/>
          <w:b/>
          <w:bCs/>
          <w:sz w:val="24"/>
          <w:szCs w:val="24"/>
        </w:rPr>
        <w:t xml:space="preserve"> following</w:t>
      </w:r>
      <w:r w:rsidRPr="00AC75C1">
        <w:rPr>
          <w:rFonts w:ascii="Arial" w:eastAsia="Arial" w:hAnsi="Arial" w:cs="Arial"/>
          <w:b/>
          <w:bCs/>
          <w:sz w:val="24"/>
          <w:szCs w:val="24"/>
        </w:rPr>
        <w:t xml:space="preserve"> </w:t>
      </w:r>
      <w:r>
        <w:rPr>
          <w:rFonts w:ascii="Arial" w:eastAsia="Arial" w:hAnsi="Arial" w:cs="Arial"/>
          <w:b/>
          <w:bCs/>
          <w:sz w:val="24"/>
          <w:szCs w:val="24"/>
        </w:rPr>
        <w:t>Support Service Areas</w:t>
      </w:r>
      <w:r w:rsidRPr="00AC75C1">
        <w:rPr>
          <w:rFonts w:ascii="Arial" w:eastAsia="Arial" w:hAnsi="Arial" w:cs="Arial"/>
          <w:b/>
          <w:bCs/>
          <w:sz w:val="24"/>
          <w:szCs w:val="24"/>
        </w:rPr>
        <w:t xml:space="preserve">: </w:t>
      </w:r>
    </w:p>
    <w:p w14:paraId="6E4ABF15" w14:textId="77777777" w:rsidR="00AC75C1" w:rsidRPr="00AC75C1" w:rsidRDefault="00AC75C1" w:rsidP="00AC75C1">
      <w:pPr>
        <w:pStyle w:val="ListParagraph"/>
        <w:spacing w:after="120"/>
        <w:ind w:left="360"/>
        <w:jc w:val="both"/>
        <w:rPr>
          <w:rFonts w:ascii="Arial" w:eastAsia="Arial" w:hAnsi="Arial" w:cs="Arial"/>
          <w:b/>
          <w:bCs/>
          <w:sz w:val="24"/>
          <w:szCs w:val="24"/>
        </w:rPr>
      </w:pPr>
    </w:p>
    <w:p w14:paraId="1610C314" w14:textId="1BD1DC3A" w:rsidR="00AC75C1" w:rsidRPr="009204BE" w:rsidRDefault="00AC75C1">
      <w:pPr>
        <w:pStyle w:val="ListParagraph"/>
        <w:numPr>
          <w:ilvl w:val="0"/>
          <w:numId w:val="81"/>
        </w:numPr>
        <w:spacing w:after="120"/>
        <w:jc w:val="both"/>
        <w:rPr>
          <w:rFonts w:ascii="Arial" w:eastAsia="Arial" w:hAnsi="Arial" w:cs="Arial"/>
        </w:rPr>
      </w:pPr>
      <w:r w:rsidRPr="009204BE">
        <w:rPr>
          <w:rFonts w:ascii="Arial" w:eastAsia="Arial" w:hAnsi="Arial" w:cs="Arial"/>
        </w:rPr>
        <w:t xml:space="preserve">Procurement Support </w:t>
      </w:r>
    </w:p>
    <w:p w14:paraId="1C18A5C4" w14:textId="5CFA5843" w:rsidR="00AC75C1" w:rsidRPr="009204BE" w:rsidRDefault="00AC75C1">
      <w:pPr>
        <w:pStyle w:val="ListParagraph"/>
        <w:numPr>
          <w:ilvl w:val="0"/>
          <w:numId w:val="81"/>
        </w:numPr>
        <w:spacing w:after="120"/>
        <w:jc w:val="both"/>
        <w:rPr>
          <w:rFonts w:ascii="Arial" w:eastAsia="Arial" w:hAnsi="Arial" w:cs="Arial"/>
        </w:rPr>
      </w:pPr>
      <w:r w:rsidRPr="009204BE">
        <w:rPr>
          <w:rFonts w:ascii="Arial" w:eastAsia="Arial" w:hAnsi="Arial" w:cs="Arial"/>
        </w:rPr>
        <w:t xml:space="preserve">Advance Planning Documents Support </w:t>
      </w:r>
    </w:p>
    <w:p w14:paraId="789C1F53" w14:textId="0B18EF37" w:rsidR="00AC75C1" w:rsidRPr="009204BE" w:rsidRDefault="00AC75C1">
      <w:pPr>
        <w:pStyle w:val="ListParagraph"/>
        <w:numPr>
          <w:ilvl w:val="0"/>
          <w:numId w:val="81"/>
        </w:numPr>
        <w:spacing w:after="120"/>
        <w:jc w:val="both"/>
        <w:rPr>
          <w:rFonts w:ascii="Arial" w:eastAsia="Arial" w:hAnsi="Arial" w:cs="Arial"/>
        </w:rPr>
      </w:pPr>
      <w:r w:rsidRPr="009204BE">
        <w:rPr>
          <w:rFonts w:ascii="Arial" w:eastAsia="Arial" w:hAnsi="Arial" w:cs="Arial"/>
        </w:rPr>
        <w:t xml:space="preserve">MITA SS-A Support </w:t>
      </w:r>
    </w:p>
    <w:p w14:paraId="186AAC2A" w14:textId="569DC188" w:rsidR="00AC75C1" w:rsidRPr="00DA48EB" w:rsidRDefault="00AC75C1">
      <w:pPr>
        <w:pStyle w:val="ListParagraph"/>
        <w:numPr>
          <w:ilvl w:val="0"/>
          <w:numId w:val="81"/>
        </w:numPr>
        <w:spacing w:after="120"/>
        <w:jc w:val="both"/>
        <w:rPr>
          <w:rFonts w:ascii="Arial" w:eastAsia="Arial" w:hAnsi="Arial" w:cs="Arial"/>
        </w:rPr>
      </w:pPr>
      <w:r w:rsidRPr="009204BE">
        <w:rPr>
          <w:rFonts w:ascii="Arial" w:eastAsia="Arial" w:hAnsi="Arial" w:cs="Arial"/>
        </w:rPr>
        <w:t xml:space="preserve">MES Streamline Modular </w:t>
      </w:r>
      <w:r w:rsidRPr="00DA48EB">
        <w:rPr>
          <w:rFonts w:ascii="Arial" w:eastAsia="Arial" w:hAnsi="Arial" w:cs="Arial"/>
        </w:rPr>
        <w:t>Certification (SMC) (MES Outcomes-Based Certification (OBC) Support)</w:t>
      </w:r>
    </w:p>
    <w:p w14:paraId="4F5B8838" w14:textId="7D167337" w:rsidR="00AC75C1" w:rsidRPr="00DA48EB" w:rsidRDefault="00AC75C1">
      <w:pPr>
        <w:pStyle w:val="ListParagraph"/>
        <w:numPr>
          <w:ilvl w:val="0"/>
          <w:numId w:val="81"/>
        </w:numPr>
        <w:spacing w:after="120"/>
        <w:jc w:val="both"/>
        <w:rPr>
          <w:rFonts w:ascii="Arial" w:eastAsia="Arial" w:hAnsi="Arial" w:cs="Arial"/>
        </w:rPr>
      </w:pPr>
      <w:r w:rsidRPr="00DA48EB">
        <w:rPr>
          <w:rFonts w:ascii="Arial" w:eastAsia="Arial" w:hAnsi="Arial" w:cs="Arial"/>
          <w:lang w:bidi="en-US"/>
        </w:rPr>
        <w:t>Payment error rate measure (</w:t>
      </w:r>
      <w:r w:rsidRPr="00DA48EB">
        <w:rPr>
          <w:rFonts w:ascii="Arial" w:eastAsia="Arial" w:hAnsi="Arial" w:cs="Arial"/>
        </w:rPr>
        <w:t xml:space="preserve">PERM) Compliance and Implementation Support </w:t>
      </w:r>
    </w:p>
    <w:p w14:paraId="0585B8B2" w14:textId="138B1EE3" w:rsidR="00AC75C1" w:rsidRPr="00DA48EB" w:rsidRDefault="00AC75C1">
      <w:pPr>
        <w:pStyle w:val="ListParagraph"/>
        <w:numPr>
          <w:ilvl w:val="0"/>
          <w:numId w:val="81"/>
        </w:numPr>
        <w:spacing w:after="120"/>
        <w:jc w:val="both"/>
        <w:rPr>
          <w:rFonts w:ascii="Arial" w:eastAsia="Arial" w:hAnsi="Arial" w:cs="Arial"/>
        </w:rPr>
      </w:pPr>
      <w:r w:rsidRPr="00DA48EB">
        <w:rPr>
          <w:rFonts w:ascii="Arial" w:eastAsia="Arial" w:hAnsi="Arial" w:cs="Arial"/>
        </w:rPr>
        <w:t xml:space="preserve">Integrated MES Program Management (IMES) Support </w:t>
      </w:r>
    </w:p>
    <w:p w14:paraId="760B2ACD" w14:textId="5B2CA79B" w:rsidR="00AC75C1" w:rsidRPr="00DA48EB" w:rsidRDefault="00AC75C1">
      <w:pPr>
        <w:pStyle w:val="ListParagraph"/>
        <w:numPr>
          <w:ilvl w:val="0"/>
          <w:numId w:val="81"/>
        </w:numPr>
        <w:spacing w:before="60" w:after="60"/>
        <w:rPr>
          <w:rFonts w:ascii="Arial" w:eastAsia="Arial" w:hAnsi="Arial" w:cs="Arial"/>
          <w:lang w:bidi="en-US"/>
        </w:rPr>
      </w:pPr>
      <w:r w:rsidRPr="00DA48EB">
        <w:rPr>
          <w:rFonts w:ascii="Arial" w:eastAsia="Arial" w:hAnsi="Arial" w:cs="Arial"/>
        </w:rPr>
        <w:t xml:space="preserve">Spenddown Implementation Support </w:t>
      </w:r>
    </w:p>
    <w:p w14:paraId="2575E5C6" w14:textId="5B26C78A" w:rsidR="00AC75C1" w:rsidRPr="00DA48EB" w:rsidRDefault="00AC75C1">
      <w:pPr>
        <w:pStyle w:val="ListParagraph"/>
        <w:numPr>
          <w:ilvl w:val="0"/>
          <w:numId w:val="81"/>
        </w:numPr>
        <w:spacing w:before="160" w:after="160"/>
        <w:rPr>
          <w:rFonts w:ascii="Arial" w:eastAsia="Arial" w:hAnsi="Arial" w:cs="Arial"/>
        </w:rPr>
      </w:pPr>
      <w:r w:rsidRPr="00DA48EB">
        <w:rPr>
          <w:rFonts w:ascii="Arial" w:eastAsia="Arial" w:hAnsi="Arial" w:cs="Arial"/>
        </w:rPr>
        <w:t xml:space="preserve">State Plan Amendments (SPA) Support </w:t>
      </w:r>
    </w:p>
    <w:p w14:paraId="36FC949A" w14:textId="6A89CA1C" w:rsidR="00AC75C1" w:rsidRDefault="00AC75C1">
      <w:pPr>
        <w:pStyle w:val="ListParagraph"/>
        <w:numPr>
          <w:ilvl w:val="0"/>
          <w:numId w:val="81"/>
        </w:numPr>
        <w:spacing w:after="60"/>
        <w:rPr>
          <w:rFonts w:ascii="Arial" w:eastAsia="Arial" w:hAnsi="Arial" w:cs="Arial"/>
          <w:lang w:bidi="en-US"/>
        </w:rPr>
      </w:pPr>
      <w:r w:rsidRPr="009204BE">
        <w:rPr>
          <w:rFonts w:ascii="Arial" w:eastAsia="Arial" w:hAnsi="Arial" w:cs="Arial"/>
        </w:rPr>
        <w:t xml:space="preserve">Money Follows the Person (MFP) Implementation Planning Support </w:t>
      </w:r>
    </w:p>
    <w:p w14:paraId="70795022" w14:textId="027780E6" w:rsidR="00D26F80" w:rsidRPr="009204BE" w:rsidRDefault="00D26F80">
      <w:pPr>
        <w:pStyle w:val="ListParagraph"/>
        <w:numPr>
          <w:ilvl w:val="0"/>
          <w:numId w:val="81"/>
        </w:numPr>
        <w:spacing w:after="60"/>
        <w:rPr>
          <w:rFonts w:ascii="Arial" w:eastAsia="Arial" w:hAnsi="Arial" w:cs="Arial"/>
          <w:lang w:bidi="en-US"/>
        </w:rPr>
      </w:pPr>
      <w:r>
        <w:rPr>
          <w:rFonts w:ascii="Arial" w:eastAsia="Arial" w:hAnsi="Arial" w:cs="Arial"/>
        </w:rPr>
        <w:t xml:space="preserve">Policy updates support </w:t>
      </w:r>
    </w:p>
    <w:p w14:paraId="4331FF3E" w14:textId="0EE9C5A3" w:rsidR="00225740" w:rsidRDefault="00AC75C1">
      <w:pPr>
        <w:pStyle w:val="ListParagraph"/>
        <w:numPr>
          <w:ilvl w:val="0"/>
          <w:numId w:val="81"/>
        </w:numPr>
        <w:spacing w:before="160" w:after="160"/>
        <w:rPr>
          <w:rFonts w:ascii="Arial" w:eastAsia="Arial" w:hAnsi="Arial" w:cs="Arial"/>
        </w:rPr>
      </w:pPr>
      <w:r w:rsidRPr="009204BE">
        <w:rPr>
          <w:rFonts w:ascii="Arial" w:eastAsia="Arial" w:hAnsi="Arial" w:cs="Arial"/>
        </w:rPr>
        <w:t xml:space="preserve">Other EOMC Support </w:t>
      </w:r>
    </w:p>
    <w:p w14:paraId="0189004D" w14:textId="77777777" w:rsidR="00C72CC7" w:rsidRPr="009922BC" w:rsidRDefault="00C72CC7" w:rsidP="00C72CC7">
      <w:pPr>
        <w:pStyle w:val="ListParagraph"/>
        <w:spacing w:before="160" w:after="160"/>
        <w:ind w:left="360"/>
        <w:rPr>
          <w:rFonts w:ascii="Arial" w:eastAsia="Arial" w:hAnsi="Arial" w:cs="Arial"/>
        </w:rPr>
      </w:pPr>
    </w:p>
    <w:p w14:paraId="3FC2070D" w14:textId="2578AA3E" w:rsidR="00225740" w:rsidRDefault="00225740">
      <w:pPr>
        <w:pStyle w:val="ListParagraph"/>
        <w:numPr>
          <w:ilvl w:val="0"/>
          <w:numId w:val="14"/>
        </w:numPr>
        <w:spacing w:after="120"/>
        <w:jc w:val="both"/>
        <w:rPr>
          <w:rFonts w:ascii="Arial" w:eastAsia="Arial" w:hAnsi="Arial" w:cs="Arial"/>
          <w:b/>
          <w:bCs/>
          <w:sz w:val="24"/>
          <w:szCs w:val="24"/>
        </w:rPr>
      </w:pPr>
      <w:r w:rsidRPr="00225740">
        <w:rPr>
          <w:rFonts w:ascii="Arial" w:eastAsia="Arial" w:hAnsi="Arial" w:cs="Arial"/>
          <w:b/>
          <w:bCs/>
          <w:sz w:val="24"/>
          <w:szCs w:val="24"/>
        </w:rPr>
        <w:t xml:space="preserve">Please describe in narrative form how your organization will meet the following Staffing requirements: </w:t>
      </w:r>
    </w:p>
    <w:p w14:paraId="55CD5D69" w14:textId="77777777" w:rsidR="00225740" w:rsidRDefault="00225740" w:rsidP="00225740">
      <w:pPr>
        <w:pStyle w:val="ListParagraph"/>
        <w:spacing w:after="120"/>
        <w:ind w:left="360"/>
        <w:jc w:val="both"/>
        <w:rPr>
          <w:rFonts w:ascii="Arial" w:eastAsia="Arial" w:hAnsi="Arial" w:cs="Arial"/>
        </w:rPr>
      </w:pPr>
    </w:p>
    <w:p w14:paraId="651A1162" w14:textId="6943DB3A" w:rsidR="00225740" w:rsidRDefault="003A5682">
      <w:pPr>
        <w:pStyle w:val="ListParagraph"/>
        <w:numPr>
          <w:ilvl w:val="1"/>
          <w:numId w:val="14"/>
        </w:numPr>
        <w:spacing w:after="120"/>
        <w:jc w:val="both"/>
        <w:rPr>
          <w:rFonts w:ascii="Arial" w:eastAsia="Arial" w:hAnsi="Arial" w:cs="Arial"/>
        </w:rPr>
      </w:pPr>
      <w:r>
        <w:rPr>
          <w:rFonts w:ascii="Arial" w:eastAsia="Arial" w:hAnsi="Arial" w:cs="Arial"/>
        </w:rPr>
        <w:t xml:space="preserve">Provide the names of the proposed staff for each service area, include their qualifications and experience. </w:t>
      </w:r>
      <w:r w:rsidR="00225740">
        <w:rPr>
          <w:rFonts w:ascii="Arial" w:eastAsia="Arial" w:hAnsi="Arial" w:cs="Arial"/>
        </w:rPr>
        <w:t xml:space="preserve">Describe how the proposed staff are best suited to meet the requirements of this RFP. </w:t>
      </w:r>
    </w:p>
    <w:p w14:paraId="1D76319B" w14:textId="5A85DA27" w:rsidR="00225740" w:rsidRPr="00225740" w:rsidRDefault="00225740" w:rsidP="00225740">
      <w:pPr>
        <w:spacing w:after="120"/>
        <w:jc w:val="both"/>
        <w:rPr>
          <w:rFonts w:ascii="Arial" w:eastAsia="Arial" w:hAnsi="Arial" w:cs="Arial"/>
        </w:rPr>
      </w:pPr>
      <w:r w:rsidRPr="00225740">
        <w:rPr>
          <w:rFonts w:ascii="Arial" w:eastAsia="Arial" w:hAnsi="Arial" w:cs="Arial"/>
          <w:highlight w:val="lightGray"/>
        </w:rPr>
        <w:t>&lt;Response&gt;</w:t>
      </w:r>
    </w:p>
    <w:p w14:paraId="562CF7EB" w14:textId="0F0712A6" w:rsidR="00225740" w:rsidRDefault="00225740">
      <w:pPr>
        <w:pStyle w:val="ListParagraph"/>
        <w:numPr>
          <w:ilvl w:val="1"/>
          <w:numId w:val="14"/>
        </w:numPr>
        <w:spacing w:after="120"/>
        <w:jc w:val="both"/>
        <w:rPr>
          <w:rFonts w:ascii="Arial" w:eastAsia="Arial" w:hAnsi="Arial" w:cs="Arial"/>
        </w:rPr>
      </w:pPr>
      <w:r>
        <w:rPr>
          <w:rFonts w:ascii="Arial" w:eastAsia="Arial" w:hAnsi="Arial" w:cs="Arial"/>
        </w:rPr>
        <w:t xml:space="preserve">Describe how staff will be identified, recruited, and supported by the vendor. </w:t>
      </w:r>
    </w:p>
    <w:p w14:paraId="44255D30" w14:textId="61866D16" w:rsidR="00225740" w:rsidRPr="00225740" w:rsidRDefault="00225740" w:rsidP="00225740">
      <w:pPr>
        <w:spacing w:after="120"/>
        <w:jc w:val="both"/>
        <w:rPr>
          <w:rFonts w:ascii="Arial" w:eastAsia="Arial" w:hAnsi="Arial" w:cs="Arial"/>
        </w:rPr>
      </w:pPr>
      <w:r w:rsidRPr="00225740">
        <w:rPr>
          <w:rFonts w:ascii="Arial" w:eastAsia="Arial" w:hAnsi="Arial" w:cs="Arial"/>
          <w:highlight w:val="lightGray"/>
        </w:rPr>
        <w:t>&lt;Response&gt;</w:t>
      </w:r>
    </w:p>
    <w:p w14:paraId="01405364" w14:textId="1F252F33" w:rsidR="00225740" w:rsidRDefault="00225740">
      <w:pPr>
        <w:pStyle w:val="ListParagraph"/>
        <w:numPr>
          <w:ilvl w:val="1"/>
          <w:numId w:val="14"/>
        </w:numPr>
        <w:spacing w:after="120"/>
        <w:jc w:val="both"/>
        <w:rPr>
          <w:rFonts w:ascii="Arial" w:eastAsia="Arial" w:hAnsi="Arial" w:cs="Arial"/>
        </w:rPr>
      </w:pPr>
      <w:r>
        <w:rPr>
          <w:rFonts w:ascii="Arial" w:eastAsia="Arial" w:hAnsi="Arial" w:cs="Arial"/>
        </w:rPr>
        <w:t xml:space="preserve">Describe how the proposed staff will understand their roles and responsibilities based on the requirements described in this RFP. </w:t>
      </w:r>
    </w:p>
    <w:p w14:paraId="7C4D035D" w14:textId="7DBB0E46" w:rsidR="00225740" w:rsidRPr="00225740" w:rsidRDefault="00225740" w:rsidP="00225740">
      <w:pPr>
        <w:spacing w:after="120"/>
        <w:jc w:val="both"/>
        <w:rPr>
          <w:rFonts w:ascii="Arial" w:eastAsia="Arial" w:hAnsi="Arial" w:cs="Arial"/>
        </w:rPr>
      </w:pPr>
      <w:r w:rsidRPr="00225740">
        <w:rPr>
          <w:rFonts w:ascii="Arial" w:eastAsia="Arial" w:hAnsi="Arial" w:cs="Arial"/>
          <w:highlight w:val="lightGray"/>
        </w:rPr>
        <w:t>&lt;Response&gt;</w:t>
      </w:r>
    </w:p>
    <w:p w14:paraId="05674D18" w14:textId="5F89791F" w:rsidR="00225740" w:rsidRDefault="00225740">
      <w:pPr>
        <w:pStyle w:val="ListParagraph"/>
        <w:numPr>
          <w:ilvl w:val="1"/>
          <w:numId w:val="14"/>
        </w:numPr>
        <w:spacing w:after="120"/>
        <w:jc w:val="both"/>
        <w:rPr>
          <w:rFonts w:ascii="Arial" w:eastAsia="Arial" w:hAnsi="Arial" w:cs="Arial"/>
        </w:rPr>
      </w:pPr>
      <w:r>
        <w:rPr>
          <w:rFonts w:ascii="Arial" w:eastAsia="Arial" w:hAnsi="Arial" w:cs="Arial"/>
        </w:rPr>
        <w:lastRenderedPageBreak/>
        <w:t xml:space="preserve">Describe how back up staff will be designated. </w:t>
      </w:r>
    </w:p>
    <w:p w14:paraId="31C5E728" w14:textId="0E0B0B7A" w:rsidR="00225740" w:rsidRPr="00225740" w:rsidRDefault="00225740" w:rsidP="00225740">
      <w:pPr>
        <w:spacing w:after="120"/>
        <w:jc w:val="both"/>
        <w:rPr>
          <w:rFonts w:ascii="Arial" w:eastAsia="Arial" w:hAnsi="Arial" w:cs="Arial"/>
        </w:rPr>
      </w:pPr>
      <w:r w:rsidRPr="00225740">
        <w:rPr>
          <w:rFonts w:ascii="Arial" w:eastAsia="Arial" w:hAnsi="Arial" w:cs="Arial"/>
          <w:highlight w:val="lightGray"/>
        </w:rPr>
        <w:t>&lt;Response&gt;</w:t>
      </w:r>
    </w:p>
    <w:p w14:paraId="54DDB4D6" w14:textId="09E4873F" w:rsidR="00225740" w:rsidRDefault="00225740">
      <w:pPr>
        <w:pStyle w:val="ListParagraph"/>
        <w:numPr>
          <w:ilvl w:val="1"/>
          <w:numId w:val="14"/>
        </w:numPr>
        <w:spacing w:after="120"/>
        <w:jc w:val="both"/>
        <w:rPr>
          <w:rFonts w:ascii="Arial" w:eastAsia="Arial" w:hAnsi="Arial" w:cs="Arial"/>
        </w:rPr>
      </w:pPr>
      <w:r>
        <w:rPr>
          <w:rFonts w:ascii="Arial" w:eastAsia="Arial" w:hAnsi="Arial" w:cs="Arial"/>
        </w:rPr>
        <w:t xml:space="preserve">Describe how continuity responsibilities will occur should a staff member need to be replaced. </w:t>
      </w:r>
    </w:p>
    <w:p w14:paraId="717EF585" w14:textId="16F6801F" w:rsidR="00225740" w:rsidRPr="00225740" w:rsidRDefault="00225740" w:rsidP="00225740">
      <w:pPr>
        <w:spacing w:after="120"/>
        <w:jc w:val="both"/>
        <w:rPr>
          <w:rFonts w:ascii="Arial" w:eastAsia="Arial" w:hAnsi="Arial" w:cs="Arial"/>
        </w:rPr>
      </w:pPr>
      <w:r w:rsidRPr="00225740">
        <w:rPr>
          <w:rFonts w:ascii="Arial" w:eastAsia="Arial" w:hAnsi="Arial" w:cs="Arial"/>
          <w:highlight w:val="lightGray"/>
        </w:rPr>
        <w:t>&lt;Response&gt;</w:t>
      </w:r>
    </w:p>
    <w:p w14:paraId="72FB18E8" w14:textId="419C4C3D" w:rsidR="00225740" w:rsidRDefault="00225740">
      <w:pPr>
        <w:pStyle w:val="ListParagraph"/>
        <w:numPr>
          <w:ilvl w:val="1"/>
          <w:numId w:val="14"/>
        </w:numPr>
        <w:spacing w:after="120"/>
        <w:jc w:val="both"/>
        <w:rPr>
          <w:rFonts w:ascii="Arial" w:eastAsia="Arial" w:hAnsi="Arial" w:cs="Arial"/>
        </w:rPr>
      </w:pPr>
      <w:r>
        <w:rPr>
          <w:rFonts w:ascii="Arial" w:eastAsia="Arial" w:hAnsi="Arial" w:cs="Arial"/>
        </w:rPr>
        <w:t xml:space="preserve">Describe the management structure, staff management process and how talent management support will be provided. </w:t>
      </w:r>
    </w:p>
    <w:p w14:paraId="09BE433F" w14:textId="7E7B0994" w:rsidR="00225740" w:rsidRPr="00225740" w:rsidRDefault="00225740" w:rsidP="00225740">
      <w:pPr>
        <w:spacing w:after="120"/>
        <w:jc w:val="both"/>
        <w:rPr>
          <w:rFonts w:ascii="Arial" w:eastAsia="Arial" w:hAnsi="Arial" w:cs="Arial"/>
        </w:rPr>
      </w:pPr>
      <w:r w:rsidRPr="00225740">
        <w:rPr>
          <w:rFonts w:ascii="Arial" w:eastAsia="Arial" w:hAnsi="Arial" w:cs="Arial"/>
          <w:highlight w:val="lightGray"/>
        </w:rPr>
        <w:t>&lt;Response&gt;</w:t>
      </w:r>
    </w:p>
    <w:p w14:paraId="4EB4C4A6" w14:textId="5D090D3C" w:rsidR="00225740" w:rsidRDefault="00225740">
      <w:pPr>
        <w:pStyle w:val="ListParagraph"/>
        <w:numPr>
          <w:ilvl w:val="1"/>
          <w:numId w:val="14"/>
        </w:numPr>
        <w:spacing w:after="120"/>
        <w:jc w:val="both"/>
        <w:rPr>
          <w:rFonts w:ascii="Arial" w:eastAsia="Arial" w:hAnsi="Arial" w:cs="Arial"/>
        </w:rPr>
      </w:pPr>
      <w:r>
        <w:rPr>
          <w:rFonts w:ascii="Arial" w:eastAsia="Arial" w:hAnsi="Arial" w:cs="Arial"/>
        </w:rPr>
        <w:t xml:space="preserve">In the event a staff remediation plan is requested by the Department, describe how you will provide oversite and manage the remediation plan. </w:t>
      </w:r>
    </w:p>
    <w:p w14:paraId="014123D4" w14:textId="63E7A6D9" w:rsidR="00225740" w:rsidRDefault="00225740" w:rsidP="00225740">
      <w:pPr>
        <w:spacing w:after="120"/>
        <w:jc w:val="both"/>
        <w:rPr>
          <w:rFonts w:ascii="Arial" w:eastAsia="Arial" w:hAnsi="Arial" w:cs="Arial"/>
        </w:rPr>
      </w:pPr>
      <w:r w:rsidRPr="00225740">
        <w:rPr>
          <w:rFonts w:ascii="Arial" w:eastAsia="Arial" w:hAnsi="Arial" w:cs="Arial"/>
          <w:highlight w:val="lightGray"/>
        </w:rPr>
        <w:t>&lt;Response&gt;</w:t>
      </w:r>
    </w:p>
    <w:p w14:paraId="0ADF07CD" w14:textId="3F611BEE" w:rsidR="00225740" w:rsidRPr="00736189" w:rsidRDefault="00736189">
      <w:pPr>
        <w:pStyle w:val="ListParagraph"/>
        <w:numPr>
          <w:ilvl w:val="0"/>
          <w:numId w:val="14"/>
        </w:numPr>
        <w:spacing w:after="120"/>
        <w:jc w:val="both"/>
        <w:rPr>
          <w:rFonts w:ascii="Arial" w:eastAsia="Arial" w:hAnsi="Arial" w:cs="Arial"/>
          <w:b/>
          <w:bCs/>
          <w:sz w:val="24"/>
          <w:szCs w:val="24"/>
        </w:rPr>
      </w:pPr>
      <w:r w:rsidRPr="00736189">
        <w:rPr>
          <w:rFonts w:ascii="Arial" w:eastAsia="Arial" w:hAnsi="Arial" w:cs="Arial"/>
          <w:b/>
          <w:bCs/>
          <w:sz w:val="24"/>
          <w:szCs w:val="24"/>
        </w:rPr>
        <w:t xml:space="preserve">Please describe in narrative form how your organization will meet the following requirements: </w:t>
      </w:r>
    </w:p>
    <w:p w14:paraId="28F03C0E" w14:textId="77777777" w:rsidR="00736189" w:rsidRDefault="00736189" w:rsidP="00736189">
      <w:pPr>
        <w:pStyle w:val="ListParagraph"/>
        <w:spacing w:after="120"/>
        <w:ind w:left="360"/>
        <w:jc w:val="both"/>
        <w:rPr>
          <w:rFonts w:ascii="Arial" w:eastAsia="Arial" w:hAnsi="Arial" w:cs="Arial"/>
        </w:rPr>
      </w:pPr>
    </w:p>
    <w:p w14:paraId="4D703ED2" w14:textId="5DB1460D" w:rsidR="00736189" w:rsidRDefault="00736189">
      <w:pPr>
        <w:pStyle w:val="ListParagraph"/>
        <w:numPr>
          <w:ilvl w:val="1"/>
          <w:numId w:val="14"/>
        </w:numPr>
        <w:spacing w:after="120"/>
        <w:jc w:val="both"/>
        <w:rPr>
          <w:rFonts w:ascii="Arial" w:eastAsia="Arial" w:hAnsi="Arial" w:cs="Arial"/>
        </w:rPr>
      </w:pPr>
      <w:r>
        <w:rPr>
          <w:rFonts w:ascii="Arial" w:eastAsia="Arial" w:hAnsi="Arial" w:cs="Arial"/>
        </w:rPr>
        <w:t xml:space="preserve">Describe what you believe will be the most effective approach to managing the entire contract. </w:t>
      </w:r>
    </w:p>
    <w:p w14:paraId="53743DFF" w14:textId="42DFDB57" w:rsidR="00736189" w:rsidRPr="00736189" w:rsidRDefault="00736189" w:rsidP="00736189">
      <w:pPr>
        <w:spacing w:after="120"/>
        <w:jc w:val="both"/>
        <w:rPr>
          <w:rFonts w:ascii="Arial" w:eastAsia="Arial" w:hAnsi="Arial" w:cs="Arial"/>
        </w:rPr>
      </w:pPr>
      <w:r w:rsidRPr="00736189">
        <w:rPr>
          <w:rFonts w:ascii="Arial" w:eastAsia="Arial" w:hAnsi="Arial" w:cs="Arial"/>
          <w:highlight w:val="lightGray"/>
        </w:rPr>
        <w:t>&lt;Response&gt;</w:t>
      </w:r>
    </w:p>
    <w:p w14:paraId="6BFF8112" w14:textId="4D6C43C2" w:rsidR="00736189" w:rsidRDefault="00736189">
      <w:pPr>
        <w:pStyle w:val="ListParagraph"/>
        <w:numPr>
          <w:ilvl w:val="1"/>
          <w:numId w:val="14"/>
        </w:numPr>
        <w:spacing w:after="120"/>
        <w:jc w:val="both"/>
        <w:rPr>
          <w:rFonts w:ascii="Arial" w:eastAsia="Arial" w:hAnsi="Arial" w:cs="Arial"/>
        </w:rPr>
      </w:pPr>
      <w:r>
        <w:rPr>
          <w:rFonts w:ascii="Arial" w:eastAsia="Arial" w:hAnsi="Arial" w:cs="Arial"/>
        </w:rPr>
        <w:t xml:space="preserve">Describe how SLA will be monitored and reported. </w:t>
      </w:r>
    </w:p>
    <w:p w14:paraId="78E83738" w14:textId="14E045CE" w:rsidR="00736189" w:rsidRPr="00736189" w:rsidRDefault="00736189" w:rsidP="00736189">
      <w:pPr>
        <w:spacing w:after="120"/>
        <w:jc w:val="both"/>
        <w:rPr>
          <w:rFonts w:ascii="Arial" w:eastAsia="Arial" w:hAnsi="Arial" w:cs="Arial"/>
        </w:rPr>
      </w:pPr>
      <w:r w:rsidRPr="00736189">
        <w:rPr>
          <w:rFonts w:ascii="Arial" w:eastAsia="Arial" w:hAnsi="Arial" w:cs="Arial"/>
          <w:highlight w:val="lightGray"/>
        </w:rPr>
        <w:t>&lt;Response&gt;</w:t>
      </w:r>
    </w:p>
    <w:p w14:paraId="742869B5" w14:textId="2F59314E" w:rsidR="00736189" w:rsidRDefault="00736189">
      <w:pPr>
        <w:pStyle w:val="ListParagraph"/>
        <w:numPr>
          <w:ilvl w:val="1"/>
          <w:numId w:val="14"/>
        </w:numPr>
        <w:spacing w:after="120"/>
        <w:jc w:val="both"/>
        <w:rPr>
          <w:rFonts w:ascii="Arial" w:eastAsia="Arial" w:hAnsi="Arial" w:cs="Arial"/>
        </w:rPr>
      </w:pPr>
      <w:r>
        <w:rPr>
          <w:rFonts w:ascii="Arial" w:eastAsia="Arial" w:hAnsi="Arial" w:cs="Arial"/>
        </w:rPr>
        <w:t xml:space="preserve">Describe how staffing/resource needs or changes will be managed. </w:t>
      </w:r>
    </w:p>
    <w:p w14:paraId="622D41EB" w14:textId="4043AF41" w:rsidR="00736189" w:rsidRPr="00736189" w:rsidRDefault="00736189" w:rsidP="00736189">
      <w:pPr>
        <w:spacing w:after="120"/>
        <w:jc w:val="both"/>
        <w:rPr>
          <w:rFonts w:ascii="Arial" w:eastAsia="Arial" w:hAnsi="Arial" w:cs="Arial"/>
        </w:rPr>
      </w:pPr>
      <w:r w:rsidRPr="00736189">
        <w:rPr>
          <w:rFonts w:ascii="Arial" w:eastAsia="Arial" w:hAnsi="Arial" w:cs="Arial"/>
          <w:highlight w:val="lightGray"/>
        </w:rPr>
        <w:t>&lt;Response&gt;</w:t>
      </w:r>
    </w:p>
    <w:p w14:paraId="2D40C46D" w14:textId="04ACE91E" w:rsidR="00736189" w:rsidRPr="00736189" w:rsidRDefault="00736189">
      <w:pPr>
        <w:pStyle w:val="ListParagraph"/>
        <w:numPr>
          <w:ilvl w:val="1"/>
          <w:numId w:val="14"/>
        </w:numPr>
        <w:spacing w:after="120"/>
        <w:jc w:val="both"/>
        <w:rPr>
          <w:rFonts w:ascii="Arial" w:eastAsia="Arial" w:hAnsi="Arial" w:cs="Arial"/>
        </w:rPr>
      </w:pPr>
      <w:r>
        <w:rPr>
          <w:rFonts w:ascii="Arial" w:eastAsia="Arial" w:hAnsi="Arial" w:cs="Arial"/>
        </w:rPr>
        <w:t xml:space="preserve">Describe how the Communication Plan will include all stakeholders, your approach to stakeholder analysis and how the communications will be managed. </w:t>
      </w:r>
    </w:p>
    <w:p w14:paraId="0F8CF430" w14:textId="5613E921" w:rsidR="00225740" w:rsidRPr="00736189" w:rsidRDefault="00736189" w:rsidP="00736189">
      <w:pPr>
        <w:spacing w:after="120"/>
        <w:jc w:val="both"/>
        <w:rPr>
          <w:rFonts w:ascii="Arial" w:eastAsia="Arial" w:hAnsi="Arial" w:cs="Arial"/>
        </w:rPr>
      </w:pPr>
      <w:r w:rsidRPr="00736189">
        <w:rPr>
          <w:rFonts w:ascii="Arial" w:eastAsia="Arial" w:hAnsi="Arial" w:cs="Arial"/>
          <w:highlight w:val="lightGray"/>
        </w:rPr>
        <w:t>&lt;Response&gt;</w:t>
      </w:r>
      <w:r w:rsidRPr="00736189">
        <w:rPr>
          <w:rFonts w:ascii="Arial" w:eastAsia="Arial" w:hAnsi="Arial" w:cs="Arial"/>
        </w:rPr>
        <w:t xml:space="preserve"> </w:t>
      </w:r>
    </w:p>
    <w:p w14:paraId="24CB2BEA" w14:textId="614CAF06" w:rsidR="0035305E" w:rsidRPr="0024180E" w:rsidRDefault="0035305E" w:rsidP="0035305E">
      <w:pPr>
        <w:pStyle w:val="ListParagraph"/>
        <w:numPr>
          <w:ilvl w:val="0"/>
          <w:numId w:val="14"/>
        </w:numPr>
        <w:spacing w:after="120"/>
        <w:jc w:val="both"/>
        <w:rPr>
          <w:rFonts w:ascii="Arial" w:eastAsia="Arial" w:hAnsi="Arial" w:cs="Arial"/>
          <w:b/>
          <w:bCs/>
          <w:sz w:val="24"/>
          <w:szCs w:val="24"/>
        </w:rPr>
      </w:pPr>
      <w:r w:rsidRPr="0035305E">
        <w:rPr>
          <w:rFonts w:ascii="Arial" w:eastAsia="Arial" w:hAnsi="Arial" w:cs="Arial"/>
          <w:b/>
          <w:bCs/>
          <w:sz w:val="24"/>
          <w:szCs w:val="24"/>
        </w:rPr>
        <w:t xml:space="preserve">Please describe in narrative form how your organization will meet the following Security requirements: </w:t>
      </w:r>
    </w:p>
    <w:p w14:paraId="049421E2" w14:textId="2D28DB3B" w:rsidR="0035305E" w:rsidRPr="0088178E" w:rsidRDefault="0035305E">
      <w:pPr>
        <w:pStyle w:val="ListParagraph"/>
        <w:numPr>
          <w:ilvl w:val="1"/>
          <w:numId w:val="14"/>
        </w:numPr>
        <w:spacing w:after="120"/>
        <w:jc w:val="both"/>
        <w:rPr>
          <w:rFonts w:ascii="Arial" w:eastAsia="Arial" w:hAnsi="Arial" w:cs="Arial"/>
        </w:rPr>
      </w:pPr>
      <w:r w:rsidRPr="0088178E">
        <w:rPr>
          <w:rFonts w:ascii="Arial" w:eastAsia="Arial" w:hAnsi="Arial" w:cs="Arial"/>
        </w:rPr>
        <w:t xml:space="preserve">Describe how you will ensure all staff, including subcontractors, will protect sensitive data. </w:t>
      </w:r>
    </w:p>
    <w:p w14:paraId="2E82214C" w14:textId="268B2288" w:rsidR="00B7563A" w:rsidRPr="0088178E" w:rsidRDefault="00B7563A" w:rsidP="00B7563A">
      <w:pPr>
        <w:spacing w:after="120"/>
        <w:jc w:val="both"/>
        <w:rPr>
          <w:rFonts w:ascii="Arial" w:eastAsia="Arial" w:hAnsi="Arial" w:cs="Arial"/>
        </w:rPr>
      </w:pPr>
      <w:r w:rsidRPr="0088178E">
        <w:rPr>
          <w:rFonts w:ascii="Arial" w:eastAsia="Arial" w:hAnsi="Arial" w:cs="Arial"/>
          <w:highlight w:val="lightGray"/>
        </w:rPr>
        <w:t>&lt;Response&gt;</w:t>
      </w:r>
    </w:p>
    <w:p w14:paraId="2AFC51E4" w14:textId="104E7BD2" w:rsidR="0035305E" w:rsidRPr="0088178E" w:rsidRDefault="0035305E">
      <w:pPr>
        <w:pStyle w:val="ListParagraph"/>
        <w:numPr>
          <w:ilvl w:val="1"/>
          <w:numId w:val="14"/>
        </w:numPr>
        <w:spacing w:after="120"/>
        <w:jc w:val="both"/>
        <w:rPr>
          <w:rFonts w:ascii="Arial" w:eastAsia="Arial" w:hAnsi="Arial" w:cs="Arial"/>
        </w:rPr>
      </w:pPr>
      <w:r w:rsidRPr="0088178E">
        <w:rPr>
          <w:rFonts w:ascii="Arial" w:eastAsia="Arial" w:hAnsi="Arial" w:cs="Arial"/>
        </w:rPr>
        <w:t xml:space="preserve">Describe how you will ensure data confidentiality. </w:t>
      </w:r>
    </w:p>
    <w:p w14:paraId="3A90AE1C" w14:textId="3E2B1E9F" w:rsidR="00B7563A" w:rsidRPr="0088178E" w:rsidRDefault="00B7563A" w:rsidP="00B7563A">
      <w:pPr>
        <w:spacing w:after="120"/>
        <w:jc w:val="both"/>
        <w:rPr>
          <w:rFonts w:ascii="Arial" w:eastAsia="Arial" w:hAnsi="Arial" w:cs="Arial"/>
        </w:rPr>
      </w:pPr>
      <w:r w:rsidRPr="0088178E">
        <w:rPr>
          <w:rFonts w:ascii="Arial" w:eastAsia="Arial" w:hAnsi="Arial" w:cs="Arial"/>
          <w:highlight w:val="lightGray"/>
        </w:rPr>
        <w:t>&lt;Response&gt;</w:t>
      </w:r>
    </w:p>
    <w:p w14:paraId="0BE2E46E" w14:textId="40465B82" w:rsidR="0035305E" w:rsidRPr="0088178E" w:rsidRDefault="0035305E">
      <w:pPr>
        <w:pStyle w:val="ListParagraph"/>
        <w:numPr>
          <w:ilvl w:val="1"/>
          <w:numId w:val="14"/>
        </w:numPr>
        <w:spacing w:after="120"/>
        <w:jc w:val="both"/>
        <w:rPr>
          <w:rFonts w:ascii="Arial" w:eastAsia="Arial" w:hAnsi="Arial" w:cs="Arial"/>
        </w:rPr>
      </w:pPr>
      <w:r w:rsidRPr="0088178E">
        <w:rPr>
          <w:rFonts w:ascii="Arial" w:eastAsia="Arial" w:hAnsi="Arial" w:cs="Arial"/>
        </w:rPr>
        <w:t xml:space="preserve">Describe how you will train staff to ensure they understand and observe requirements related to confidentiality included in this RFP. </w:t>
      </w:r>
    </w:p>
    <w:p w14:paraId="6ECC5C22" w14:textId="454E9DF0" w:rsidR="00B7563A" w:rsidRDefault="00B7563A" w:rsidP="00B7563A">
      <w:pPr>
        <w:spacing w:after="120"/>
        <w:jc w:val="both"/>
        <w:rPr>
          <w:rFonts w:ascii="Arial" w:eastAsia="Arial" w:hAnsi="Arial" w:cs="Arial"/>
        </w:rPr>
      </w:pPr>
      <w:r w:rsidRPr="0088178E">
        <w:rPr>
          <w:rFonts w:ascii="Arial" w:eastAsia="Arial" w:hAnsi="Arial" w:cs="Arial"/>
          <w:highlight w:val="lightGray"/>
        </w:rPr>
        <w:t>&lt;Response&gt;</w:t>
      </w:r>
    </w:p>
    <w:p w14:paraId="39F26E11" w14:textId="77777777" w:rsidR="00FC2979" w:rsidRPr="0088178E" w:rsidRDefault="00FC2979" w:rsidP="00B7563A">
      <w:pPr>
        <w:spacing w:after="120"/>
        <w:jc w:val="both"/>
        <w:rPr>
          <w:rFonts w:ascii="Arial" w:eastAsia="Arial" w:hAnsi="Arial" w:cs="Arial"/>
        </w:rPr>
      </w:pPr>
    </w:p>
    <w:p w14:paraId="0DA54B33" w14:textId="5AB99AAD" w:rsidR="0035305E" w:rsidRPr="0088178E" w:rsidRDefault="0035305E">
      <w:pPr>
        <w:pStyle w:val="ListParagraph"/>
        <w:numPr>
          <w:ilvl w:val="1"/>
          <w:numId w:val="14"/>
        </w:numPr>
        <w:spacing w:after="120"/>
        <w:jc w:val="both"/>
        <w:rPr>
          <w:rFonts w:ascii="Arial" w:eastAsia="Arial" w:hAnsi="Arial" w:cs="Arial"/>
        </w:rPr>
      </w:pPr>
      <w:r w:rsidRPr="0088178E">
        <w:rPr>
          <w:rFonts w:ascii="Arial" w:eastAsia="Arial" w:hAnsi="Arial" w:cs="Arial"/>
        </w:rPr>
        <w:lastRenderedPageBreak/>
        <w:t xml:space="preserve">Describe your processes if a security breach were to occur (as it relates to this RFP). </w:t>
      </w:r>
    </w:p>
    <w:p w14:paraId="508F25F1" w14:textId="5AE05B8A" w:rsidR="00B7563A" w:rsidRPr="0088178E" w:rsidRDefault="00B7563A" w:rsidP="00B7563A">
      <w:pPr>
        <w:spacing w:after="120"/>
        <w:jc w:val="both"/>
        <w:rPr>
          <w:rFonts w:ascii="Arial" w:eastAsia="Arial" w:hAnsi="Arial" w:cs="Arial"/>
        </w:rPr>
      </w:pPr>
      <w:r w:rsidRPr="0088178E">
        <w:rPr>
          <w:rFonts w:ascii="Arial" w:eastAsia="Arial" w:hAnsi="Arial" w:cs="Arial"/>
          <w:highlight w:val="lightGray"/>
        </w:rPr>
        <w:t>&lt;Response&gt;</w:t>
      </w:r>
    </w:p>
    <w:p w14:paraId="63970CF4" w14:textId="475F89CB" w:rsidR="00C72CC7" w:rsidRPr="00DC6455" w:rsidRDefault="00C72CC7">
      <w:pPr>
        <w:pStyle w:val="ListParagraph"/>
        <w:numPr>
          <w:ilvl w:val="0"/>
          <w:numId w:val="14"/>
        </w:numPr>
        <w:spacing w:after="120"/>
        <w:jc w:val="both"/>
        <w:rPr>
          <w:rFonts w:ascii="Arial" w:eastAsia="Arial" w:hAnsi="Arial" w:cs="Arial"/>
          <w:b/>
          <w:bCs/>
          <w:sz w:val="24"/>
          <w:szCs w:val="24"/>
        </w:rPr>
      </w:pPr>
      <w:r w:rsidRPr="00DC6455">
        <w:rPr>
          <w:rFonts w:ascii="Arial" w:eastAsia="Arial" w:hAnsi="Arial" w:cs="Arial"/>
          <w:b/>
          <w:bCs/>
          <w:sz w:val="24"/>
          <w:szCs w:val="24"/>
        </w:rPr>
        <w:t>Please describe in narrative form how your organization will meet the following Transition requirements:</w:t>
      </w:r>
    </w:p>
    <w:p w14:paraId="46DB8F82" w14:textId="77777777" w:rsidR="00F358A2" w:rsidRDefault="00F358A2" w:rsidP="00F358A2">
      <w:pPr>
        <w:pStyle w:val="ListParagraph"/>
        <w:spacing w:after="120"/>
        <w:ind w:left="360"/>
        <w:jc w:val="both"/>
        <w:rPr>
          <w:rFonts w:ascii="Arial" w:eastAsia="Arial" w:hAnsi="Arial" w:cs="Arial"/>
          <w:sz w:val="24"/>
          <w:szCs w:val="24"/>
        </w:rPr>
      </w:pPr>
    </w:p>
    <w:p w14:paraId="2D34B36E" w14:textId="40149EA7" w:rsidR="00F358A2" w:rsidRPr="0088178E" w:rsidRDefault="00F358A2">
      <w:pPr>
        <w:pStyle w:val="ListParagraph"/>
        <w:numPr>
          <w:ilvl w:val="1"/>
          <w:numId w:val="14"/>
        </w:numPr>
        <w:spacing w:after="120"/>
        <w:jc w:val="both"/>
        <w:rPr>
          <w:rFonts w:ascii="Arial" w:eastAsia="Arial" w:hAnsi="Arial" w:cs="Arial"/>
        </w:rPr>
      </w:pPr>
      <w:r w:rsidRPr="0088178E">
        <w:rPr>
          <w:rFonts w:ascii="Arial" w:eastAsia="Arial" w:hAnsi="Arial" w:cs="Arial"/>
        </w:rPr>
        <w:t xml:space="preserve">Describe the activities and methodology to be included in the Transition Plan. </w:t>
      </w:r>
    </w:p>
    <w:p w14:paraId="032C4D11" w14:textId="414C004D" w:rsidR="00F358A2" w:rsidRPr="0088178E" w:rsidRDefault="00F358A2" w:rsidP="00F358A2">
      <w:pPr>
        <w:spacing w:after="120"/>
        <w:jc w:val="both"/>
        <w:rPr>
          <w:rFonts w:ascii="Arial" w:eastAsia="Arial" w:hAnsi="Arial" w:cs="Arial"/>
        </w:rPr>
      </w:pPr>
      <w:r w:rsidRPr="0088178E">
        <w:rPr>
          <w:rFonts w:ascii="Arial" w:eastAsia="Arial" w:hAnsi="Arial" w:cs="Arial"/>
          <w:highlight w:val="lightGray"/>
        </w:rPr>
        <w:t>&lt;Response&gt;</w:t>
      </w:r>
    </w:p>
    <w:p w14:paraId="3A5B01C1" w14:textId="7ECC980D" w:rsidR="00F358A2" w:rsidRPr="0088178E" w:rsidRDefault="00F358A2">
      <w:pPr>
        <w:pStyle w:val="ListParagraph"/>
        <w:numPr>
          <w:ilvl w:val="1"/>
          <w:numId w:val="14"/>
        </w:numPr>
        <w:spacing w:after="120"/>
        <w:jc w:val="both"/>
        <w:rPr>
          <w:rFonts w:ascii="Arial" w:eastAsia="Arial" w:hAnsi="Arial" w:cs="Arial"/>
        </w:rPr>
      </w:pPr>
      <w:r w:rsidRPr="0088178E">
        <w:rPr>
          <w:rFonts w:ascii="Arial" w:eastAsia="Arial" w:hAnsi="Arial" w:cs="Arial"/>
        </w:rPr>
        <w:t xml:space="preserve">Describe the staff responsible for the transition. </w:t>
      </w:r>
    </w:p>
    <w:p w14:paraId="73462A25" w14:textId="0A1D3FF5" w:rsidR="00F358A2" w:rsidRPr="0088178E" w:rsidRDefault="00F358A2" w:rsidP="00F358A2">
      <w:pPr>
        <w:spacing w:after="120"/>
        <w:jc w:val="both"/>
        <w:rPr>
          <w:rFonts w:ascii="Arial" w:eastAsia="Arial" w:hAnsi="Arial" w:cs="Arial"/>
        </w:rPr>
      </w:pPr>
      <w:r w:rsidRPr="0088178E">
        <w:rPr>
          <w:rFonts w:ascii="Arial" w:eastAsia="Arial" w:hAnsi="Arial" w:cs="Arial"/>
          <w:highlight w:val="lightGray"/>
        </w:rPr>
        <w:t>&lt;Response&gt;</w:t>
      </w:r>
    </w:p>
    <w:p w14:paraId="2BB308D8" w14:textId="350E0F61" w:rsidR="00F358A2" w:rsidRPr="0088178E" w:rsidRDefault="00F358A2">
      <w:pPr>
        <w:pStyle w:val="ListParagraph"/>
        <w:numPr>
          <w:ilvl w:val="1"/>
          <w:numId w:val="14"/>
        </w:numPr>
        <w:spacing w:after="120"/>
        <w:jc w:val="both"/>
        <w:rPr>
          <w:rFonts w:ascii="Arial" w:eastAsia="Arial" w:hAnsi="Arial" w:cs="Arial"/>
        </w:rPr>
      </w:pPr>
      <w:r w:rsidRPr="0088178E">
        <w:rPr>
          <w:rFonts w:ascii="Arial" w:eastAsia="Arial" w:hAnsi="Arial" w:cs="Arial"/>
        </w:rPr>
        <w:t xml:space="preserve">Describe your approach to maintaining the Documentation Repository during Transition. </w:t>
      </w:r>
    </w:p>
    <w:p w14:paraId="4FF748D2" w14:textId="0839AFAD" w:rsidR="00C72CC7" w:rsidRPr="00F94427" w:rsidRDefault="00F358A2" w:rsidP="00F94427">
      <w:pPr>
        <w:spacing w:after="120"/>
        <w:jc w:val="both"/>
        <w:rPr>
          <w:rFonts w:ascii="Arial" w:eastAsia="Arial" w:hAnsi="Arial" w:cs="Arial"/>
        </w:rPr>
      </w:pPr>
      <w:r w:rsidRPr="0088178E">
        <w:rPr>
          <w:rFonts w:ascii="Arial" w:eastAsia="Arial" w:hAnsi="Arial" w:cs="Arial"/>
          <w:highlight w:val="lightGray"/>
        </w:rPr>
        <w:t>&lt;Response&gt;</w:t>
      </w:r>
      <w:bookmarkEnd w:id="779"/>
    </w:p>
    <w:p w14:paraId="6CB760DC" w14:textId="7934D9A2" w:rsidR="00413D0E" w:rsidRPr="00A57A01" w:rsidRDefault="00523AC0" w:rsidP="00523AC0">
      <w:pPr>
        <w:pStyle w:val="Heading2"/>
        <w:numPr>
          <w:ilvl w:val="0"/>
          <w:numId w:val="0"/>
        </w:numPr>
        <w:ind w:left="270"/>
        <w:rPr>
          <w:rFonts w:eastAsia="Arial" w:cs="Arial"/>
          <w:color w:val="4472C4" w:themeColor="accent1"/>
          <w:sz w:val="32"/>
        </w:rPr>
      </w:pPr>
      <w:bookmarkStart w:id="790" w:name="_Toc145322686"/>
      <w:r>
        <w:rPr>
          <w:rFonts w:eastAsia="Arial" w:cs="Arial"/>
          <w:color w:val="4472C4" w:themeColor="accent1"/>
          <w:sz w:val="32"/>
        </w:rPr>
        <w:t xml:space="preserve">9.8 </w:t>
      </w:r>
      <w:r w:rsidR="274CC3DD" w:rsidRPr="00A57A01">
        <w:rPr>
          <w:rFonts w:eastAsia="Arial" w:cs="Arial"/>
          <w:color w:val="4472C4" w:themeColor="accent1"/>
          <w:sz w:val="32"/>
        </w:rPr>
        <w:t>Attachment G: Terms and Conditions Response</w:t>
      </w:r>
      <w:bookmarkEnd w:id="790"/>
    </w:p>
    <w:p w14:paraId="520BD61A" w14:textId="3D94C6CC" w:rsidR="00413D0E" w:rsidRPr="00DC5BD8" w:rsidRDefault="274CC3DD" w:rsidP="1E613DCB">
      <w:pPr>
        <w:spacing w:after="120"/>
        <w:jc w:val="both"/>
        <w:rPr>
          <w:rFonts w:ascii="Arial" w:eastAsia="Arial" w:hAnsi="Arial" w:cs="Arial"/>
          <w:b/>
          <w:bCs/>
        </w:rPr>
      </w:pPr>
      <w:r w:rsidRPr="1E613DCB">
        <w:rPr>
          <w:rFonts w:ascii="Arial" w:eastAsia="Arial" w:hAnsi="Arial" w:cs="Arial"/>
        </w:rPr>
        <w:t>This section describes the Terms and Conditions of the RFP, the PRMPs expectations of vendors, and compliance with federal procedures.</w:t>
      </w:r>
    </w:p>
    <w:p w14:paraId="2B2178CA" w14:textId="77777777" w:rsidR="00413D0E" w:rsidRPr="00DC5BD8" w:rsidRDefault="274CC3DD">
      <w:pPr>
        <w:numPr>
          <w:ilvl w:val="0"/>
          <w:numId w:val="64"/>
        </w:numPr>
        <w:spacing w:after="120" w:line="240" w:lineRule="auto"/>
        <w:jc w:val="both"/>
        <w:rPr>
          <w:rFonts w:ascii="Arial" w:eastAsia="Arial" w:hAnsi="Arial" w:cs="Arial"/>
          <w:b/>
          <w:bCs/>
        </w:rPr>
      </w:pPr>
      <w:r w:rsidRPr="1E613DCB">
        <w:rPr>
          <w:rFonts w:ascii="Arial" w:eastAsia="Arial" w:hAnsi="Arial" w:cs="Arial"/>
          <w:b/>
          <w:bCs/>
        </w:rPr>
        <w:t>Title Page</w:t>
      </w:r>
    </w:p>
    <w:p w14:paraId="3E23B2F4" w14:textId="21A67757" w:rsidR="00413D0E" w:rsidRPr="00DC5BD8" w:rsidRDefault="274CC3DD" w:rsidP="1E613DCB">
      <w:pPr>
        <w:spacing w:after="120"/>
        <w:jc w:val="both"/>
        <w:rPr>
          <w:rFonts w:ascii="Arial" w:eastAsia="Arial" w:hAnsi="Arial" w:cs="Arial"/>
        </w:rPr>
      </w:pPr>
      <w:r w:rsidRPr="1E613DCB">
        <w:rPr>
          <w:rFonts w:ascii="Arial" w:eastAsia="Arial" w:hAnsi="Arial" w:cs="Arial"/>
        </w:rPr>
        <w:t xml:space="preserve">The vendor should review </w:t>
      </w:r>
      <w:r w:rsidRPr="1E613DCB">
        <w:rPr>
          <w:rFonts w:ascii="Arial" w:eastAsia="Arial" w:hAnsi="Arial" w:cs="Arial"/>
          <w:b/>
          <w:bCs/>
        </w:rPr>
        <w:t>Attachment G: Terms and Conditions Response</w:t>
      </w:r>
      <w:r w:rsidRPr="1E613DCB">
        <w:rPr>
          <w:rFonts w:ascii="Arial" w:eastAsia="Arial" w:hAnsi="Arial" w:cs="Arial"/>
          <w:b/>
          <w:bCs/>
          <w:i/>
          <w:iCs/>
        </w:rPr>
        <w:t xml:space="preserve"> </w:t>
      </w:r>
      <w:r w:rsidRPr="1E613DCB">
        <w:rPr>
          <w:rFonts w:ascii="Arial" w:eastAsia="Arial" w:hAnsi="Arial" w:cs="Arial"/>
        </w:rPr>
        <w:t xml:space="preserve">signing each provided signature block using </w:t>
      </w:r>
      <w:r w:rsidRPr="1E613DCB">
        <w:rPr>
          <w:rFonts w:ascii="Arial" w:eastAsia="Arial" w:hAnsi="Arial" w:cs="Arial"/>
          <w:u w:val="single"/>
        </w:rPr>
        <w:t>blue ink</w:t>
      </w:r>
      <w:r w:rsidRPr="1E613DCB">
        <w:rPr>
          <w:rFonts w:ascii="Arial" w:eastAsia="Arial" w:hAnsi="Arial" w:cs="Arial"/>
        </w:rPr>
        <w:t xml:space="preserve"> </w:t>
      </w:r>
      <w:proofErr w:type="gramStart"/>
      <w:r w:rsidRPr="1E613DCB">
        <w:rPr>
          <w:rFonts w:ascii="Arial" w:eastAsia="Arial" w:hAnsi="Arial" w:cs="Arial"/>
        </w:rPr>
        <w:t>in order to</w:t>
      </w:r>
      <w:proofErr w:type="gramEnd"/>
      <w:r w:rsidRPr="1E613DCB">
        <w:rPr>
          <w:rFonts w:ascii="Arial" w:eastAsia="Arial" w:hAnsi="Arial" w:cs="Arial"/>
        </w:rPr>
        <w:t xml:space="preserve"> note the vendor’s acknowledgment and intent of compliance. The vendor should identify any exceptions to the Terms and Conditions. If exceptions are not noted in </w:t>
      </w:r>
      <w:r w:rsidRPr="1E613DCB">
        <w:rPr>
          <w:rFonts w:ascii="Arial" w:eastAsia="Arial" w:hAnsi="Arial" w:cs="Arial"/>
          <w:b/>
          <w:bCs/>
        </w:rPr>
        <w:t xml:space="preserve">Attachment G: Terms and Conditions Response </w:t>
      </w:r>
      <w:r w:rsidRPr="1E613DCB">
        <w:rPr>
          <w:rFonts w:ascii="Arial" w:eastAsia="Arial" w:hAnsi="Arial" w:cs="Arial"/>
        </w:rPr>
        <w:t>of the RFP but raised during contract negotiations, PRMP reserves the right to cancel the negotiation if, at its sole discretion, it deems that to be in the best interests of PRMP.</w:t>
      </w:r>
    </w:p>
    <w:p w14:paraId="7A94FEBF" w14:textId="3FE06942" w:rsidR="00413D0E" w:rsidRPr="00DC5BD8" w:rsidRDefault="274CC3DD">
      <w:pPr>
        <w:numPr>
          <w:ilvl w:val="0"/>
          <w:numId w:val="64"/>
        </w:numPr>
        <w:spacing w:after="120" w:line="240" w:lineRule="auto"/>
        <w:jc w:val="both"/>
        <w:rPr>
          <w:rFonts w:ascii="Arial" w:eastAsia="Arial" w:hAnsi="Arial" w:cs="Arial"/>
          <w:b/>
          <w:bCs/>
        </w:rPr>
      </w:pPr>
      <w:r w:rsidRPr="1E613DCB">
        <w:rPr>
          <w:rFonts w:ascii="Arial" w:eastAsia="Arial" w:hAnsi="Arial" w:cs="Arial"/>
          <w:b/>
          <w:bCs/>
        </w:rPr>
        <w:t>RF</w:t>
      </w:r>
      <w:r w:rsidR="33FFF46D" w:rsidRPr="1E613DCB">
        <w:rPr>
          <w:rFonts w:ascii="Arial" w:eastAsia="Arial" w:hAnsi="Arial" w:cs="Arial"/>
          <w:b/>
          <w:bCs/>
        </w:rPr>
        <w:t>P</w:t>
      </w:r>
      <w:r w:rsidRPr="1E613DCB">
        <w:rPr>
          <w:rFonts w:ascii="Arial" w:eastAsia="Arial" w:hAnsi="Arial" w:cs="Arial"/>
          <w:b/>
          <w:bCs/>
        </w:rPr>
        <w:t xml:space="preserve"> Terms and Conditions</w:t>
      </w:r>
    </w:p>
    <w:p w14:paraId="40FDE9DC" w14:textId="3339F547" w:rsidR="00413D0E" w:rsidRPr="00DC5BD8" w:rsidRDefault="274CC3DD" w:rsidP="1E613DCB">
      <w:pPr>
        <w:spacing w:after="120"/>
        <w:jc w:val="both"/>
        <w:rPr>
          <w:rFonts w:ascii="Arial" w:eastAsia="Arial" w:hAnsi="Arial" w:cs="Arial"/>
        </w:rPr>
      </w:pPr>
      <w:r w:rsidRPr="1E613DCB">
        <w:rPr>
          <w:rFonts w:ascii="Arial" w:eastAsia="Arial" w:hAnsi="Arial" w:cs="Arial"/>
        </w:rPr>
        <w:t>RF</w:t>
      </w:r>
      <w:r w:rsidR="33FFF46D" w:rsidRPr="1E613DCB">
        <w:rPr>
          <w:rFonts w:ascii="Arial" w:eastAsia="Arial" w:hAnsi="Arial" w:cs="Arial"/>
        </w:rPr>
        <w:t>P</w:t>
      </w:r>
      <w:r w:rsidRPr="1E613DCB">
        <w:rPr>
          <w:rFonts w:ascii="Arial" w:eastAsia="Arial" w:hAnsi="Arial" w:cs="Arial"/>
        </w:rPr>
        <w:t xml:space="preserve"> Terms and Conditions consist of provisions throughout this RF</w:t>
      </w:r>
      <w:r w:rsidR="33FFF46D" w:rsidRPr="1E613DCB">
        <w:rPr>
          <w:rFonts w:ascii="Arial" w:eastAsia="Arial" w:hAnsi="Arial" w:cs="Arial"/>
        </w:rPr>
        <w:t>P</w:t>
      </w:r>
      <w:r w:rsidRPr="1E613DCB">
        <w:rPr>
          <w:rFonts w:ascii="Arial" w:eastAsia="Arial" w:hAnsi="Arial" w:cs="Arial"/>
        </w:rPr>
        <w:t xml:space="preserve">. Moreover, these provisions encapsulate instructions, </w:t>
      </w:r>
      <w:proofErr w:type="gramStart"/>
      <w:r w:rsidRPr="1E613DCB">
        <w:rPr>
          <w:rFonts w:ascii="Arial" w:eastAsia="Arial" w:hAnsi="Arial" w:cs="Arial"/>
        </w:rPr>
        <w:t>State</w:t>
      </w:r>
      <w:proofErr w:type="gramEnd"/>
      <w:r w:rsidRPr="1E613DCB">
        <w:rPr>
          <w:rFonts w:ascii="Arial" w:eastAsia="Arial" w:hAnsi="Arial" w:cs="Arial"/>
        </w:rPr>
        <w:t xml:space="preserve"> and federal procedures, and PRMP’s expectations of the vendor when submitting a proposal. The vendor should understand and strictly adhere to the RF</w:t>
      </w:r>
      <w:r w:rsidR="33FFF46D" w:rsidRPr="1E613DCB">
        <w:rPr>
          <w:rFonts w:ascii="Arial" w:eastAsia="Arial" w:hAnsi="Arial" w:cs="Arial"/>
        </w:rPr>
        <w:t>P</w:t>
      </w:r>
      <w:r w:rsidRPr="1E613DCB">
        <w:rPr>
          <w:rFonts w:ascii="Arial" w:eastAsia="Arial" w:hAnsi="Arial" w:cs="Arial"/>
        </w:rPr>
        <w:t xml:space="preserve"> Terms and Conditions. Failure to follow any instructions within this RF</w:t>
      </w:r>
      <w:r w:rsidR="33FFF46D" w:rsidRPr="1E613DCB">
        <w:rPr>
          <w:rFonts w:ascii="Arial" w:eastAsia="Arial" w:hAnsi="Arial" w:cs="Arial"/>
        </w:rPr>
        <w:t>P</w:t>
      </w:r>
      <w:r w:rsidRPr="1E613DCB">
        <w:rPr>
          <w:rFonts w:ascii="Arial" w:eastAsia="Arial" w:hAnsi="Arial" w:cs="Arial"/>
        </w:rPr>
        <w:t xml:space="preserve"> may, at PRMP’s sole discretion, result in the disqualification of the vendor’s proposal.</w:t>
      </w:r>
    </w:p>
    <w:p w14:paraId="68017C27" w14:textId="3BF16649" w:rsidR="00413D0E" w:rsidRPr="00DC5BD8" w:rsidRDefault="274CC3DD" w:rsidP="1E613DCB">
      <w:pPr>
        <w:spacing w:after="120"/>
        <w:jc w:val="both"/>
        <w:rPr>
          <w:rFonts w:ascii="Arial" w:eastAsia="Arial" w:hAnsi="Arial" w:cs="Arial"/>
          <w:b/>
          <w:bCs/>
          <w:u w:val="single"/>
        </w:rPr>
      </w:pPr>
      <w:r w:rsidRPr="1E613DCB">
        <w:rPr>
          <w:rFonts w:ascii="Arial" w:eastAsia="Arial" w:hAnsi="Arial" w:cs="Arial"/>
          <w:b/>
          <w:bCs/>
          <w:u w:val="single"/>
        </w:rPr>
        <w:t>Please provide an authorized signature stipulating the vendor’s acknowledgment, understanding, and acceptance of these RF</w:t>
      </w:r>
      <w:r w:rsidR="33FFF46D" w:rsidRPr="1E613DCB">
        <w:rPr>
          <w:rFonts w:ascii="Arial" w:eastAsia="Arial" w:hAnsi="Arial" w:cs="Arial"/>
          <w:b/>
          <w:bCs/>
          <w:u w:val="single"/>
        </w:rPr>
        <w:t>P</w:t>
      </w:r>
      <w:r w:rsidRPr="1E613DCB">
        <w:rPr>
          <w:rFonts w:ascii="Arial" w:eastAsia="Arial" w:hAnsi="Arial" w:cs="Arial"/>
          <w:b/>
          <w:bCs/>
          <w:u w:val="single"/>
        </w:rPr>
        <w:t xml:space="preserve"> Terms and Conditions.</w:t>
      </w:r>
    </w:p>
    <w:p w14:paraId="1C04DF34" w14:textId="77777777" w:rsidR="00413D0E" w:rsidRPr="00DC5BD8" w:rsidRDefault="00413D0E" w:rsidP="1E613DCB">
      <w:pPr>
        <w:spacing w:after="120"/>
        <w:jc w:val="both"/>
        <w:rPr>
          <w:rFonts w:ascii="Arial" w:eastAsia="Arial" w:hAnsi="Arial" w:cs="Arial"/>
          <w:b/>
          <w:bCs/>
          <w:i/>
          <w:iCs/>
        </w:rPr>
      </w:pPr>
    </w:p>
    <w:p w14:paraId="01F38B1C" w14:textId="77777777" w:rsidR="00413D0E" w:rsidRPr="00DC5BD8" w:rsidRDefault="00413D0E" w:rsidP="1E613DCB">
      <w:pPr>
        <w:spacing w:after="120"/>
        <w:jc w:val="both"/>
        <w:rPr>
          <w:rFonts w:ascii="Arial" w:eastAsia="Arial" w:hAnsi="Arial" w:cs="Arial"/>
        </w:rPr>
      </w:pPr>
    </w:p>
    <w:tbl>
      <w:tblPr>
        <w:tblStyle w:val="TableGrid214"/>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9"/>
        <w:gridCol w:w="3921"/>
      </w:tblGrid>
      <w:tr w:rsidR="00413D0E" w:rsidRPr="00DC5BD8" w14:paraId="523B03CC" w14:textId="77777777" w:rsidTr="1E613DCB">
        <w:trPr>
          <w:cnfStyle w:val="000000100000" w:firstRow="0" w:lastRow="0" w:firstColumn="0" w:lastColumn="0" w:oddVBand="0" w:evenVBand="0" w:oddHBand="1" w:evenHBand="0" w:firstRowFirstColumn="0" w:firstRowLastColumn="0" w:lastRowFirstColumn="0" w:lastRowLastColumn="0"/>
        </w:trPr>
        <w:tc>
          <w:tcPr>
            <w:tcW w:w="7380" w:type="dxa"/>
            <w:tcBorders>
              <w:top w:val="single" w:sz="4" w:space="0" w:color="auto"/>
            </w:tcBorders>
          </w:tcPr>
          <w:p w14:paraId="772C7401" w14:textId="77777777" w:rsidR="00413D0E" w:rsidRPr="00DC5BD8" w:rsidRDefault="274CC3DD">
            <w:pPr>
              <w:numPr>
                <w:ilvl w:val="4"/>
                <w:numId w:val="65"/>
              </w:numPr>
              <w:spacing w:after="0" w:line="259" w:lineRule="auto"/>
              <w:ind w:left="428"/>
              <w:jc w:val="both"/>
              <w:rPr>
                <w:rFonts w:ascii="Arial" w:eastAsia="Arial" w:hAnsi="Arial" w:cs="Arial"/>
                <w:sz w:val="22"/>
                <w:szCs w:val="22"/>
              </w:rPr>
            </w:pPr>
            <w:r w:rsidRPr="1E613DCB">
              <w:rPr>
                <w:rFonts w:ascii="Arial" w:eastAsia="Arial" w:hAnsi="Arial" w:cs="Arial"/>
                <w:sz w:val="22"/>
                <w:szCs w:val="22"/>
              </w:rPr>
              <w:t>Printed Name / Signature of Authorized Personnel</w:t>
            </w:r>
          </w:p>
        </w:tc>
        <w:tc>
          <w:tcPr>
            <w:tcW w:w="1970" w:type="dxa"/>
            <w:tcBorders>
              <w:top w:val="single" w:sz="4" w:space="0" w:color="auto"/>
            </w:tcBorders>
          </w:tcPr>
          <w:p w14:paraId="7F6B4B77" w14:textId="77777777" w:rsidR="00413D0E" w:rsidRPr="00DC5BD8" w:rsidRDefault="274CC3DD">
            <w:pPr>
              <w:numPr>
                <w:ilvl w:val="4"/>
                <w:numId w:val="65"/>
              </w:numPr>
              <w:spacing w:after="0" w:line="259" w:lineRule="auto"/>
              <w:jc w:val="both"/>
              <w:rPr>
                <w:rFonts w:ascii="Arial" w:eastAsia="Arial" w:hAnsi="Arial" w:cs="Arial"/>
                <w:sz w:val="22"/>
                <w:szCs w:val="22"/>
              </w:rPr>
            </w:pPr>
            <w:r w:rsidRPr="1E613DCB">
              <w:rPr>
                <w:rFonts w:ascii="Arial" w:eastAsia="Arial" w:hAnsi="Arial" w:cs="Arial"/>
                <w:sz w:val="22"/>
                <w:szCs w:val="22"/>
              </w:rPr>
              <w:t>Date</w:t>
            </w:r>
          </w:p>
        </w:tc>
      </w:tr>
    </w:tbl>
    <w:p w14:paraId="3D0D94C8" w14:textId="77777777" w:rsidR="00413D0E" w:rsidRPr="00DC5BD8" w:rsidRDefault="00413D0E" w:rsidP="1E613DCB">
      <w:pPr>
        <w:jc w:val="both"/>
        <w:rPr>
          <w:rFonts w:ascii="Arial" w:eastAsia="Arial" w:hAnsi="Arial" w:cs="Arial"/>
        </w:rPr>
      </w:pPr>
    </w:p>
    <w:p w14:paraId="4D11972B" w14:textId="77777777" w:rsidR="00413D0E" w:rsidRPr="00DC5BD8" w:rsidRDefault="274CC3DD">
      <w:pPr>
        <w:numPr>
          <w:ilvl w:val="0"/>
          <w:numId w:val="64"/>
        </w:numPr>
        <w:spacing w:after="120" w:line="240" w:lineRule="auto"/>
        <w:jc w:val="both"/>
        <w:rPr>
          <w:rFonts w:ascii="Arial" w:eastAsia="Arial" w:hAnsi="Arial" w:cs="Arial"/>
          <w:b/>
          <w:bCs/>
        </w:rPr>
      </w:pPr>
      <w:r w:rsidRPr="1E613DCB">
        <w:rPr>
          <w:rFonts w:ascii="Arial" w:eastAsia="Arial" w:hAnsi="Arial" w:cs="Arial"/>
          <w:b/>
          <w:bCs/>
        </w:rPr>
        <w:t>Customary Terms and Conditions</w:t>
      </w:r>
    </w:p>
    <w:p w14:paraId="36E136A5" w14:textId="5A507899" w:rsidR="00413D0E" w:rsidRPr="00DC5BD8" w:rsidRDefault="274CC3DD" w:rsidP="1E613DCB">
      <w:pPr>
        <w:spacing w:after="120"/>
        <w:jc w:val="both"/>
        <w:rPr>
          <w:rFonts w:ascii="Arial" w:eastAsia="Arial" w:hAnsi="Arial" w:cs="Arial"/>
        </w:rPr>
      </w:pPr>
      <w:r w:rsidRPr="1E613DCB">
        <w:rPr>
          <w:rFonts w:ascii="Arial" w:eastAsia="Arial" w:hAnsi="Arial" w:cs="Arial"/>
        </w:rPr>
        <w:lastRenderedPageBreak/>
        <w:t>The selected vendor will sign a contract with PRMP to provide the goods and services described in the vendor’s response. The following documents shall be included in any contract(s) resulting from this RF</w:t>
      </w:r>
      <w:r w:rsidR="33FFF46D" w:rsidRPr="1E613DCB">
        <w:rPr>
          <w:rFonts w:ascii="Arial" w:eastAsia="Arial" w:hAnsi="Arial" w:cs="Arial"/>
        </w:rPr>
        <w:t>P</w:t>
      </w:r>
      <w:r w:rsidRPr="1E613DCB">
        <w:rPr>
          <w:rFonts w:ascii="Arial" w:eastAsia="Arial" w:hAnsi="Arial" w:cs="Arial"/>
        </w:rPr>
        <w:t>:</w:t>
      </w:r>
    </w:p>
    <w:p w14:paraId="78FA329A" w14:textId="38164E67" w:rsidR="00413D0E" w:rsidRPr="00DC5BD8" w:rsidRDefault="274CC3DD">
      <w:pPr>
        <w:numPr>
          <w:ilvl w:val="0"/>
          <w:numId w:val="63"/>
        </w:numPr>
        <w:spacing w:after="120" w:line="259" w:lineRule="auto"/>
        <w:jc w:val="both"/>
        <w:rPr>
          <w:rFonts w:ascii="Arial" w:eastAsia="Arial" w:hAnsi="Arial" w:cs="Arial"/>
        </w:rPr>
      </w:pPr>
      <w:r w:rsidRPr="1E613DCB">
        <w:rPr>
          <w:rFonts w:ascii="Arial" w:eastAsia="Arial" w:hAnsi="Arial" w:cs="Arial"/>
          <w:b/>
          <w:bCs/>
        </w:rPr>
        <w:t xml:space="preserve">Appendix </w:t>
      </w:r>
      <w:r w:rsidR="009A2E8B">
        <w:rPr>
          <w:rFonts w:ascii="Arial" w:eastAsia="Arial" w:hAnsi="Arial" w:cs="Arial"/>
          <w:b/>
          <w:bCs/>
        </w:rPr>
        <w:t>1</w:t>
      </w:r>
      <w:r w:rsidRPr="1E613DCB">
        <w:rPr>
          <w:rFonts w:ascii="Arial" w:eastAsia="Arial" w:hAnsi="Arial" w:cs="Arial"/>
          <w:b/>
          <w:bCs/>
        </w:rPr>
        <w:t>: Service-Level Agreements and Performance Standards</w:t>
      </w:r>
    </w:p>
    <w:p w14:paraId="317435E8" w14:textId="5707FE48" w:rsidR="00413D0E" w:rsidRPr="00DC5BD8" w:rsidRDefault="274CC3DD">
      <w:pPr>
        <w:numPr>
          <w:ilvl w:val="0"/>
          <w:numId w:val="63"/>
        </w:numPr>
        <w:spacing w:after="120" w:line="259" w:lineRule="auto"/>
        <w:jc w:val="both"/>
        <w:rPr>
          <w:rFonts w:ascii="Arial" w:eastAsia="Arial" w:hAnsi="Arial" w:cs="Arial"/>
          <w:i/>
          <w:iCs/>
        </w:rPr>
      </w:pPr>
      <w:r w:rsidRPr="1E613DCB">
        <w:rPr>
          <w:rFonts w:ascii="Arial" w:eastAsia="Arial" w:hAnsi="Arial" w:cs="Arial"/>
          <w:b/>
          <w:bCs/>
        </w:rPr>
        <w:t xml:space="preserve">Appendix </w:t>
      </w:r>
      <w:r w:rsidR="009A2E8B">
        <w:rPr>
          <w:rFonts w:ascii="Arial" w:eastAsia="Arial" w:hAnsi="Arial" w:cs="Arial"/>
          <w:b/>
          <w:bCs/>
        </w:rPr>
        <w:t>3</w:t>
      </w:r>
      <w:r w:rsidRPr="1E613DCB">
        <w:rPr>
          <w:rFonts w:ascii="Arial" w:eastAsia="Arial" w:hAnsi="Arial" w:cs="Arial"/>
          <w:b/>
          <w:bCs/>
        </w:rPr>
        <w:t>: Proforma Contract Draft</w:t>
      </w:r>
      <w:r w:rsidRPr="1E613DCB">
        <w:rPr>
          <w:rFonts w:ascii="Arial" w:eastAsia="Arial" w:hAnsi="Arial" w:cs="Arial"/>
          <w:b/>
          <w:bCs/>
          <w:i/>
          <w:iCs/>
        </w:rPr>
        <w:t xml:space="preserve"> </w:t>
      </w:r>
      <w:r w:rsidRPr="1E613DCB">
        <w:rPr>
          <w:rFonts w:ascii="Arial" w:eastAsia="Arial" w:hAnsi="Arial" w:cs="Arial"/>
          <w:i/>
          <w:iCs/>
        </w:rPr>
        <w:t>inclusive of HIPAA Business Associate Agreement</w:t>
      </w:r>
    </w:p>
    <w:p w14:paraId="5244D7C7" w14:textId="77777777" w:rsidR="00413D0E" w:rsidRPr="00DC5BD8" w:rsidRDefault="274CC3DD" w:rsidP="1E613DCB">
      <w:pPr>
        <w:spacing w:after="120"/>
        <w:jc w:val="both"/>
        <w:rPr>
          <w:rFonts w:ascii="Arial" w:eastAsia="Arial" w:hAnsi="Arial" w:cs="Arial"/>
          <w:b/>
          <w:bCs/>
          <w:u w:val="single"/>
        </w:rPr>
      </w:pPr>
      <w:r w:rsidRPr="1E613DCB">
        <w:rPr>
          <w:rFonts w:ascii="Arial" w:eastAsia="Arial" w:hAnsi="Arial" w:cs="Arial"/>
          <w:b/>
          <w:bCs/>
          <w:u w:val="single"/>
        </w:rPr>
        <w:t>Please provide a signature stipulating the vendor’s acknowledgment, complete review, and acceptance of these documents.</w:t>
      </w:r>
    </w:p>
    <w:p w14:paraId="3616C69C" w14:textId="77777777" w:rsidR="00413D0E" w:rsidRPr="00DC5BD8" w:rsidRDefault="00413D0E" w:rsidP="1E613DCB">
      <w:pPr>
        <w:spacing w:after="120"/>
        <w:jc w:val="both"/>
        <w:rPr>
          <w:rFonts w:ascii="Arial" w:eastAsia="Arial" w:hAnsi="Arial" w:cs="Arial"/>
          <w:b/>
          <w:bCs/>
          <w:i/>
          <w:iCs/>
        </w:rPr>
      </w:pPr>
    </w:p>
    <w:p w14:paraId="22CE15EE" w14:textId="77777777" w:rsidR="00413D0E" w:rsidRPr="00DC5BD8" w:rsidRDefault="00413D0E" w:rsidP="1E613DCB">
      <w:pPr>
        <w:spacing w:after="120"/>
        <w:jc w:val="both"/>
        <w:rPr>
          <w:rFonts w:ascii="Arial" w:eastAsia="Arial" w:hAnsi="Arial" w:cs="Arial"/>
          <w:b/>
          <w:bCs/>
          <w:i/>
          <w:iCs/>
        </w:rPr>
      </w:pPr>
    </w:p>
    <w:tbl>
      <w:tblPr>
        <w:tblStyle w:val="CSG52"/>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970"/>
      </w:tblGrid>
      <w:tr w:rsidR="00413D0E" w:rsidRPr="00DC5BD8" w14:paraId="69E5ABDF" w14:textId="77777777" w:rsidTr="1E613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single" w:sz="4" w:space="0" w:color="auto"/>
            </w:tcBorders>
            <w:shd w:val="clear" w:color="auto" w:fill="FFFFFF" w:themeFill="background1"/>
          </w:tcPr>
          <w:p w14:paraId="572C1B55" w14:textId="77777777" w:rsidR="00413D0E" w:rsidRPr="00DC5BD8" w:rsidRDefault="274CC3DD" w:rsidP="1E613DCB">
            <w:pPr>
              <w:jc w:val="both"/>
              <w:rPr>
                <w:rFonts w:ascii="Arial" w:eastAsia="Arial" w:hAnsi="Arial" w:cs="Arial"/>
              </w:rPr>
            </w:pPr>
            <w:r w:rsidRPr="1E613DCB">
              <w:rPr>
                <w:rFonts w:ascii="Arial" w:eastAsia="Arial" w:hAnsi="Arial" w:cs="Arial"/>
              </w:rPr>
              <w:t>Printed Name / Signature of Authorized Personnel</w:t>
            </w:r>
          </w:p>
        </w:tc>
        <w:tc>
          <w:tcPr>
            <w:tcW w:w="1970" w:type="dxa"/>
            <w:tcBorders>
              <w:top w:val="single" w:sz="4" w:space="0" w:color="auto"/>
            </w:tcBorders>
            <w:shd w:val="clear" w:color="auto" w:fill="FFFFFF" w:themeFill="background1"/>
          </w:tcPr>
          <w:p w14:paraId="52217DD8" w14:textId="77777777" w:rsidR="00413D0E" w:rsidRPr="00DC5BD8" w:rsidRDefault="274CC3DD" w:rsidP="1E613DCB">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1E613DCB">
              <w:rPr>
                <w:rFonts w:ascii="Arial" w:eastAsia="Arial" w:hAnsi="Arial" w:cs="Arial"/>
              </w:rPr>
              <w:t>Date</w:t>
            </w:r>
          </w:p>
        </w:tc>
      </w:tr>
    </w:tbl>
    <w:p w14:paraId="2AFF7323" w14:textId="77777777" w:rsidR="00413D0E" w:rsidRPr="00DC5BD8" w:rsidRDefault="00413D0E" w:rsidP="1E613DCB">
      <w:pPr>
        <w:spacing w:after="120"/>
        <w:jc w:val="both"/>
        <w:rPr>
          <w:rFonts w:ascii="Arial" w:eastAsia="Arial" w:hAnsi="Arial" w:cs="Arial"/>
        </w:rPr>
      </w:pPr>
    </w:p>
    <w:p w14:paraId="24F0D97D" w14:textId="77777777" w:rsidR="00413D0E" w:rsidRPr="00DC5BD8" w:rsidRDefault="274CC3DD" w:rsidP="1E613DCB">
      <w:pPr>
        <w:spacing w:after="120"/>
        <w:jc w:val="both"/>
        <w:rPr>
          <w:rFonts w:ascii="Arial" w:eastAsia="Arial" w:hAnsi="Arial" w:cs="Arial"/>
          <w:b/>
          <w:bCs/>
          <w:u w:val="single"/>
        </w:rPr>
      </w:pPr>
      <w:r w:rsidRPr="1E613DCB">
        <w:rPr>
          <w:rFonts w:ascii="Arial" w:eastAsia="Arial" w:hAnsi="Arial" w:cs="Arial"/>
          <w:b/>
          <w:bCs/>
          <w:u w:val="single"/>
        </w:rPr>
        <w:t>If the vendor is NOT</w:t>
      </w:r>
      <w:r w:rsidRPr="1E613DCB">
        <w:rPr>
          <w:rFonts w:ascii="Arial" w:eastAsia="Arial" w:hAnsi="Arial" w:cs="Arial"/>
          <w:u w:val="single"/>
        </w:rPr>
        <w:t xml:space="preserve"> </w:t>
      </w:r>
      <w:r w:rsidRPr="1E613DCB">
        <w:rPr>
          <w:rFonts w:ascii="Arial" w:eastAsia="Arial" w:hAnsi="Arial" w:cs="Arial"/>
          <w:b/>
          <w:bCs/>
          <w:u w:val="single"/>
        </w:rPr>
        <w:t>taking exceptions to any of PRMP Customary Terms and Conditions, then the vendor needs to provide a binding signature stipulating its acceptance of these documents. If the vendor is taking exceptions to any of PRMP Customary Terms and Conditions, then the vendor should write ‘Taking Exceptions’ on the line below and should follow the instructions for taking exceptions, as listed in Attachment G: Terms and Conditions Response, Section 6: Exceptions.</w:t>
      </w:r>
    </w:p>
    <w:p w14:paraId="46D446BC" w14:textId="77777777" w:rsidR="00413D0E" w:rsidRPr="00DC5BD8" w:rsidRDefault="00413D0E" w:rsidP="1E613DCB">
      <w:pPr>
        <w:spacing w:after="120"/>
        <w:jc w:val="both"/>
        <w:rPr>
          <w:rFonts w:ascii="Arial" w:eastAsia="Arial" w:hAnsi="Arial" w:cs="Arial"/>
          <w:b/>
          <w:bCs/>
          <w:i/>
          <w:iCs/>
        </w:rPr>
      </w:pPr>
    </w:p>
    <w:p w14:paraId="58AA6839" w14:textId="77777777" w:rsidR="00413D0E" w:rsidRPr="00DC5BD8" w:rsidRDefault="00413D0E" w:rsidP="1E613DCB">
      <w:pPr>
        <w:spacing w:before="60" w:after="60"/>
        <w:jc w:val="both"/>
        <w:rPr>
          <w:rFonts w:ascii="Arial" w:eastAsia="Arial" w:hAnsi="Arial" w:cs="Arial"/>
        </w:rPr>
      </w:pPr>
    </w:p>
    <w:tbl>
      <w:tblPr>
        <w:tblStyle w:val="CSG52"/>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970"/>
      </w:tblGrid>
      <w:tr w:rsidR="00413D0E" w:rsidRPr="00DC5BD8" w14:paraId="0CB0080C" w14:textId="77777777" w:rsidTr="1E613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single" w:sz="4" w:space="0" w:color="auto"/>
            </w:tcBorders>
            <w:shd w:val="clear" w:color="auto" w:fill="FFFFFF" w:themeFill="background1"/>
          </w:tcPr>
          <w:p w14:paraId="1C6D28F4" w14:textId="77777777" w:rsidR="00413D0E" w:rsidRPr="00DC5BD8" w:rsidRDefault="274CC3DD" w:rsidP="1E613DCB">
            <w:pPr>
              <w:jc w:val="both"/>
              <w:rPr>
                <w:rFonts w:ascii="Arial" w:eastAsia="Arial" w:hAnsi="Arial" w:cs="Arial"/>
              </w:rPr>
            </w:pPr>
            <w:r w:rsidRPr="1E613DCB">
              <w:rPr>
                <w:rFonts w:ascii="Arial" w:eastAsia="Arial" w:hAnsi="Arial" w:cs="Arial"/>
              </w:rPr>
              <w:t>Printed Name / Signature of Authorized Personnel</w:t>
            </w:r>
          </w:p>
        </w:tc>
        <w:tc>
          <w:tcPr>
            <w:tcW w:w="1970" w:type="dxa"/>
            <w:tcBorders>
              <w:top w:val="single" w:sz="4" w:space="0" w:color="auto"/>
            </w:tcBorders>
            <w:shd w:val="clear" w:color="auto" w:fill="FFFFFF" w:themeFill="background1"/>
          </w:tcPr>
          <w:p w14:paraId="22C8CEBE" w14:textId="77777777" w:rsidR="00413D0E" w:rsidRPr="00DC5BD8" w:rsidRDefault="274CC3DD" w:rsidP="1E613DCB">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1E613DCB">
              <w:rPr>
                <w:rFonts w:ascii="Arial" w:eastAsia="Arial" w:hAnsi="Arial" w:cs="Arial"/>
              </w:rPr>
              <w:t>Date</w:t>
            </w:r>
          </w:p>
        </w:tc>
      </w:tr>
    </w:tbl>
    <w:p w14:paraId="5831709A" w14:textId="77777777" w:rsidR="00413D0E" w:rsidRPr="00DC5BD8" w:rsidRDefault="00413D0E" w:rsidP="1E613DCB">
      <w:pPr>
        <w:jc w:val="both"/>
        <w:rPr>
          <w:rFonts w:ascii="Arial" w:eastAsia="Arial" w:hAnsi="Arial" w:cs="Arial"/>
        </w:rPr>
      </w:pPr>
    </w:p>
    <w:p w14:paraId="7BB99F48" w14:textId="77777777" w:rsidR="00413D0E" w:rsidRPr="00DC5BD8" w:rsidRDefault="274CC3DD">
      <w:pPr>
        <w:numPr>
          <w:ilvl w:val="0"/>
          <w:numId w:val="64"/>
        </w:numPr>
        <w:spacing w:after="120" w:line="240" w:lineRule="auto"/>
        <w:jc w:val="both"/>
        <w:rPr>
          <w:rFonts w:ascii="Arial" w:eastAsia="Arial" w:hAnsi="Arial" w:cs="Arial"/>
          <w:b/>
          <w:bCs/>
        </w:rPr>
      </w:pPr>
      <w:r w:rsidRPr="1E613DCB">
        <w:rPr>
          <w:rFonts w:ascii="Arial" w:eastAsia="Arial" w:hAnsi="Arial" w:cs="Arial"/>
          <w:b/>
          <w:bCs/>
        </w:rPr>
        <w:t>Mandatory Requirements and Terms</w:t>
      </w:r>
    </w:p>
    <w:p w14:paraId="1B20771C" w14:textId="1142B4CC" w:rsidR="00413D0E" w:rsidRPr="00DC5BD8" w:rsidRDefault="274CC3DD" w:rsidP="1E613DCB">
      <w:pPr>
        <w:spacing w:after="120"/>
        <w:jc w:val="both"/>
        <w:rPr>
          <w:rFonts w:ascii="Arial" w:eastAsia="Arial" w:hAnsi="Arial" w:cs="Arial"/>
        </w:rPr>
      </w:pPr>
      <w:r w:rsidRPr="1E613DCB">
        <w:rPr>
          <w:rFonts w:ascii="Arial" w:eastAsia="Arial" w:hAnsi="Arial" w:cs="Arial"/>
        </w:rPr>
        <w:t xml:space="preserve">The following items are Mandatory Terms and Documents. Please be advised, the vendor should provide its affirmative acceptance of these items </w:t>
      </w:r>
      <w:proofErr w:type="gramStart"/>
      <w:r w:rsidRPr="1E613DCB">
        <w:rPr>
          <w:rFonts w:ascii="Arial" w:eastAsia="Arial" w:hAnsi="Arial" w:cs="Arial"/>
        </w:rPr>
        <w:t>in order to</w:t>
      </w:r>
      <w:proofErr w:type="gramEnd"/>
      <w:r w:rsidRPr="1E613DCB">
        <w:rPr>
          <w:rFonts w:ascii="Arial" w:eastAsia="Arial" w:hAnsi="Arial" w:cs="Arial"/>
        </w:rPr>
        <w:t xml:space="preserve"> move forward with consideration under this RF</w:t>
      </w:r>
      <w:r w:rsidR="33FFF46D" w:rsidRPr="1E613DCB">
        <w:rPr>
          <w:rFonts w:ascii="Arial" w:eastAsia="Arial" w:hAnsi="Arial" w:cs="Arial"/>
        </w:rPr>
        <w:t>P</w:t>
      </w:r>
      <w:r w:rsidRPr="1E613DCB">
        <w:rPr>
          <w:rFonts w:ascii="Arial" w:eastAsia="Arial" w:hAnsi="Arial" w:cs="Arial"/>
        </w:rPr>
        <w:t>.</w:t>
      </w:r>
    </w:p>
    <w:p w14:paraId="47861AA7" w14:textId="77777777" w:rsidR="00413D0E" w:rsidRPr="00DC5BD8" w:rsidRDefault="274CC3DD" w:rsidP="1E613DCB">
      <w:pPr>
        <w:spacing w:after="120" w:line="259" w:lineRule="auto"/>
        <w:jc w:val="both"/>
        <w:rPr>
          <w:rFonts w:ascii="Arial" w:eastAsia="Arial" w:hAnsi="Arial" w:cs="Arial"/>
        </w:rPr>
      </w:pPr>
      <w:r w:rsidRPr="1E613DCB">
        <w:rPr>
          <w:rFonts w:ascii="Arial" w:eastAsia="Arial" w:hAnsi="Arial" w:cs="Arial"/>
          <w:b/>
          <w:bCs/>
        </w:rPr>
        <w:t>Attachment E: Mandatory Requirements</w:t>
      </w:r>
    </w:p>
    <w:p w14:paraId="7EB95C52" w14:textId="651EF429" w:rsidR="00413D0E" w:rsidRPr="00DC5BD8" w:rsidRDefault="274CC3DD" w:rsidP="00F94427">
      <w:pPr>
        <w:numPr>
          <w:ilvl w:val="0"/>
          <w:numId w:val="62"/>
        </w:numPr>
        <w:spacing w:after="120"/>
        <w:ind w:left="720"/>
        <w:jc w:val="both"/>
        <w:rPr>
          <w:rFonts w:ascii="Arial" w:eastAsia="Arial" w:hAnsi="Arial" w:cs="Arial"/>
        </w:rPr>
      </w:pPr>
      <w:r w:rsidRPr="1E613DCB">
        <w:rPr>
          <w:rFonts w:ascii="Arial" w:eastAsia="Arial" w:hAnsi="Arial" w:cs="Arial"/>
          <w:u w:val="single"/>
        </w:rPr>
        <w:t>Prior</w:t>
      </w:r>
      <w:r w:rsidRPr="1E613DCB">
        <w:rPr>
          <w:rFonts w:ascii="Arial" w:eastAsia="Arial" w:hAnsi="Arial" w:cs="Arial"/>
        </w:rPr>
        <w:t xml:space="preserve"> to the Contract resulting from this RF</w:t>
      </w:r>
      <w:r w:rsidR="33FFF46D" w:rsidRPr="1E613DCB">
        <w:rPr>
          <w:rFonts w:ascii="Arial" w:eastAsia="Arial" w:hAnsi="Arial" w:cs="Arial"/>
        </w:rPr>
        <w:t>P</w:t>
      </w:r>
      <w:r w:rsidRPr="1E613DCB">
        <w:rPr>
          <w:rFonts w:ascii="Arial" w:eastAsia="Arial" w:hAnsi="Arial" w:cs="Arial"/>
        </w:rPr>
        <w:t xml:space="preserve"> is signed, the successful vendor must be registered with the </w:t>
      </w:r>
      <w:r w:rsidRPr="1E613DCB">
        <w:rPr>
          <w:rFonts w:ascii="Arial" w:eastAsia="Arial" w:hAnsi="Arial" w:cs="Arial"/>
          <w:b/>
          <w:bCs/>
        </w:rPr>
        <w:t>“</w:t>
      </w:r>
      <w:proofErr w:type="spellStart"/>
      <w:r w:rsidRPr="1E613DCB">
        <w:rPr>
          <w:rFonts w:ascii="Arial" w:eastAsia="Arial" w:hAnsi="Arial" w:cs="Arial"/>
          <w:b/>
          <w:bCs/>
        </w:rPr>
        <w:t>Registro</w:t>
      </w:r>
      <w:proofErr w:type="spellEnd"/>
      <w:r w:rsidRPr="1E613DCB">
        <w:rPr>
          <w:rFonts w:ascii="Arial" w:eastAsia="Arial" w:hAnsi="Arial" w:cs="Arial"/>
          <w:b/>
          <w:bCs/>
        </w:rPr>
        <w:t xml:space="preserve"> </w:t>
      </w:r>
      <w:proofErr w:type="spellStart"/>
      <w:r w:rsidRPr="1E613DCB">
        <w:rPr>
          <w:rFonts w:ascii="Arial" w:eastAsia="Arial" w:hAnsi="Arial" w:cs="Arial"/>
          <w:b/>
          <w:bCs/>
        </w:rPr>
        <w:t>Único</w:t>
      </w:r>
      <w:proofErr w:type="spellEnd"/>
      <w:r w:rsidRPr="1E613DCB">
        <w:rPr>
          <w:rFonts w:ascii="Arial" w:eastAsia="Arial" w:hAnsi="Arial" w:cs="Arial"/>
          <w:b/>
          <w:bCs/>
        </w:rPr>
        <w:t xml:space="preserve"> de </w:t>
      </w:r>
      <w:proofErr w:type="spellStart"/>
      <w:r w:rsidRPr="1E613DCB">
        <w:rPr>
          <w:rFonts w:ascii="Arial" w:eastAsia="Arial" w:hAnsi="Arial" w:cs="Arial"/>
          <w:b/>
          <w:bCs/>
        </w:rPr>
        <w:t>Proveedores</w:t>
      </w:r>
      <w:proofErr w:type="spellEnd"/>
      <w:r w:rsidRPr="1E613DCB">
        <w:rPr>
          <w:rFonts w:ascii="Arial" w:eastAsia="Arial" w:hAnsi="Arial" w:cs="Arial"/>
          <w:b/>
          <w:bCs/>
        </w:rPr>
        <w:t xml:space="preserve"> de </w:t>
      </w:r>
      <w:proofErr w:type="spellStart"/>
      <w:r w:rsidRPr="1E613DCB">
        <w:rPr>
          <w:rFonts w:ascii="Arial" w:eastAsia="Arial" w:hAnsi="Arial" w:cs="Arial"/>
          <w:b/>
          <w:bCs/>
        </w:rPr>
        <w:t>Servicios</w:t>
      </w:r>
      <w:proofErr w:type="spellEnd"/>
      <w:r w:rsidRPr="1E613DCB">
        <w:rPr>
          <w:rFonts w:ascii="Arial" w:eastAsia="Arial" w:hAnsi="Arial" w:cs="Arial"/>
          <w:b/>
          <w:bCs/>
        </w:rPr>
        <w:t xml:space="preserve"> </w:t>
      </w:r>
      <w:proofErr w:type="spellStart"/>
      <w:r w:rsidRPr="1E613DCB">
        <w:rPr>
          <w:rFonts w:ascii="Arial" w:eastAsia="Arial" w:hAnsi="Arial" w:cs="Arial"/>
          <w:b/>
          <w:bCs/>
        </w:rPr>
        <w:t>Profesionales</w:t>
      </w:r>
      <w:proofErr w:type="spellEnd"/>
      <w:r w:rsidRPr="1E613DCB">
        <w:rPr>
          <w:rFonts w:ascii="Arial" w:eastAsia="Arial" w:hAnsi="Arial" w:cs="Arial"/>
          <w:b/>
          <w:bCs/>
        </w:rPr>
        <w:t>” (RUP)</w:t>
      </w:r>
      <w:r w:rsidRPr="1E613DCB">
        <w:rPr>
          <w:rFonts w:ascii="Arial" w:eastAsia="Arial" w:hAnsi="Arial" w:cs="Arial"/>
        </w:rPr>
        <w:t xml:space="preserve"> from the Puerto Rico General Services Administration (ASG) and with the Puerto Rico Treasury Department (Hacienda) for the collection of sales and use tax (IVU) as a provider (if applicable) in the Internal Revenue Unified System (SURI). PRMP shall not award a contract, unless the vendor provides proof of such registration or provides documentation from the Puerto Rico Treasury Department that the Contractor is exempt from this registration requirement in the SURI system. The foregoing is a mandatory requirement of an award of a contract pursuant to this solicitation. For more information, please refer to the PR Treasury Department’s web site </w:t>
      </w:r>
      <w:hyperlink r:id="rId20">
        <w:r w:rsidRPr="1E613DCB">
          <w:rPr>
            <w:rFonts w:ascii="Arial" w:eastAsia="Arial" w:hAnsi="Arial" w:cs="Arial"/>
            <w:color w:val="0000FF"/>
            <w:u w:val="single"/>
          </w:rPr>
          <w:t>http://www.hacienda.pr.gov</w:t>
        </w:r>
      </w:hyperlink>
    </w:p>
    <w:p w14:paraId="2817A5F5" w14:textId="55F38748" w:rsidR="00413D0E" w:rsidRPr="00DC5BD8" w:rsidRDefault="274CC3DD">
      <w:pPr>
        <w:numPr>
          <w:ilvl w:val="0"/>
          <w:numId w:val="62"/>
        </w:numPr>
        <w:spacing w:after="120" w:line="259" w:lineRule="auto"/>
        <w:ind w:left="720"/>
        <w:jc w:val="both"/>
        <w:rPr>
          <w:rFonts w:ascii="Arial" w:eastAsia="Arial" w:hAnsi="Arial" w:cs="Arial"/>
        </w:rPr>
      </w:pPr>
      <w:r w:rsidRPr="1E613DCB">
        <w:rPr>
          <w:rFonts w:ascii="Arial" w:eastAsia="Arial" w:hAnsi="Arial" w:cs="Arial"/>
        </w:rPr>
        <w:lastRenderedPageBreak/>
        <w:t>Prior to the Contract resulting from this RF</w:t>
      </w:r>
      <w:r w:rsidR="33FFF46D" w:rsidRPr="1E613DCB">
        <w:rPr>
          <w:rFonts w:ascii="Arial" w:eastAsia="Arial" w:hAnsi="Arial" w:cs="Arial"/>
        </w:rPr>
        <w:t>P</w:t>
      </w:r>
      <w:r w:rsidRPr="1E613DCB">
        <w:rPr>
          <w:rFonts w:ascii="Arial" w:eastAsia="Arial" w:hAnsi="Arial" w:cs="Arial"/>
        </w:rPr>
        <w:t xml:space="preserve"> is signed, the successful vendor must provide a Certificate of Insurance issued by an insurance company licensed or authorized to provide insurance in Puerto Rico. Each Certificate of Insurance shall indicate current insurance coverages meeting minimum requirements as specified by this RF</w:t>
      </w:r>
      <w:r w:rsidR="33FFF46D" w:rsidRPr="1E613DCB">
        <w:rPr>
          <w:rFonts w:ascii="Arial" w:eastAsia="Arial" w:hAnsi="Arial" w:cs="Arial"/>
        </w:rPr>
        <w:t>P</w:t>
      </w:r>
      <w:r w:rsidRPr="1E613DCB">
        <w:rPr>
          <w:rFonts w:ascii="Arial" w:eastAsia="Arial" w:hAnsi="Arial" w:cs="Arial"/>
        </w:rPr>
        <w:t xml:space="preserve">. A failure to provide a current, Certificate of Insurance will be considered a material breach and grounds for contract termination. A list of the Insurance policies that may be included in this Contract are provided in </w:t>
      </w:r>
      <w:r w:rsidRPr="1E613DCB">
        <w:rPr>
          <w:rFonts w:ascii="Arial" w:eastAsia="Arial" w:hAnsi="Arial" w:cs="Arial"/>
          <w:b/>
          <w:bCs/>
        </w:rPr>
        <w:t xml:space="preserve">Appendix </w:t>
      </w:r>
      <w:r w:rsidR="009A2E8B">
        <w:rPr>
          <w:rFonts w:ascii="Arial" w:eastAsia="Arial" w:hAnsi="Arial" w:cs="Arial"/>
          <w:b/>
          <w:bCs/>
        </w:rPr>
        <w:t>3</w:t>
      </w:r>
      <w:r w:rsidRPr="1E613DCB">
        <w:rPr>
          <w:rFonts w:ascii="Arial" w:eastAsia="Arial" w:hAnsi="Arial" w:cs="Arial"/>
          <w:b/>
          <w:bCs/>
        </w:rPr>
        <w:t>: Proforma Contract Draft</w:t>
      </w:r>
      <w:r w:rsidRPr="1E613DCB">
        <w:rPr>
          <w:rFonts w:ascii="Arial" w:eastAsia="Arial" w:hAnsi="Arial" w:cs="Arial"/>
        </w:rPr>
        <w:t>.</w:t>
      </w:r>
    </w:p>
    <w:p w14:paraId="2E467EB3" w14:textId="63687026" w:rsidR="00413D0E" w:rsidRPr="00F94427" w:rsidRDefault="274CC3DD">
      <w:pPr>
        <w:numPr>
          <w:ilvl w:val="0"/>
          <w:numId w:val="62"/>
        </w:numPr>
        <w:tabs>
          <w:tab w:val="left" w:pos="450"/>
        </w:tabs>
        <w:spacing w:after="120" w:line="259" w:lineRule="auto"/>
        <w:ind w:left="720"/>
        <w:jc w:val="both"/>
        <w:rPr>
          <w:rFonts w:ascii="Arial" w:eastAsia="Arial" w:hAnsi="Arial" w:cs="Arial"/>
          <w:b/>
          <w:bCs/>
          <w:i/>
          <w:iCs/>
        </w:rPr>
      </w:pPr>
      <w:r w:rsidRPr="1E613DCB">
        <w:rPr>
          <w:rFonts w:ascii="Arial" w:eastAsia="Arial" w:hAnsi="Arial" w:cs="Arial"/>
        </w:rPr>
        <w:t>A performance bond may be required for this RF</w:t>
      </w:r>
      <w:r w:rsidR="33FFF46D" w:rsidRPr="1E613DCB">
        <w:rPr>
          <w:rFonts w:ascii="Arial" w:eastAsia="Arial" w:hAnsi="Arial" w:cs="Arial"/>
        </w:rPr>
        <w:t>P</w:t>
      </w:r>
      <w:r w:rsidRPr="1E613DCB">
        <w:rPr>
          <w:rFonts w:ascii="Arial" w:eastAsia="Arial" w:hAnsi="Arial" w:cs="Arial"/>
        </w:rPr>
        <w:t>.</w:t>
      </w:r>
    </w:p>
    <w:p w14:paraId="60F814C4" w14:textId="0D66A22F" w:rsidR="00F94427" w:rsidRPr="00DC5BD8" w:rsidRDefault="00F94427">
      <w:pPr>
        <w:numPr>
          <w:ilvl w:val="0"/>
          <w:numId w:val="62"/>
        </w:numPr>
        <w:tabs>
          <w:tab w:val="left" w:pos="450"/>
        </w:tabs>
        <w:spacing w:after="120" w:line="259" w:lineRule="auto"/>
        <w:ind w:left="720"/>
        <w:jc w:val="both"/>
        <w:rPr>
          <w:rFonts w:ascii="Arial" w:eastAsia="Arial" w:hAnsi="Arial" w:cs="Arial"/>
          <w:b/>
          <w:bCs/>
          <w:i/>
          <w:iCs/>
        </w:rPr>
      </w:pPr>
      <w:r>
        <w:rPr>
          <w:rFonts w:ascii="Arial" w:eastAsia="Arial" w:hAnsi="Arial" w:cs="Arial"/>
        </w:rPr>
        <w:t xml:space="preserve">Evidence of good standing. </w:t>
      </w:r>
    </w:p>
    <w:p w14:paraId="61775292" w14:textId="75093C3D" w:rsidR="00413D0E" w:rsidRPr="00DC5BD8" w:rsidRDefault="274CC3DD">
      <w:pPr>
        <w:numPr>
          <w:ilvl w:val="0"/>
          <w:numId w:val="62"/>
        </w:numPr>
        <w:tabs>
          <w:tab w:val="left" w:pos="450"/>
        </w:tabs>
        <w:spacing w:after="120" w:line="259" w:lineRule="auto"/>
        <w:ind w:left="720"/>
        <w:jc w:val="both"/>
        <w:rPr>
          <w:rFonts w:ascii="Arial" w:eastAsia="Arial" w:hAnsi="Arial" w:cs="Arial"/>
          <w:b/>
          <w:bCs/>
        </w:rPr>
      </w:pPr>
      <w:r w:rsidRPr="1E613DCB">
        <w:rPr>
          <w:rFonts w:ascii="Arial" w:eastAsia="Arial" w:hAnsi="Arial" w:cs="Arial"/>
          <w:b/>
          <w:bCs/>
        </w:rPr>
        <w:t xml:space="preserve">Appendix </w:t>
      </w:r>
      <w:r w:rsidR="009A2E8B">
        <w:rPr>
          <w:rFonts w:ascii="Arial" w:eastAsia="Arial" w:hAnsi="Arial" w:cs="Arial"/>
          <w:b/>
          <w:bCs/>
        </w:rPr>
        <w:t>1</w:t>
      </w:r>
      <w:r w:rsidRPr="1E613DCB">
        <w:rPr>
          <w:rFonts w:ascii="Arial" w:eastAsia="Arial" w:hAnsi="Arial" w:cs="Arial"/>
          <w:b/>
          <w:bCs/>
        </w:rPr>
        <w:t>: Service-Level Agreements and Performance Standards</w:t>
      </w:r>
    </w:p>
    <w:p w14:paraId="39A7980F" w14:textId="38474B0C" w:rsidR="00413D0E" w:rsidRPr="009A2E8B" w:rsidRDefault="274CC3DD" w:rsidP="009A2E8B">
      <w:pPr>
        <w:numPr>
          <w:ilvl w:val="0"/>
          <w:numId w:val="62"/>
        </w:numPr>
        <w:tabs>
          <w:tab w:val="left" w:pos="450"/>
        </w:tabs>
        <w:spacing w:after="120" w:line="259" w:lineRule="auto"/>
        <w:ind w:left="720"/>
        <w:jc w:val="both"/>
        <w:rPr>
          <w:rFonts w:ascii="Arial" w:eastAsia="Arial" w:hAnsi="Arial" w:cs="Arial"/>
          <w:b/>
          <w:bCs/>
        </w:rPr>
      </w:pPr>
      <w:r w:rsidRPr="1E613DCB">
        <w:rPr>
          <w:rFonts w:ascii="Arial" w:eastAsia="Arial" w:hAnsi="Arial" w:cs="Arial"/>
          <w:b/>
          <w:bCs/>
        </w:rPr>
        <w:t>Appendix</w:t>
      </w:r>
      <w:r w:rsidR="009A2E8B">
        <w:rPr>
          <w:rFonts w:ascii="Arial" w:eastAsia="Arial" w:hAnsi="Arial" w:cs="Arial"/>
          <w:b/>
          <w:bCs/>
        </w:rPr>
        <w:t xml:space="preserve"> </w:t>
      </w:r>
      <w:r w:rsidR="009A2E8B" w:rsidRPr="009A2E8B">
        <w:rPr>
          <w:rFonts w:ascii="Arial" w:eastAsia="Arial" w:hAnsi="Arial" w:cs="Arial"/>
          <w:b/>
          <w:bCs/>
        </w:rPr>
        <w:t>3</w:t>
      </w:r>
      <w:r w:rsidRPr="009A2E8B">
        <w:rPr>
          <w:rFonts w:ascii="Arial" w:eastAsia="Arial" w:hAnsi="Arial" w:cs="Arial"/>
          <w:b/>
          <w:bCs/>
        </w:rPr>
        <w:t>:</w:t>
      </w:r>
      <w:r w:rsidR="00B37FED">
        <w:rPr>
          <w:rFonts w:ascii="Arial" w:eastAsia="Arial" w:hAnsi="Arial" w:cs="Arial"/>
          <w:b/>
          <w:bCs/>
        </w:rPr>
        <w:t xml:space="preserve"> </w:t>
      </w:r>
      <w:r w:rsidRPr="009A2E8B">
        <w:rPr>
          <w:rFonts w:ascii="Arial" w:eastAsia="Arial" w:hAnsi="Arial" w:cs="Arial"/>
          <w:b/>
          <w:bCs/>
        </w:rPr>
        <w:t xml:space="preserve">Proforma Contract Draft </w:t>
      </w:r>
      <w:r w:rsidRPr="009A2E8B">
        <w:rPr>
          <w:rFonts w:ascii="Arial" w:eastAsia="Arial" w:hAnsi="Arial" w:cs="Arial"/>
        </w:rPr>
        <w:t>inclusive of HIPAA Business Associate Agreement</w:t>
      </w:r>
    </w:p>
    <w:p w14:paraId="6D815C4D" w14:textId="77777777" w:rsidR="00413D0E" w:rsidRPr="00DC5BD8" w:rsidRDefault="274CC3DD" w:rsidP="1E613DCB">
      <w:pPr>
        <w:spacing w:after="120"/>
        <w:jc w:val="both"/>
        <w:rPr>
          <w:rFonts w:ascii="Arial" w:eastAsia="Arial" w:hAnsi="Arial" w:cs="Arial"/>
        </w:rPr>
      </w:pPr>
      <w:r w:rsidRPr="1E613DCB">
        <w:rPr>
          <w:rFonts w:ascii="Arial" w:eastAsia="Arial" w:hAnsi="Arial" w:cs="Arial"/>
        </w:rPr>
        <w:t xml:space="preserve">Vendors that are not able to </w:t>
      </w:r>
      <w:proofErr w:type="gramStart"/>
      <w:r w:rsidRPr="1E613DCB">
        <w:rPr>
          <w:rFonts w:ascii="Arial" w:eastAsia="Arial" w:hAnsi="Arial" w:cs="Arial"/>
        </w:rPr>
        <w:t>enter into</w:t>
      </w:r>
      <w:proofErr w:type="gramEnd"/>
      <w:r w:rsidRPr="1E613DCB">
        <w:rPr>
          <w:rFonts w:ascii="Arial" w:eastAsia="Arial" w:hAnsi="Arial" w:cs="Arial"/>
        </w:rPr>
        <w:t xml:space="preserve"> a contract under these conditions should not submit a bid.</w:t>
      </w:r>
    </w:p>
    <w:p w14:paraId="16BEE28C" w14:textId="77777777" w:rsidR="00413D0E" w:rsidRPr="00DC5BD8" w:rsidRDefault="274CC3DD" w:rsidP="1E613DCB">
      <w:pPr>
        <w:spacing w:after="120"/>
        <w:jc w:val="both"/>
        <w:rPr>
          <w:rFonts w:ascii="Arial" w:eastAsia="Arial" w:hAnsi="Arial" w:cs="Arial"/>
          <w:b/>
          <w:bCs/>
          <w:u w:val="single"/>
        </w:rPr>
      </w:pPr>
      <w:r w:rsidRPr="1E613DCB">
        <w:rPr>
          <w:rFonts w:ascii="Arial" w:eastAsia="Arial" w:hAnsi="Arial" w:cs="Arial"/>
          <w:b/>
          <w:bCs/>
          <w:u w:val="single"/>
        </w:rPr>
        <w:t>Please provide an authorized signature stipulating the vendor’s acknowledgment, understanding, and acceptance of the Mandatory Requirements and Terms stipulated in this section.</w:t>
      </w:r>
    </w:p>
    <w:p w14:paraId="3405CFFB" w14:textId="77777777" w:rsidR="00413D0E" w:rsidRPr="00DC5BD8" w:rsidRDefault="00413D0E" w:rsidP="1E613DCB">
      <w:pPr>
        <w:spacing w:after="120"/>
        <w:jc w:val="both"/>
        <w:rPr>
          <w:rFonts w:ascii="Arial" w:eastAsia="Arial" w:hAnsi="Arial" w:cs="Arial"/>
        </w:rPr>
      </w:pPr>
    </w:p>
    <w:tbl>
      <w:tblPr>
        <w:tblW w:w="0" w:type="auto"/>
        <w:tblBorders>
          <w:top w:val="single" w:sz="4" w:space="0" w:color="auto"/>
        </w:tblBorders>
        <w:tblLook w:val="04A0" w:firstRow="1" w:lastRow="0" w:firstColumn="1" w:lastColumn="0" w:noHBand="0" w:noVBand="1"/>
      </w:tblPr>
      <w:tblGrid>
        <w:gridCol w:w="7285"/>
        <w:gridCol w:w="1944"/>
      </w:tblGrid>
      <w:tr w:rsidR="00413D0E" w:rsidRPr="00DC5BD8" w14:paraId="561749F6" w14:textId="77777777" w:rsidTr="1E613DCB">
        <w:trPr>
          <w:trHeight w:val="389"/>
        </w:trPr>
        <w:tc>
          <w:tcPr>
            <w:tcW w:w="7285" w:type="dxa"/>
            <w:tcBorders>
              <w:top w:val="single" w:sz="4" w:space="0" w:color="auto"/>
            </w:tcBorders>
          </w:tcPr>
          <w:p w14:paraId="5E088FB9" w14:textId="77777777" w:rsidR="00413D0E" w:rsidRPr="00DC5BD8" w:rsidRDefault="274CC3DD" w:rsidP="1E613DCB">
            <w:pPr>
              <w:spacing w:before="60" w:after="60"/>
              <w:jc w:val="both"/>
              <w:rPr>
                <w:rFonts w:ascii="Arial" w:eastAsia="Arial" w:hAnsi="Arial" w:cs="Arial"/>
              </w:rPr>
            </w:pPr>
            <w:r w:rsidRPr="1E613DCB">
              <w:rPr>
                <w:rFonts w:ascii="Arial" w:eastAsia="Arial" w:hAnsi="Arial" w:cs="Arial"/>
              </w:rPr>
              <w:t>Printed Name / Signature of Authorized Personnel</w:t>
            </w:r>
          </w:p>
        </w:tc>
        <w:tc>
          <w:tcPr>
            <w:tcW w:w="1944" w:type="dxa"/>
            <w:tcBorders>
              <w:top w:val="single" w:sz="4" w:space="0" w:color="auto"/>
            </w:tcBorders>
          </w:tcPr>
          <w:p w14:paraId="097E8740" w14:textId="77777777" w:rsidR="00413D0E" w:rsidRPr="00DC5BD8" w:rsidRDefault="274CC3DD" w:rsidP="1E613DCB">
            <w:pPr>
              <w:spacing w:before="60" w:after="60"/>
              <w:jc w:val="both"/>
              <w:rPr>
                <w:rFonts w:ascii="Arial" w:eastAsia="Arial" w:hAnsi="Arial" w:cs="Arial"/>
              </w:rPr>
            </w:pPr>
            <w:r w:rsidRPr="1E613DCB">
              <w:rPr>
                <w:rFonts w:ascii="Arial" w:eastAsia="Arial" w:hAnsi="Arial" w:cs="Arial"/>
              </w:rPr>
              <w:t>Date</w:t>
            </w:r>
          </w:p>
        </w:tc>
      </w:tr>
    </w:tbl>
    <w:p w14:paraId="567D468C" w14:textId="77777777" w:rsidR="00413D0E" w:rsidRPr="00DC5BD8" w:rsidRDefault="00413D0E" w:rsidP="1E613DCB">
      <w:pPr>
        <w:jc w:val="both"/>
        <w:rPr>
          <w:rFonts w:ascii="Arial" w:eastAsia="Arial" w:hAnsi="Arial" w:cs="Arial"/>
        </w:rPr>
      </w:pPr>
    </w:p>
    <w:p w14:paraId="1F083D15" w14:textId="77777777" w:rsidR="00413D0E" w:rsidRPr="00DC5BD8" w:rsidRDefault="274CC3DD">
      <w:pPr>
        <w:numPr>
          <w:ilvl w:val="0"/>
          <w:numId w:val="64"/>
        </w:numPr>
        <w:spacing w:after="120" w:line="240" w:lineRule="auto"/>
        <w:jc w:val="both"/>
        <w:rPr>
          <w:rFonts w:ascii="Arial" w:eastAsia="Arial" w:hAnsi="Arial" w:cs="Arial"/>
          <w:b/>
          <w:bCs/>
        </w:rPr>
      </w:pPr>
      <w:r w:rsidRPr="1E613DCB">
        <w:rPr>
          <w:rFonts w:ascii="Arial" w:eastAsia="Arial" w:hAnsi="Arial" w:cs="Arial"/>
          <w:b/>
          <w:bCs/>
        </w:rPr>
        <w:t>Commercial Materials</w:t>
      </w:r>
    </w:p>
    <w:p w14:paraId="1A1C0867" w14:textId="77777777" w:rsidR="00413D0E" w:rsidRPr="00DC5BD8" w:rsidRDefault="274CC3DD" w:rsidP="1E613DCB">
      <w:pPr>
        <w:spacing w:after="120"/>
        <w:jc w:val="both"/>
        <w:rPr>
          <w:rFonts w:ascii="Arial" w:eastAsia="Arial" w:hAnsi="Arial" w:cs="Arial"/>
        </w:rPr>
      </w:pPr>
      <w:r w:rsidRPr="1E613DCB">
        <w:rPr>
          <w:rFonts w:ascii="Arial" w:eastAsia="Arial" w:hAnsi="Arial" w:cs="Arial"/>
        </w:rPr>
        <w:t>The vendor should list any commercial and proprietary materials it will deliver that are easily copied, such as Commercial Software, and in which PRMP will have less than full ownership (“Commercial Materials”). Generally, these will be from third parties and readily available in the open market. The vendor need not list patented parts of equipment.</w:t>
      </w:r>
    </w:p>
    <w:p w14:paraId="407B0C9E" w14:textId="77777777" w:rsidR="00413D0E" w:rsidRPr="00DC5BD8" w:rsidRDefault="274CC3DD" w:rsidP="1E613DCB">
      <w:pPr>
        <w:spacing w:after="120"/>
        <w:jc w:val="both"/>
        <w:rPr>
          <w:rFonts w:ascii="Arial" w:eastAsia="Arial" w:hAnsi="Arial" w:cs="Arial"/>
        </w:rPr>
      </w:pPr>
      <w:r w:rsidRPr="1E613DCB">
        <w:rPr>
          <w:rFonts w:ascii="Arial" w:eastAsia="Arial" w:hAnsi="Arial" w:cs="Arial"/>
          <w:highlight w:val="lightGray"/>
        </w:rPr>
        <w:t>&lt;Response&gt;</w:t>
      </w:r>
    </w:p>
    <w:p w14:paraId="4B9FE1E3" w14:textId="77777777" w:rsidR="00413D0E" w:rsidRPr="00DC5BD8" w:rsidRDefault="274CC3DD">
      <w:pPr>
        <w:numPr>
          <w:ilvl w:val="0"/>
          <w:numId w:val="64"/>
        </w:numPr>
        <w:spacing w:after="120" w:line="240" w:lineRule="auto"/>
        <w:jc w:val="both"/>
        <w:rPr>
          <w:rFonts w:ascii="Arial" w:eastAsia="Arial" w:hAnsi="Arial" w:cs="Arial"/>
          <w:b/>
          <w:bCs/>
        </w:rPr>
      </w:pPr>
      <w:r w:rsidRPr="1E613DCB">
        <w:rPr>
          <w:rFonts w:ascii="Arial" w:eastAsia="Arial" w:hAnsi="Arial" w:cs="Arial"/>
          <w:b/>
          <w:bCs/>
        </w:rPr>
        <w:t>Exceptions</w:t>
      </w:r>
    </w:p>
    <w:p w14:paraId="4FA9AF29" w14:textId="440D49E1" w:rsidR="00413D0E" w:rsidRPr="00DC5BD8" w:rsidRDefault="274CC3DD" w:rsidP="1E613DCB">
      <w:pPr>
        <w:spacing w:after="120"/>
        <w:jc w:val="both"/>
        <w:rPr>
          <w:rFonts w:ascii="Arial" w:eastAsia="Arial" w:hAnsi="Arial" w:cs="Arial"/>
        </w:rPr>
      </w:pPr>
      <w:r w:rsidRPr="1E613DCB">
        <w:rPr>
          <w:rFonts w:ascii="Arial" w:eastAsia="Arial" w:hAnsi="Arial" w:cs="Arial"/>
        </w:rPr>
        <w:t>The vendor should indicate exceptions to PRMP’s Terms and Conditions in this RF</w:t>
      </w:r>
      <w:r w:rsidR="33FFF46D" w:rsidRPr="1E613DCB">
        <w:rPr>
          <w:rFonts w:ascii="Arial" w:eastAsia="Arial" w:hAnsi="Arial" w:cs="Arial"/>
        </w:rPr>
        <w:t>P</w:t>
      </w:r>
      <w:r w:rsidRPr="1E613DCB">
        <w:rPr>
          <w:rFonts w:ascii="Arial" w:eastAsia="Arial" w:hAnsi="Arial" w:cs="Arial"/>
        </w:rPr>
        <w:t>. Any exceptions should include an explanation for the vendor’s inability to comply with such term or condition and, if applicable, alternative language the vendor would find acceptable. Rejection of PRMP’s Terms and Conditions, in part or in whole, or without any explanation, may be cause for PRMP’s rejection of a vendor’s Proposal. If an exception concerning the Terms and Conditions is not noted in this response template, but raised during contract negotiations, PRMP reserves the right to cancel the negotiation, at its sole discretion, if it deems that to be in the best interests of PRMP.</w:t>
      </w:r>
    </w:p>
    <w:p w14:paraId="3BB18EBD" w14:textId="42F3CA43" w:rsidR="00413D0E" w:rsidRPr="00DC5BD8" w:rsidRDefault="274CC3DD" w:rsidP="1E613DCB">
      <w:pPr>
        <w:spacing w:after="120"/>
        <w:jc w:val="both"/>
        <w:rPr>
          <w:rFonts w:ascii="Arial" w:eastAsia="Arial" w:hAnsi="Arial" w:cs="Arial"/>
          <w:b/>
          <w:bCs/>
          <w:u w:val="single"/>
        </w:rPr>
      </w:pPr>
      <w:r w:rsidRPr="1E613DCB">
        <w:rPr>
          <w:rFonts w:ascii="Arial" w:eastAsia="Arial" w:hAnsi="Arial" w:cs="Arial"/>
        </w:rPr>
        <w:t>The terms and conditions of a vendor’s software license, maintenance support agreement, and SLA, if applicable, will be required for purposes of contract negotiations</w:t>
      </w:r>
      <w:r w:rsidR="00FC2988">
        <w:rPr>
          <w:rFonts w:ascii="Arial" w:eastAsia="Arial" w:hAnsi="Arial" w:cs="Arial"/>
        </w:rPr>
        <w:t xml:space="preserve">. </w:t>
      </w:r>
      <w:r w:rsidRPr="1E613DCB">
        <w:rPr>
          <w:rFonts w:ascii="Arial" w:eastAsia="Arial" w:hAnsi="Arial" w:cs="Arial"/>
        </w:rPr>
        <w:t>Failure to provide the applicable vendor terms, if any, as part of the RF</w:t>
      </w:r>
      <w:r w:rsidR="33FFF46D" w:rsidRPr="1E613DCB">
        <w:rPr>
          <w:rFonts w:ascii="Arial" w:eastAsia="Arial" w:hAnsi="Arial" w:cs="Arial"/>
        </w:rPr>
        <w:t>P</w:t>
      </w:r>
      <w:r w:rsidRPr="1E613DCB">
        <w:rPr>
          <w:rFonts w:ascii="Arial" w:eastAsia="Arial" w:hAnsi="Arial" w:cs="Arial"/>
        </w:rPr>
        <w:t xml:space="preserve"> response may result in rejection of the vendor’s proposal.</w:t>
      </w:r>
    </w:p>
    <w:p w14:paraId="25BDB025" w14:textId="32C4DCAD" w:rsidR="00413D0E" w:rsidRPr="00DC5BD8" w:rsidRDefault="274CC3DD" w:rsidP="1E613DCB">
      <w:pPr>
        <w:spacing w:after="120"/>
        <w:jc w:val="both"/>
        <w:rPr>
          <w:rFonts w:ascii="Arial" w:eastAsia="Arial" w:hAnsi="Arial" w:cs="Arial"/>
        </w:rPr>
      </w:pPr>
      <w:r w:rsidRPr="1E613DCB">
        <w:rPr>
          <w:rFonts w:ascii="Arial" w:eastAsia="Arial" w:hAnsi="Arial" w:cs="Arial"/>
          <w:b/>
          <w:bCs/>
        </w:rPr>
        <w:lastRenderedPageBreak/>
        <w:t>Instructions:</w:t>
      </w:r>
      <w:r w:rsidRPr="1E613DCB">
        <w:rPr>
          <w:rFonts w:ascii="Arial" w:eastAsia="Arial" w:hAnsi="Arial" w:cs="Arial"/>
        </w:rPr>
        <w:t xml:space="preserve"> Identify and explain any exceptions to PRMP’s terms and conditions using the tables provided below, adding tables, as needed. If no changes are listed, the vendor is indicating that no changes to the Terms and Conditions are proposed and that the vendor intends to accept them as written if the vendor’s Proposal is selected. Mandatory Requirements and Terms noted in this RF</w:t>
      </w:r>
      <w:r w:rsidR="33FFF46D" w:rsidRPr="1E613DCB">
        <w:rPr>
          <w:rFonts w:ascii="Arial" w:eastAsia="Arial" w:hAnsi="Arial" w:cs="Arial"/>
        </w:rPr>
        <w:t>P</w:t>
      </w:r>
      <w:r w:rsidRPr="1E613DCB">
        <w:rPr>
          <w:rFonts w:ascii="Arial" w:eastAsia="Arial" w:hAnsi="Arial" w:cs="Arial"/>
        </w:rPr>
        <w:t xml:space="preserve"> are non-negotiable.</w:t>
      </w:r>
    </w:p>
    <w:p w14:paraId="791B39DB" w14:textId="77777777" w:rsidR="00413D0E" w:rsidRPr="00DC5BD8" w:rsidRDefault="274CC3DD">
      <w:pPr>
        <w:numPr>
          <w:ilvl w:val="0"/>
          <w:numId w:val="61"/>
        </w:numPr>
        <w:spacing w:after="120" w:line="259" w:lineRule="auto"/>
        <w:ind w:left="720"/>
        <w:jc w:val="both"/>
        <w:rPr>
          <w:rFonts w:ascii="Arial" w:eastAsia="Arial" w:hAnsi="Arial" w:cs="Arial"/>
        </w:rPr>
      </w:pPr>
      <w:r w:rsidRPr="1E613DCB">
        <w:rPr>
          <w:rFonts w:ascii="Arial" w:eastAsia="Arial" w:hAnsi="Arial" w:cs="Arial"/>
        </w:rPr>
        <w:t>The vendor may add additional tables, as appropriate.</w:t>
      </w:r>
    </w:p>
    <w:p w14:paraId="2ED89592" w14:textId="5F5A4E01" w:rsidR="00D03A47" w:rsidRPr="00D03A47" w:rsidRDefault="274CC3DD" w:rsidP="00D03A47">
      <w:pPr>
        <w:numPr>
          <w:ilvl w:val="0"/>
          <w:numId w:val="61"/>
        </w:numPr>
        <w:spacing w:after="120" w:line="259" w:lineRule="auto"/>
        <w:ind w:left="720"/>
        <w:jc w:val="both"/>
        <w:rPr>
          <w:rFonts w:ascii="Arial" w:eastAsia="Arial" w:hAnsi="Arial" w:cs="Arial"/>
        </w:rPr>
      </w:pPr>
      <w:r w:rsidRPr="1E613DCB">
        <w:rPr>
          <w:rFonts w:ascii="Arial" w:eastAsia="Arial" w:hAnsi="Arial" w:cs="Arial"/>
        </w:rPr>
        <w:t>Do not submit vendor’s Standard Terms and Contracting Provisions in lieu of stipulating exceptions below.</w:t>
      </w:r>
    </w:p>
    <w:p w14:paraId="7A4D466B" w14:textId="77777777" w:rsidR="00413D0E" w:rsidRPr="00DC5BD8" w:rsidRDefault="274CC3DD">
      <w:pPr>
        <w:numPr>
          <w:ilvl w:val="0"/>
          <w:numId w:val="61"/>
        </w:numPr>
        <w:spacing w:after="120" w:line="259" w:lineRule="auto"/>
        <w:ind w:left="720"/>
        <w:jc w:val="both"/>
        <w:rPr>
          <w:rFonts w:ascii="Arial" w:eastAsia="Arial" w:hAnsi="Arial" w:cs="Arial"/>
        </w:rPr>
      </w:pPr>
      <w:proofErr w:type="gramStart"/>
      <w:r w:rsidRPr="1E613DCB">
        <w:rPr>
          <w:rFonts w:ascii="Arial" w:eastAsia="Arial" w:hAnsi="Arial" w:cs="Arial"/>
        </w:rPr>
        <w:t>Making revisions to</w:t>
      </w:r>
      <w:proofErr w:type="gramEnd"/>
      <w:r w:rsidRPr="1E613DCB">
        <w:rPr>
          <w:rFonts w:ascii="Arial" w:eastAsia="Arial" w:hAnsi="Arial" w:cs="Arial"/>
        </w:rPr>
        <w:t xml:space="preserve"> PRMP statutes and regulations is prohibited.</w:t>
      </w:r>
    </w:p>
    <w:p w14:paraId="7BB28F9B" w14:textId="4D65D53B" w:rsidR="00DC5BD8" w:rsidRPr="00CE6F0B" w:rsidRDefault="274CC3DD">
      <w:pPr>
        <w:numPr>
          <w:ilvl w:val="0"/>
          <w:numId w:val="61"/>
        </w:numPr>
        <w:spacing w:after="120" w:line="259" w:lineRule="auto"/>
        <w:ind w:left="720"/>
        <w:jc w:val="both"/>
        <w:rPr>
          <w:rFonts w:ascii="Arial" w:eastAsia="Arial" w:hAnsi="Arial" w:cs="Arial"/>
        </w:rPr>
      </w:pPr>
      <w:r w:rsidRPr="1E613DCB">
        <w:rPr>
          <w:rFonts w:ascii="Arial" w:eastAsia="Arial" w:hAnsi="Arial" w:cs="Arial"/>
        </w:rPr>
        <w:t>PRMP has no obligation to accept any exception(s).</w:t>
      </w:r>
    </w:p>
    <w:p w14:paraId="1200FD94" w14:textId="208C20F3" w:rsidR="00413D0E" w:rsidRPr="00DC5BD8" w:rsidRDefault="274CC3DD" w:rsidP="00C5089F">
      <w:pPr>
        <w:jc w:val="center"/>
        <w:rPr>
          <w:rFonts w:ascii="Arial" w:eastAsia="Arial" w:hAnsi="Arial" w:cs="Arial"/>
          <w:b/>
          <w:bCs/>
        </w:rPr>
      </w:pPr>
      <w:r w:rsidRPr="1E613DCB">
        <w:rPr>
          <w:rFonts w:ascii="Arial" w:eastAsia="Arial" w:hAnsi="Arial" w:cs="Arial"/>
          <w:b/>
          <w:bCs/>
        </w:rPr>
        <w:t xml:space="preserve">6.1 </w:t>
      </w:r>
      <w:r w:rsidR="00A22AF9">
        <w:rPr>
          <w:rFonts w:ascii="Arial" w:eastAsia="Arial" w:hAnsi="Arial" w:cs="Arial"/>
          <w:b/>
          <w:bCs/>
        </w:rPr>
        <w:t>Table 1</w:t>
      </w:r>
      <w:r w:rsidR="00007459">
        <w:rPr>
          <w:rFonts w:ascii="Arial" w:eastAsia="Arial" w:hAnsi="Arial" w:cs="Arial"/>
          <w:b/>
          <w:bCs/>
        </w:rPr>
        <w:t>2</w:t>
      </w:r>
      <w:r w:rsidR="00A22AF9">
        <w:rPr>
          <w:rFonts w:ascii="Arial" w:eastAsia="Arial" w:hAnsi="Arial" w:cs="Arial"/>
          <w:b/>
          <w:bCs/>
        </w:rPr>
        <w:t xml:space="preserve">: </w:t>
      </w:r>
      <w:r w:rsidRPr="1E613DCB">
        <w:rPr>
          <w:rFonts w:ascii="Arial" w:eastAsia="Arial" w:hAnsi="Arial" w:cs="Arial"/>
          <w:b/>
          <w:bCs/>
        </w:rPr>
        <w:t>Exception #1 – &lt;Insert Title of Provision&gt;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972"/>
        <w:gridCol w:w="2688"/>
      </w:tblGrid>
      <w:tr w:rsidR="00413D0E" w:rsidRPr="009760ED" w14:paraId="3B6428AC" w14:textId="77777777" w:rsidTr="1E613DCB">
        <w:tc>
          <w:tcPr>
            <w:tcW w:w="2700" w:type="dxa"/>
            <w:shd w:val="clear" w:color="auto" w:fill="2E5067"/>
            <w:vAlign w:val="center"/>
          </w:tcPr>
          <w:p w14:paraId="4B0CE0A5" w14:textId="77777777" w:rsidR="00413D0E" w:rsidRPr="00DC5BD8" w:rsidRDefault="274CC3DD" w:rsidP="1E613DCB">
            <w:pPr>
              <w:spacing w:before="60" w:after="60"/>
              <w:jc w:val="center"/>
              <w:rPr>
                <w:rFonts w:ascii="Arial" w:eastAsia="Arial" w:hAnsi="Arial" w:cs="Arial"/>
                <w:b/>
                <w:bCs/>
                <w:color w:val="FFFFFF"/>
                <w:sz w:val="20"/>
                <w:szCs w:val="20"/>
              </w:rPr>
            </w:pPr>
            <w:r w:rsidRPr="1E613DCB">
              <w:rPr>
                <w:rFonts w:ascii="Arial" w:eastAsia="Arial" w:hAnsi="Arial" w:cs="Arial"/>
                <w:b/>
                <w:bCs/>
                <w:color w:val="FFFFFF" w:themeColor="background1"/>
                <w:sz w:val="20"/>
                <w:szCs w:val="20"/>
              </w:rPr>
              <w:t>Document Title</w:t>
            </w:r>
          </w:p>
          <w:p w14:paraId="48130307" w14:textId="77777777" w:rsidR="00413D0E" w:rsidRPr="00DC5BD8" w:rsidRDefault="274CC3DD" w:rsidP="1E613DCB">
            <w:pPr>
              <w:spacing w:before="60" w:after="60"/>
              <w:jc w:val="center"/>
              <w:rPr>
                <w:rFonts w:ascii="Arial" w:eastAsia="Arial" w:hAnsi="Arial" w:cs="Arial"/>
                <w:b/>
                <w:bCs/>
                <w:color w:val="FFFFFF"/>
                <w:sz w:val="20"/>
                <w:szCs w:val="20"/>
              </w:rPr>
            </w:pPr>
            <w:r w:rsidRPr="1E613DCB">
              <w:rPr>
                <w:rFonts w:ascii="Arial" w:eastAsia="Arial" w:hAnsi="Arial" w:cs="Arial"/>
                <w:b/>
                <w:bCs/>
                <w:color w:val="FFFFFF" w:themeColor="background1"/>
                <w:sz w:val="20"/>
                <w:szCs w:val="20"/>
              </w:rPr>
              <w:t>(Reference Specific Contractual Document and Section in Which Exception is Taken)</w:t>
            </w:r>
          </w:p>
        </w:tc>
        <w:tc>
          <w:tcPr>
            <w:tcW w:w="3972" w:type="dxa"/>
            <w:shd w:val="clear" w:color="auto" w:fill="2E5067"/>
            <w:vAlign w:val="center"/>
          </w:tcPr>
          <w:p w14:paraId="1C68070D" w14:textId="77777777" w:rsidR="00413D0E" w:rsidRPr="00DC5BD8" w:rsidRDefault="274CC3DD" w:rsidP="1E613DCB">
            <w:pPr>
              <w:spacing w:before="60" w:after="60"/>
              <w:jc w:val="center"/>
              <w:rPr>
                <w:rFonts w:ascii="Arial" w:eastAsia="Arial" w:hAnsi="Arial" w:cs="Arial"/>
                <w:b/>
                <w:bCs/>
                <w:color w:val="FFFFFF"/>
                <w:sz w:val="20"/>
                <w:szCs w:val="20"/>
              </w:rPr>
            </w:pPr>
            <w:r w:rsidRPr="1E613DCB">
              <w:rPr>
                <w:rFonts w:ascii="Arial" w:eastAsia="Arial" w:hAnsi="Arial" w:cs="Arial"/>
                <w:b/>
                <w:bCs/>
                <w:color w:val="FFFFFF" w:themeColor="background1"/>
                <w:sz w:val="20"/>
                <w:szCs w:val="20"/>
              </w:rPr>
              <w:t>Vendor’s Explanation (Required for Any Rejection/Exception)</w:t>
            </w:r>
          </w:p>
        </w:tc>
        <w:tc>
          <w:tcPr>
            <w:tcW w:w="2688" w:type="dxa"/>
            <w:shd w:val="clear" w:color="auto" w:fill="2E5067"/>
            <w:vAlign w:val="center"/>
          </w:tcPr>
          <w:p w14:paraId="5DE33997" w14:textId="77777777" w:rsidR="00413D0E" w:rsidRPr="00DC5BD8" w:rsidRDefault="274CC3DD" w:rsidP="1E613DCB">
            <w:pPr>
              <w:spacing w:before="60" w:after="60"/>
              <w:jc w:val="center"/>
              <w:rPr>
                <w:rFonts w:ascii="Arial" w:eastAsia="Arial" w:hAnsi="Arial" w:cs="Arial"/>
                <w:b/>
                <w:bCs/>
                <w:color w:val="FFFFFF"/>
                <w:sz w:val="20"/>
                <w:szCs w:val="20"/>
              </w:rPr>
            </w:pPr>
            <w:r w:rsidRPr="1E613DCB">
              <w:rPr>
                <w:rFonts w:ascii="Arial" w:eastAsia="Arial" w:hAnsi="Arial" w:cs="Arial"/>
                <w:b/>
                <w:bCs/>
                <w:color w:val="FFFFFF" w:themeColor="background1"/>
                <w:sz w:val="20"/>
                <w:szCs w:val="20"/>
              </w:rPr>
              <w:t>Vendor’s Proposed Alternative Language (If Applicable)</w:t>
            </w:r>
          </w:p>
          <w:p w14:paraId="712534B6" w14:textId="03F1FA32" w:rsidR="00413D0E" w:rsidRPr="00DC5BD8" w:rsidRDefault="274CC3DD" w:rsidP="1E613DCB">
            <w:pPr>
              <w:spacing w:before="60" w:after="60"/>
              <w:jc w:val="center"/>
              <w:rPr>
                <w:rFonts w:ascii="Arial" w:eastAsia="Arial" w:hAnsi="Arial" w:cs="Arial"/>
                <w:b/>
                <w:bCs/>
                <w:color w:val="FFFFFF"/>
                <w:sz w:val="20"/>
                <w:szCs w:val="20"/>
              </w:rPr>
            </w:pPr>
            <w:r w:rsidRPr="1E613DCB">
              <w:rPr>
                <w:rFonts w:ascii="Arial" w:eastAsia="Arial" w:hAnsi="Arial" w:cs="Arial"/>
                <w:b/>
                <w:bCs/>
                <w:color w:val="FFFFFF" w:themeColor="background1"/>
                <w:sz w:val="20"/>
                <w:szCs w:val="20"/>
              </w:rPr>
              <w:t xml:space="preserve">Cross-Reference To Specific Section </w:t>
            </w:r>
            <w:r w:rsidR="5AE6F80D" w:rsidRPr="1E613DCB">
              <w:rPr>
                <w:rFonts w:ascii="Arial" w:eastAsia="Arial" w:hAnsi="Arial" w:cs="Arial"/>
                <w:b/>
                <w:bCs/>
                <w:color w:val="FFFFFF" w:themeColor="background1"/>
                <w:sz w:val="20"/>
                <w:szCs w:val="20"/>
              </w:rPr>
              <w:t>of</w:t>
            </w:r>
            <w:r w:rsidRPr="1E613DCB">
              <w:rPr>
                <w:rFonts w:ascii="Arial" w:eastAsia="Arial" w:hAnsi="Arial" w:cs="Arial"/>
                <w:b/>
                <w:bCs/>
                <w:color w:val="FFFFFF" w:themeColor="background1"/>
                <w:sz w:val="20"/>
                <w:szCs w:val="20"/>
              </w:rPr>
              <w:t xml:space="preserve"> Vendor’s Terms, If Any Provided </w:t>
            </w:r>
            <w:proofErr w:type="gramStart"/>
            <w:r w:rsidRPr="1E613DCB">
              <w:rPr>
                <w:rFonts w:ascii="Arial" w:eastAsia="Arial" w:hAnsi="Arial" w:cs="Arial"/>
                <w:b/>
                <w:bCs/>
                <w:color w:val="FFFFFF" w:themeColor="background1"/>
                <w:sz w:val="20"/>
                <w:szCs w:val="20"/>
              </w:rPr>
              <w:t>As</w:t>
            </w:r>
            <w:proofErr w:type="gramEnd"/>
            <w:r w:rsidRPr="1E613DCB">
              <w:rPr>
                <w:rFonts w:ascii="Arial" w:eastAsia="Arial" w:hAnsi="Arial" w:cs="Arial"/>
                <w:b/>
                <w:bCs/>
                <w:color w:val="FFFFFF" w:themeColor="background1"/>
                <w:sz w:val="20"/>
                <w:szCs w:val="20"/>
              </w:rPr>
              <w:t xml:space="preserve"> Part Of The RF</w:t>
            </w:r>
            <w:r w:rsidR="33FFF46D" w:rsidRPr="1E613DCB">
              <w:rPr>
                <w:rFonts w:ascii="Arial" w:eastAsia="Arial" w:hAnsi="Arial" w:cs="Arial"/>
                <w:b/>
                <w:bCs/>
                <w:color w:val="FFFFFF" w:themeColor="background1"/>
                <w:sz w:val="20"/>
                <w:szCs w:val="20"/>
              </w:rPr>
              <w:t>P</w:t>
            </w:r>
            <w:r w:rsidRPr="1E613DCB">
              <w:rPr>
                <w:rFonts w:ascii="Arial" w:eastAsia="Arial" w:hAnsi="Arial" w:cs="Arial"/>
                <w:b/>
                <w:bCs/>
                <w:color w:val="FFFFFF" w:themeColor="background1"/>
                <w:sz w:val="20"/>
                <w:szCs w:val="20"/>
              </w:rPr>
              <w:t xml:space="preserve"> Response</w:t>
            </w:r>
          </w:p>
        </w:tc>
      </w:tr>
      <w:tr w:rsidR="00413D0E" w:rsidRPr="009760ED" w14:paraId="643589D6" w14:textId="77777777" w:rsidTr="1E613DCB">
        <w:trPr>
          <w:trHeight w:val="493"/>
        </w:trPr>
        <w:tc>
          <w:tcPr>
            <w:tcW w:w="2700" w:type="dxa"/>
            <w:shd w:val="clear" w:color="auto" w:fill="FFFFFF" w:themeFill="background1"/>
          </w:tcPr>
          <w:p w14:paraId="0C792062" w14:textId="77777777" w:rsidR="00413D0E" w:rsidRPr="00DC5BD8" w:rsidRDefault="00413D0E" w:rsidP="1E613DCB">
            <w:pPr>
              <w:spacing w:before="60" w:after="60"/>
              <w:jc w:val="both"/>
              <w:rPr>
                <w:rFonts w:ascii="Arial" w:eastAsia="Arial" w:hAnsi="Arial" w:cs="Arial"/>
                <w:sz w:val="20"/>
                <w:szCs w:val="20"/>
              </w:rPr>
            </w:pPr>
          </w:p>
          <w:p w14:paraId="1DDC1789" w14:textId="77777777" w:rsidR="00413D0E" w:rsidRPr="00DC5BD8" w:rsidRDefault="00413D0E" w:rsidP="1E613DCB">
            <w:pPr>
              <w:spacing w:before="60" w:after="60"/>
              <w:jc w:val="both"/>
              <w:rPr>
                <w:rFonts w:ascii="Arial" w:eastAsia="Arial" w:hAnsi="Arial" w:cs="Arial"/>
                <w:sz w:val="20"/>
                <w:szCs w:val="20"/>
              </w:rPr>
            </w:pPr>
          </w:p>
          <w:p w14:paraId="1F7FA4A2" w14:textId="77777777" w:rsidR="00413D0E" w:rsidRPr="00DC5BD8" w:rsidRDefault="00413D0E" w:rsidP="1E613DCB">
            <w:pPr>
              <w:spacing w:before="60" w:after="60"/>
              <w:jc w:val="both"/>
              <w:rPr>
                <w:rFonts w:ascii="Arial" w:eastAsia="Arial" w:hAnsi="Arial" w:cs="Arial"/>
                <w:sz w:val="20"/>
                <w:szCs w:val="20"/>
              </w:rPr>
            </w:pPr>
          </w:p>
        </w:tc>
        <w:tc>
          <w:tcPr>
            <w:tcW w:w="3972" w:type="dxa"/>
            <w:shd w:val="clear" w:color="auto" w:fill="FFFFFF" w:themeFill="background1"/>
          </w:tcPr>
          <w:p w14:paraId="7EDBA7B9" w14:textId="77777777" w:rsidR="00413D0E" w:rsidRPr="00DC5BD8" w:rsidRDefault="00413D0E" w:rsidP="1E613DCB">
            <w:pPr>
              <w:spacing w:before="60" w:after="60"/>
              <w:jc w:val="both"/>
              <w:rPr>
                <w:rFonts w:ascii="Arial" w:eastAsia="Arial" w:hAnsi="Arial" w:cs="Arial"/>
                <w:sz w:val="20"/>
                <w:szCs w:val="20"/>
              </w:rPr>
            </w:pPr>
          </w:p>
        </w:tc>
        <w:tc>
          <w:tcPr>
            <w:tcW w:w="2688" w:type="dxa"/>
            <w:shd w:val="clear" w:color="auto" w:fill="FFFFFF" w:themeFill="background1"/>
          </w:tcPr>
          <w:p w14:paraId="4BBE7258" w14:textId="77777777" w:rsidR="00413D0E" w:rsidRPr="00DC5BD8" w:rsidRDefault="00413D0E" w:rsidP="1E613DCB">
            <w:pPr>
              <w:spacing w:before="60" w:after="60"/>
              <w:jc w:val="both"/>
              <w:rPr>
                <w:rFonts w:ascii="Arial" w:eastAsia="Arial" w:hAnsi="Arial" w:cs="Arial"/>
                <w:sz w:val="20"/>
                <w:szCs w:val="20"/>
              </w:rPr>
            </w:pPr>
          </w:p>
        </w:tc>
      </w:tr>
      <w:tr w:rsidR="00413D0E" w:rsidRPr="009760ED" w14:paraId="119AE942" w14:textId="77777777" w:rsidTr="1E613DCB">
        <w:trPr>
          <w:trHeight w:val="70"/>
        </w:trPr>
        <w:tc>
          <w:tcPr>
            <w:tcW w:w="9360" w:type="dxa"/>
            <w:gridSpan w:val="3"/>
            <w:shd w:val="clear" w:color="auto" w:fill="BFBFBF" w:themeFill="background1" w:themeFillShade="BF"/>
          </w:tcPr>
          <w:p w14:paraId="74F5B7D9" w14:textId="77777777" w:rsidR="00413D0E" w:rsidRPr="00DC5BD8" w:rsidRDefault="00413D0E" w:rsidP="1E613DCB">
            <w:pPr>
              <w:spacing w:before="60" w:after="60"/>
              <w:jc w:val="both"/>
              <w:rPr>
                <w:rFonts w:ascii="Arial" w:eastAsia="Arial" w:hAnsi="Arial" w:cs="Arial"/>
                <w:sz w:val="20"/>
                <w:szCs w:val="20"/>
              </w:rPr>
            </w:pPr>
          </w:p>
        </w:tc>
      </w:tr>
      <w:tr w:rsidR="00413D0E" w:rsidRPr="009760ED" w14:paraId="3D4D702D" w14:textId="77777777" w:rsidTr="1E613DCB">
        <w:trPr>
          <w:trHeight w:val="790"/>
        </w:trPr>
        <w:tc>
          <w:tcPr>
            <w:tcW w:w="9360" w:type="dxa"/>
            <w:gridSpan w:val="3"/>
          </w:tcPr>
          <w:p w14:paraId="7EF35254" w14:textId="77777777" w:rsidR="00413D0E" w:rsidRPr="00DC5BD8" w:rsidRDefault="274CC3DD" w:rsidP="1E613DCB">
            <w:pPr>
              <w:spacing w:before="60" w:after="60"/>
              <w:jc w:val="both"/>
              <w:rPr>
                <w:rFonts w:ascii="Arial" w:eastAsia="Arial" w:hAnsi="Arial" w:cs="Arial"/>
                <w:sz w:val="20"/>
                <w:szCs w:val="20"/>
              </w:rPr>
            </w:pPr>
            <w:r w:rsidRPr="1E613DCB">
              <w:rPr>
                <w:rFonts w:ascii="Arial" w:eastAsia="Arial" w:hAnsi="Arial" w:cs="Arial"/>
                <w:sz w:val="20"/>
                <w:szCs w:val="20"/>
              </w:rPr>
              <w:t>NOTES/COMMENTS: &lt;FOR PRMP USE ONLY&gt;</w:t>
            </w:r>
          </w:p>
          <w:p w14:paraId="57AA5A0C" w14:textId="77777777" w:rsidR="00413D0E" w:rsidRPr="00DC5BD8" w:rsidRDefault="00413D0E" w:rsidP="1E613DCB">
            <w:pPr>
              <w:spacing w:before="60" w:after="60"/>
              <w:jc w:val="both"/>
              <w:rPr>
                <w:rFonts w:ascii="Arial" w:eastAsia="Arial" w:hAnsi="Arial" w:cs="Arial"/>
                <w:sz w:val="20"/>
                <w:szCs w:val="20"/>
              </w:rPr>
            </w:pPr>
          </w:p>
        </w:tc>
      </w:tr>
    </w:tbl>
    <w:p w14:paraId="4EA3A6F7" w14:textId="77777777" w:rsidR="00CE6F0B" w:rsidRDefault="00CE6F0B" w:rsidP="00007459">
      <w:pPr>
        <w:rPr>
          <w:rFonts w:ascii="Arial" w:eastAsia="Arial" w:hAnsi="Arial" w:cs="Arial"/>
          <w:b/>
          <w:bCs/>
        </w:rPr>
      </w:pPr>
    </w:p>
    <w:p w14:paraId="36BDD0EE" w14:textId="2C865227" w:rsidR="00413D0E" w:rsidRPr="00C5089F" w:rsidRDefault="274CC3DD" w:rsidP="00C5089F">
      <w:pPr>
        <w:jc w:val="center"/>
        <w:rPr>
          <w:rFonts w:ascii="Arial" w:eastAsia="Arial" w:hAnsi="Arial" w:cs="Arial"/>
          <w:b/>
          <w:bCs/>
        </w:rPr>
      </w:pPr>
      <w:r w:rsidRPr="00C5089F">
        <w:rPr>
          <w:rFonts w:ascii="Arial" w:eastAsia="Arial" w:hAnsi="Arial" w:cs="Arial"/>
          <w:b/>
          <w:bCs/>
        </w:rPr>
        <w:t>6.2</w:t>
      </w:r>
      <w:r w:rsidR="00A22AF9" w:rsidRPr="00C5089F">
        <w:rPr>
          <w:rFonts w:ascii="Arial" w:eastAsia="Arial" w:hAnsi="Arial" w:cs="Arial"/>
          <w:b/>
          <w:bCs/>
        </w:rPr>
        <w:t xml:space="preserve"> Table 1</w:t>
      </w:r>
      <w:r w:rsidR="00007459">
        <w:rPr>
          <w:rFonts w:ascii="Arial" w:eastAsia="Arial" w:hAnsi="Arial" w:cs="Arial"/>
          <w:b/>
          <w:bCs/>
        </w:rPr>
        <w:t>3</w:t>
      </w:r>
      <w:r w:rsidR="00A22AF9" w:rsidRPr="00C5089F">
        <w:rPr>
          <w:rFonts w:ascii="Arial" w:eastAsia="Arial" w:hAnsi="Arial" w:cs="Arial"/>
          <w:b/>
          <w:bCs/>
        </w:rPr>
        <w:t>:</w:t>
      </w:r>
      <w:r w:rsidRPr="00C5089F">
        <w:rPr>
          <w:rFonts w:ascii="Arial" w:eastAsia="Arial" w:hAnsi="Arial" w:cs="Arial"/>
          <w:b/>
          <w:bCs/>
        </w:rPr>
        <w:t xml:space="preserve"> Exception #2 – &lt;Insert Title of Provision&gt;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972"/>
        <w:gridCol w:w="2688"/>
      </w:tblGrid>
      <w:tr w:rsidR="00413D0E" w:rsidRPr="009760ED" w14:paraId="65815795" w14:textId="77777777" w:rsidTr="1E613DCB">
        <w:tc>
          <w:tcPr>
            <w:tcW w:w="2700" w:type="dxa"/>
            <w:shd w:val="clear" w:color="auto" w:fill="2E5067"/>
            <w:vAlign w:val="center"/>
          </w:tcPr>
          <w:p w14:paraId="2B050D7C" w14:textId="77777777" w:rsidR="00413D0E" w:rsidRPr="00DC5BD8" w:rsidRDefault="274CC3DD" w:rsidP="1E613DCB">
            <w:pPr>
              <w:spacing w:before="60" w:after="60"/>
              <w:jc w:val="center"/>
              <w:rPr>
                <w:rFonts w:ascii="Arial" w:eastAsia="Arial" w:hAnsi="Arial" w:cs="Arial"/>
                <w:b/>
                <w:bCs/>
                <w:color w:val="FFFFFF"/>
                <w:sz w:val="20"/>
                <w:szCs w:val="20"/>
              </w:rPr>
            </w:pPr>
            <w:r w:rsidRPr="1E613DCB">
              <w:rPr>
                <w:rFonts w:ascii="Arial" w:eastAsia="Arial" w:hAnsi="Arial" w:cs="Arial"/>
                <w:b/>
                <w:bCs/>
                <w:color w:val="FFFFFF" w:themeColor="background1"/>
                <w:sz w:val="20"/>
                <w:szCs w:val="20"/>
              </w:rPr>
              <w:t>Document Title</w:t>
            </w:r>
          </w:p>
          <w:p w14:paraId="7BE30B69" w14:textId="77777777" w:rsidR="00413D0E" w:rsidRPr="00DC5BD8" w:rsidRDefault="274CC3DD" w:rsidP="1E613DCB">
            <w:pPr>
              <w:spacing w:before="60" w:after="60"/>
              <w:jc w:val="center"/>
              <w:rPr>
                <w:rFonts w:ascii="Arial" w:eastAsia="Arial" w:hAnsi="Arial" w:cs="Arial"/>
                <w:b/>
                <w:bCs/>
                <w:color w:val="FFFFFF"/>
                <w:sz w:val="20"/>
                <w:szCs w:val="20"/>
              </w:rPr>
            </w:pPr>
            <w:r w:rsidRPr="1E613DCB">
              <w:rPr>
                <w:rFonts w:ascii="Arial" w:eastAsia="Arial" w:hAnsi="Arial" w:cs="Arial"/>
                <w:b/>
                <w:bCs/>
                <w:color w:val="FFFFFF" w:themeColor="background1"/>
                <w:sz w:val="20"/>
                <w:szCs w:val="20"/>
              </w:rPr>
              <w:t>(Reference Specific Contractual Document and Section in Which Exception is Taken)</w:t>
            </w:r>
          </w:p>
        </w:tc>
        <w:tc>
          <w:tcPr>
            <w:tcW w:w="3972" w:type="dxa"/>
            <w:shd w:val="clear" w:color="auto" w:fill="2E5067"/>
            <w:vAlign w:val="center"/>
          </w:tcPr>
          <w:p w14:paraId="5039B248" w14:textId="77777777" w:rsidR="00413D0E" w:rsidRPr="00DC5BD8" w:rsidRDefault="274CC3DD" w:rsidP="1E613DCB">
            <w:pPr>
              <w:spacing w:before="60" w:after="60"/>
              <w:jc w:val="center"/>
              <w:rPr>
                <w:rFonts w:ascii="Arial" w:eastAsia="Arial" w:hAnsi="Arial" w:cs="Arial"/>
                <w:b/>
                <w:bCs/>
                <w:color w:val="FFFFFF"/>
                <w:sz w:val="20"/>
                <w:szCs w:val="20"/>
              </w:rPr>
            </w:pPr>
            <w:r w:rsidRPr="1E613DCB">
              <w:rPr>
                <w:rFonts w:ascii="Arial" w:eastAsia="Arial" w:hAnsi="Arial" w:cs="Arial"/>
                <w:b/>
                <w:bCs/>
                <w:color w:val="FFFFFF" w:themeColor="background1"/>
                <w:sz w:val="20"/>
                <w:szCs w:val="20"/>
              </w:rPr>
              <w:t>Vendor’s Explanation (Required for Any Rejection/Exception)</w:t>
            </w:r>
          </w:p>
        </w:tc>
        <w:tc>
          <w:tcPr>
            <w:tcW w:w="2688" w:type="dxa"/>
            <w:shd w:val="clear" w:color="auto" w:fill="2E5067"/>
            <w:vAlign w:val="center"/>
          </w:tcPr>
          <w:p w14:paraId="507946CD" w14:textId="77777777" w:rsidR="00413D0E" w:rsidRPr="00DC5BD8" w:rsidRDefault="274CC3DD" w:rsidP="1E613DCB">
            <w:pPr>
              <w:spacing w:before="60" w:after="60"/>
              <w:jc w:val="center"/>
              <w:rPr>
                <w:rFonts w:ascii="Arial" w:eastAsia="Arial" w:hAnsi="Arial" w:cs="Arial"/>
                <w:b/>
                <w:bCs/>
                <w:color w:val="FFFFFF"/>
                <w:sz w:val="20"/>
                <w:szCs w:val="20"/>
              </w:rPr>
            </w:pPr>
            <w:r w:rsidRPr="1E613DCB">
              <w:rPr>
                <w:rFonts w:ascii="Arial" w:eastAsia="Arial" w:hAnsi="Arial" w:cs="Arial"/>
                <w:b/>
                <w:bCs/>
                <w:color w:val="FFFFFF" w:themeColor="background1"/>
                <w:sz w:val="20"/>
                <w:szCs w:val="20"/>
              </w:rPr>
              <w:t>Vendor’s Proposed Alternative Language (If Applicable)</w:t>
            </w:r>
          </w:p>
          <w:p w14:paraId="579E0DB9" w14:textId="19E525FD" w:rsidR="00413D0E" w:rsidRPr="00DC5BD8" w:rsidRDefault="274CC3DD" w:rsidP="1E613DCB">
            <w:pPr>
              <w:spacing w:before="60" w:after="60"/>
              <w:jc w:val="center"/>
              <w:rPr>
                <w:rFonts w:ascii="Arial" w:eastAsia="Arial" w:hAnsi="Arial" w:cs="Arial"/>
                <w:b/>
                <w:bCs/>
                <w:color w:val="FFFFFF"/>
                <w:sz w:val="20"/>
                <w:szCs w:val="20"/>
              </w:rPr>
            </w:pPr>
            <w:r w:rsidRPr="1E613DCB">
              <w:rPr>
                <w:rFonts w:ascii="Arial" w:eastAsia="Arial" w:hAnsi="Arial" w:cs="Arial"/>
                <w:b/>
                <w:bCs/>
                <w:color w:val="FFFFFF" w:themeColor="background1"/>
                <w:sz w:val="20"/>
                <w:szCs w:val="20"/>
              </w:rPr>
              <w:t xml:space="preserve">Cross-Reference To Specific Section </w:t>
            </w:r>
            <w:r w:rsidR="5AE6F80D" w:rsidRPr="1E613DCB">
              <w:rPr>
                <w:rFonts w:ascii="Arial" w:eastAsia="Arial" w:hAnsi="Arial" w:cs="Arial"/>
                <w:b/>
                <w:bCs/>
                <w:color w:val="FFFFFF" w:themeColor="background1"/>
                <w:sz w:val="20"/>
                <w:szCs w:val="20"/>
              </w:rPr>
              <w:t>of</w:t>
            </w:r>
            <w:r w:rsidRPr="1E613DCB">
              <w:rPr>
                <w:rFonts w:ascii="Arial" w:eastAsia="Arial" w:hAnsi="Arial" w:cs="Arial"/>
                <w:b/>
                <w:bCs/>
                <w:color w:val="FFFFFF" w:themeColor="background1"/>
                <w:sz w:val="20"/>
                <w:szCs w:val="20"/>
              </w:rPr>
              <w:t xml:space="preserve"> Vendor’s Terms, If Any Provided </w:t>
            </w:r>
            <w:proofErr w:type="gramStart"/>
            <w:r w:rsidRPr="1E613DCB">
              <w:rPr>
                <w:rFonts w:ascii="Arial" w:eastAsia="Arial" w:hAnsi="Arial" w:cs="Arial"/>
                <w:b/>
                <w:bCs/>
                <w:color w:val="FFFFFF" w:themeColor="background1"/>
                <w:sz w:val="20"/>
                <w:szCs w:val="20"/>
              </w:rPr>
              <w:t>As</w:t>
            </w:r>
            <w:proofErr w:type="gramEnd"/>
            <w:r w:rsidRPr="1E613DCB">
              <w:rPr>
                <w:rFonts w:ascii="Arial" w:eastAsia="Arial" w:hAnsi="Arial" w:cs="Arial"/>
                <w:b/>
                <w:bCs/>
                <w:color w:val="FFFFFF" w:themeColor="background1"/>
                <w:sz w:val="20"/>
                <w:szCs w:val="20"/>
              </w:rPr>
              <w:t xml:space="preserve"> Part Of The RF</w:t>
            </w:r>
            <w:r w:rsidR="33FFF46D" w:rsidRPr="1E613DCB">
              <w:rPr>
                <w:rFonts w:ascii="Arial" w:eastAsia="Arial" w:hAnsi="Arial" w:cs="Arial"/>
                <w:b/>
                <w:bCs/>
                <w:color w:val="FFFFFF" w:themeColor="background1"/>
                <w:sz w:val="20"/>
                <w:szCs w:val="20"/>
              </w:rPr>
              <w:t>P</w:t>
            </w:r>
            <w:r w:rsidRPr="1E613DCB">
              <w:rPr>
                <w:rFonts w:ascii="Arial" w:eastAsia="Arial" w:hAnsi="Arial" w:cs="Arial"/>
                <w:b/>
                <w:bCs/>
                <w:color w:val="FFFFFF" w:themeColor="background1"/>
                <w:sz w:val="20"/>
                <w:szCs w:val="20"/>
              </w:rPr>
              <w:t xml:space="preserve"> Response</w:t>
            </w:r>
          </w:p>
        </w:tc>
      </w:tr>
      <w:tr w:rsidR="00413D0E" w:rsidRPr="009760ED" w14:paraId="3FF4CD34" w14:textId="77777777" w:rsidTr="1E613DCB">
        <w:trPr>
          <w:trHeight w:val="493"/>
        </w:trPr>
        <w:tc>
          <w:tcPr>
            <w:tcW w:w="2700" w:type="dxa"/>
            <w:shd w:val="clear" w:color="auto" w:fill="FFFFFF" w:themeFill="background1"/>
          </w:tcPr>
          <w:p w14:paraId="2E09E61E" w14:textId="77777777" w:rsidR="00413D0E" w:rsidRPr="00DC5BD8" w:rsidRDefault="00413D0E" w:rsidP="1E613DCB">
            <w:pPr>
              <w:spacing w:before="60" w:after="60"/>
              <w:jc w:val="both"/>
              <w:rPr>
                <w:rFonts w:ascii="Arial" w:eastAsia="Arial" w:hAnsi="Arial" w:cs="Arial"/>
                <w:sz w:val="20"/>
                <w:szCs w:val="20"/>
              </w:rPr>
            </w:pPr>
          </w:p>
          <w:p w14:paraId="4CCDD175" w14:textId="77777777" w:rsidR="00413D0E" w:rsidRPr="00DC5BD8" w:rsidRDefault="00413D0E" w:rsidP="1E613DCB">
            <w:pPr>
              <w:spacing w:before="60" w:after="60"/>
              <w:jc w:val="both"/>
              <w:rPr>
                <w:rFonts w:ascii="Arial" w:eastAsia="Arial" w:hAnsi="Arial" w:cs="Arial"/>
                <w:sz w:val="20"/>
                <w:szCs w:val="20"/>
              </w:rPr>
            </w:pPr>
          </w:p>
          <w:p w14:paraId="0EE95710" w14:textId="77777777" w:rsidR="00413D0E" w:rsidRPr="00DC5BD8" w:rsidRDefault="00413D0E" w:rsidP="1E613DCB">
            <w:pPr>
              <w:spacing w:before="60" w:after="60"/>
              <w:jc w:val="both"/>
              <w:rPr>
                <w:rFonts w:ascii="Arial" w:eastAsia="Arial" w:hAnsi="Arial" w:cs="Arial"/>
                <w:sz w:val="20"/>
                <w:szCs w:val="20"/>
              </w:rPr>
            </w:pPr>
          </w:p>
        </w:tc>
        <w:tc>
          <w:tcPr>
            <w:tcW w:w="3972" w:type="dxa"/>
            <w:shd w:val="clear" w:color="auto" w:fill="FFFFFF" w:themeFill="background1"/>
          </w:tcPr>
          <w:p w14:paraId="28BDC752" w14:textId="77777777" w:rsidR="00413D0E" w:rsidRPr="00DC5BD8" w:rsidRDefault="00413D0E" w:rsidP="1E613DCB">
            <w:pPr>
              <w:spacing w:before="60" w:after="60"/>
              <w:jc w:val="both"/>
              <w:rPr>
                <w:rFonts w:ascii="Arial" w:eastAsia="Arial" w:hAnsi="Arial" w:cs="Arial"/>
                <w:sz w:val="20"/>
                <w:szCs w:val="20"/>
              </w:rPr>
            </w:pPr>
          </w:p>
        </w:tc>
        <w:tc>
          <w:tcPr>
            <w:tcW w:w="2688" w:type="dxa"/>
            <w:shd w:val="clear" w:color="auto" w:fill="FFFFFF" w:themeFill="background1"/>
          </w:tcPr>
          <w:p w14:paraId="13946BB5" w14:textId="77777777" w:rsidR="00413D0E" w:rsidRPr="00DC5BD8" w:rsidRDefault="00413D0E" w:rsidP="1E613DCB">
            <w:pPr>
              <w:spacing w:before="60" w:after="60"/>
              <w:jc w:val="both"/>
              <w:rPr>
                <w:rFonts w:ascii="Arial" w:eastAsia="Arial" w:hAnsi="Arial" w:cs="Arial"/>
                <w:sz w:val="20"/>
                <w:szCs w:val="20"/>
              </w:rPr>
            </w:pPr>
          </w:p>
        </w:tc>
      </w:tr>
      <w:tr w:rsidR="00413D0E" w:rsidRPr="009760ED" w14:paraId="6893F4D6" w14:textId="77777777" w:rsidTr="1E613DCB">
        <w:trPr>
          <w:trHeight w:val="70"/>
        </w:trPr>
        <w:tc>
          <w:tcPr>
            <w:tcW w:w="9360" w:type="dxa"/>
            <w:gridSpan w:val="3"/>
            <w:shd w:val="clear" w:color="auto" w:fill="BFBFBF" w:themeFill="background1" w:themeFillShade="BF"/>
          </w:tcPr>
          <w:p w14:paraId="2D71248D" w14:textId="77777777" w:rsidR="00413D0E" w:rsidRPr="00DC5BD8" w:rsidRDefault="00413D0E" w:rsidP="1E613DCB">
            <w:pPr>
              <w:spacing w:before="60" w:after="60"/>
              <w:jc w:val="both"/>
              <w:rPr>
                <w:rFonts w:ascii="Arial" w:eastAsia="Arial" w:hAnsi="Arial" w:cs="Arial"/>
                <w:sz w:val="20"/>
                <w:szCs w:val="20"/>
              </w:rPr>
            </w:pPr>
          </w:p>
        </w:tc>
      </w:tr>
      <w:tr w:rsidR="00413D0E" w:rsidRPr="009760ED" w14:paraId="34B05FF2" w14:textId="77777777" w:rsidTr="1E613DCB">
        <w:trPr>
          <w:trHeight w:val="790"/>
        </w:trPr>
        <w:tc>
          <w:tcPr>
            <w:tcW w:w="9360" w:type="dxa"/>
            <w:gridSpan w:val="3"/>
          </w:tcPr>
          <w:p w14:paraId="0F2497C0" w14:textId="77777777" w:rsidR="00413D0E" w:rsidRPr="00DC5BD8" w:rsidRDefault="274CC3DD" w:rsidP="1E613DCB">
            <w:pPr>
              <w:spacing w:before="60" w:after="60"/>
              <w:jc w:val="both"/>
              <w:rPr>
                <w:rFonts w:ascii="Arial" w:eastAsia="Arial" w:hAnsi="Arial" w:cs="Arial"/>
                <w:sz w:val="20"/>
                <w:szCs w:val="20"/>
              </w:rPr>
            </w:pPr>
            <w:r w:rsidRPr="1E613DCB">
              <w:rPr>
                <w:rFonts w:ascii="Arial" w:eastAsia="Arial" w:hAnsi="Arial" w:cs="Arial"/>
                <w:sz w:val="20"/>
                <w:szCs w:val="20"/>
              </w:rPr>
              <w:t>NOTES/COMMENTS: &lt;FOR PRMP USE ONLY&gt;</w:t>
            </w:r>
          </w:p>
          <w:p w14:paraId="09DE6AB5" w14:textId="77777777" w:rsidR="00413D0E" w:rsidRPr="00DC5BD8" w:rsidRDefault="00413D0E" w:rsidP="1E613DCB">
            <w:pPr>
              <w:spacing w:before="60" w:after="60"/>
              <w:jc w:val="both"/>
              <w:rPr>
                <w:rFonts w:ascii="Arial" w:eastAsia="Arial" w:hAnsi="Arial" w:cs="Arial"/>
                <w:sz w:val="20"/>
                <w:szCs w:val="20"/>
              </w:rPr>
            </w:pPr>
          </w:p>
        </w:tc>
      </w:tr>
    </w:tbl>
    <w:p w14:paraId="6D5D979C" w14:textId="77777777" w:rsidR="00413D0E" w:rsidRPr="009760ED" w:rsidDel="00A878DD" w:rsidRDefault="00413D0E" w:rsidP="1E613DCB">
      <w:pPr>
        <w:jc w:val="both"/>
        <w:rPr>
          <w:rFonts w:ascii="Arial" w:eastAsia="Arial" w:hAnsi="Arial" w:cs="Arial"/>
          <w:kern w:val="36"/>
          <w:sz w:val="24"/>
          <w:szCs w:val="24"/>
        </w:rPr>
      </w:pPr>
    </w:p>
    <w:p w14:paraId="2788D612" w14:textId="6830F112" w:rsidR="00235C68" w:rsidRPr="00A57A01" w:rsidRDefault="00523AC0" w:rsidP="00523AC0">
      <w:pPr>
        <w:pStyle w:val="Heading2"/>
        <w:numPr>
          <w:ilvl w:val="0"/>
          <w:numId w:val="0"/>
        </w:numPr>
        <w:ind w:left="270"/>
        <w:rPr>
          <w:rFonts w:cs="Arial"/>
          <w:color w:val="4472C4" w:themeColor="accent1"/>
          <w:sz w:val="32"/>
        </w:rPr>
      </w:pPr>
      <w:bookmarkStart w:id="791" w:name="_Toc1907643025"/>
      <w:bookmarkStart w:id="792" w:name="_Toc120517042"/>
      <w:bookmarkStart w:id="793" w:name="_Toc137730545"/>
      <w:bookmarkStart w:id="794" w:name="_Toc145322687"/>
      <w:r>
        <w:rPr>
          <w:rFonts w:cs="Arial"/>
          <w:color w:val="4472C4" w:themeColor="accent1"/>
          <w:sz w:val="32"/>
        </w:rPr>
        <w:t xml:space="preserve">9.10 </w:t>
      </w:r>
      <w:r w:rsidR="00235C68" w:rsidRPr="00A57A01">
        <w:rPr>
          <w:rFonts w:cs="Arial"/>
          <w:color w:val="4472C4" w:themeColor="accent1"/>
          <w:sz w:val="32"/>
        </w:rPr>
        <w:t xml:space="preserve">Attachment </w:t>
      </w:r>
      <w:r w:rsidR="00B37FED" w:rsidRPr="00A57A01">
        <w:rPr>
          <w:rFonts w:cs="Arial"/>
          <w:color w:val="4472C4" w:themeColor="accent1"/>
          <w:sz w:val="32"/>
        </w:rPr>
        <w:t>H</w:t>
      </w:r>
      <w:r w:rsidR="00235C68" w:rsidRPr="00A57A01">
        <w:rPr>
          <w:rFonts w:cs="Arial"/>
          <w:color w:val="4472C4" w:themeColor="accent1"/>
          <w:sz w:val="32"/>
        </w:rPr>
        <w:t xml:space="preserve">: </w:t>
      </w:r>
      <w:r w:rsidR="00B150ED" w:rsidRPr="00A57A01">
        <w:rPr>
          <w:rFonts w:cs="Arial"/>
          <w:color w:val="4472C4" w:themeColor="accent1"/>
          <w:sz w:val="32"/>
        </w:rPr>
        <w:t>Requirements</w:t>
      </w:r>
      <w:r w:rsidR="00235C68" w:rsidRPr="00A57A01">
        <w:rPr>
          <w:rFonts w:cs="Arial"/>
          <w:color w:val="4472C4" w:themeColor="accent1"/>
          <w:sz w:val="32"/>
        </w:rPr>
        <w:t xml:space="preserve"> Traceability Matrix (</w:t>
      </w:r>
      <w:r w:rsidR="00B150ED" w:rsidRPr="00A57A01">
        <w:rPr>
          <w:rFonts w:cs="Arial"/>
          <w:color w:val="4472C4" w:themeColor="accent1"/>
          <w:sz w:val="32"/>
        </w:rPr>
        <w:t>R</w:t>
      </w:r>
      <w:r w:rsidR="00235C68" w:rsidRPr="00A57A01">
        <w:rPr>
          <w:rFonts w:cs="Arial"/>
          <w:color w:val="4472C4" w:themeColor="accent1"/>
          <w:sz w:val="32"/>
        </w:rPr>
        <w:t>TM)</w:t>
      </w:r>
      <w:bookmarkEnd w:id="791"/>
      <w:bookmarkEnd w:id="792"/>
      <w:bookmarkEnd w:id="793"/>
      <w:bookmarkEnd w:id="794"/>
    </w:p>
    <w:p w14:paraId="478944D5" w14:textId="7084E8E9" w:rsidR="00235C68" w:rsidRPr="00235C68" w:rsidRDefault="00235C68" w:rsidP="00235C68">
      <w:pPr>
        <w:spacing w:after="160"/>
        <w:jc w:val="both"/>
        <w:rPr>
          <w:rFonts w:ascii="Arial" w:hAnsi="Arial" w:cs="Arial"/>
        </w:rPr>
      </w:pPr>
      <w:r w:rsidRPr="00235C68">
        <w:rPr>
          <w:rFonts w:ascii="Arial" w:hAnsi="Arial" w:cs="Arial"/>
        </w:rPr>
        <w:t xml:space="preserve">See the attached Microsoft Excel file titled </w:t>
      </w:r>
      <w:hyperlink w:anchor="_Attachment_F:_Outcomes" w:history="1">
        <w:r w:rsidRPr="00235C68">
          <w:rPr>
            <w:rStyle w:val="Hyperlink"/>
            <w:rFonts w:ascii="Arial" w:hAnsi="Arial" w:cs="Arial"/>
            <w:color w:val="auto"/>
          </w:rPr>
          <w:t xml:space="preserve">Attachment </w:t>
        </w:r>
        <w:r w:rsidR="00B37FED">
          <w:rPr>
            <w:rStyle w:val="Hyperlink"/>
            <w:rFonts w:ascii="Arial" w:hAnsi="Arial" w:cs="Arial"/>
            <w:color w:val="auto"/>
          </w:rPr>
          <w:t>H</w:t>
        </w:r>
        <w:r w:rsidRPr="00235C68">
          <w:rPr>
            <w:rStyle w:val="Hyperlink"/>
            <w:rFonts w:ascii="Arial" w:hAnsi="Arial" w:cs="Arial"/>
            <w:color w:val="auto"/>
          </w:rPr>
          <w:t xml:space="preserve">: </w:t>
        </w:r>
        <w:r w:rsidR="00B150ED">
          <w:rPr>
            <w:rStyle w:val="Hyperlink"/>
            <w:rFonts w:ascii="Arial" w:hAnsi="Arial" w:cs="Arial"/>
            <w:color w:val="auto"/>
          </w:rPr>
          <w:t>Requirements</w:t>
        </w:r>
        <w:r w:rsidRPr="00235C68">
          <w:rPr>
            <w:rStyle w:val="Hyperlink"/>
            <w:rFonts w:ascii="Arial" w:hAnsi="Arial" w:cs="Arial"/>
            <w:color w:val="auto"/>
          </w:rPr>
          <w:t xml:space="preserve"> Traceability Matrix (</w:t>
        </w:r>
        <w:r w:rsidR="00B150ED">
          <w:rPr>
            <w:rStyle w:val="Hyperlink"/>
            <w:rFonts w:ascii="Arial" w:hAnsi="Arial" w:cs="Arial"/>
            <w:color w:val="auto"/>
          </w:rPr>
          <w:t>R</w:t>
        </w:r>
        <w:r w:rsidRPr="00235C68">
          <w:rPr>
            <w:rStyle w:val="Hyperlink"/>
            <w:rFonts w:ascii="Arial" w:hAnsi="Arial" w:cs="Arial"/>
            <w:color w:val="auto"/>
          </w:rPr>
          <w:t>TM)</w:t>
        </w:r>
      </w:hyperlink>
      <w:r w:rsidRPr="00235C68">
        <w:rPr>
          <w:rFonts w:ascii="Arial" w:hAnsi="Arial" w:cs="Arial"/>
          <w:b/>
          <w:bCs/>
        </w:rPr>
        <w:t>.</w:t>
      </w:r>
      <w:r w:rsidRPr="00235C68">
        <w:rPr>
          <w:rFonts w:ascii="Arial" w:hAnsi="Arial" w:cs="Arial"/>
        </w:rPr>
        <w:t xml:space="preserve"> Please review the following instructions:</w:t>
      </w:r>
    </w:p>
    <w:p w14:paraId="7822867A" w14:textId="77777777" w:rsidR="00235C68" w:rsidRPr="00235C68" w:rsidRDefault="00235C68" w:rsidP="00235C68">
      <w:pPr>
        <w:pStyle w:val="ListParagraph"/>
        <w:numPr>
          <w:ilvl w:val="0"/>
          <w:numId w:val="87"/>
        </w:numPr>
        <w:spacing w:after="160"/>
        <w:contextualSpacing w:val="0"/>
        <w:jc w:val="both"/>
        <w:rPr>
          <w:rFonts w:ascii="Arial" w:hAnsi="Arial" w:cs="Arial"/>
        </w:rPr>
      </w:pPr>
      <w:r w:rsidRPr="00235C68">
        <w:rPr>
          <w:rFonts w:ascii="Arial" w:hAnsi="Arial" w:cs="Arial"/>
        </w:rPr>
        <w:t xml:space="preserve">The vendor must note compliance with each requirement and each requirement's associated measure, metric, target setting, performance standard, and liquidated damage. </w:t>
      </w:r>
    </w:p>
    <w:p w14:paraId="5F8DF420" w14:textId="77777777" w:rsidR="00235C68" w:rsidRPr="00235C68" w:rsidRDefault="00235C68" w:rsidP="00235C68">
      <w:pPr>
        <w:pStyle w:val="ListParagraph"/>
        <w:numPr>
          <w:ilvl w:val="0"/>
          <w:numId w:val="87"/>
        </w:numPr>
        <w:spacing w:after="160"/>
        <w:contextualSpacing w:val="0"/>
        <w:jc w:val="both"/>
        <w:rPr>
          <w:rFonts w:ascii="Arial" w:hAnsi="Arial" w:cs="Arial"/>
        </w:rPr>
      </w:pPr>
      <w:r w:rsidRPr="00235C68">
        <w:rPr>
          <w:rFonts w:ascii="Arial" w:hAnsi="Arial" w:cs="Arial"/>
        </w:rPr>
        <w:t>Vendor’s Disposition values are outlined below:</w:t>
      </w:r>
    </w:p>
    <w:p w14:paraId="63DB4890" w14:textId="77777777" w:rsidR="00235C68" w:rsidRPr="00235C68" w:rsidRDefault="00235C68" w:rsidP="00235C68">
      <w:pPr>
        <w:pStyle w:val="ListParagraph"/>
        <w:numPr>
          <w:ilvl w:val="1"/>
          <w:numId w:val="87"/>
        </w:numPr>
        <w:spacing w:after="160"/>
        <w:contextualSpacing w:val="0"/>
        <w:jc w:val="both"/>
        <w:rPr>
          <w:rFonts w:ascii="Arial" w:hAnsi="Arial" w:cs="Arial"/>
        </w:rPr>
      </w:pPr>
      <w:r w:rsidRPr="00235C68">
        <w:rPr>
          <w:rFonts w:ascii="Arial" w:hAnsi="Arial" w:cs="Arial"/>
          <w:b/>
          <w:bCs/>
          <w:u w:val="single"/>
        </w:rPr>
        <w:t>“Will Meet”</w:t>
      </w:r>
      <w:r w:rsidRPr="00235C68">
        <w:rPr>
          <w:rFonts w:ascii="Arial" w:hAnsi="Arial" w:cs="Arial"/>
        </w:rPr>
        <w:t xml:space="preserve">: The vendor agrees to meet the requirements and each requirement's associated measure, metric, target setting, performance standard, and liquidated damage. The vendor must respond with “Will Meet” for each requirement for the proposal to be considered responsive to the PRMP requirements and be further evaluated. </w:t>
      </w:r>
    </w:p>
    <w:p w14:paraId="6E7BAD74" w14:textId="1ACC2D0A" w:rsidR="00106955" w:rsidRPr="00235C68" w:rsidRDefault="00235C68" w:rsidP="00106955">
      <w:pPr>
        <w:pStyle w:val="ListParagraph"/>
        <w:numPr>
          <w:ilvl w:val="1"/>
          <w:numId w:val="87"/>
        </w:numPr>
        <w:spacing w:after="160"/>
        <w:contextualSpacing w:val="0"/>
        <w:jc w:val="both"/>
        <w:rPr>
          <w:rFonts w:ascii="Arial" w:hAnsi="Arial" w:cs="Arial"/>
        </w:rPr>
      </w:pPr>
      <w:r w:rsidRPr="00235C68">
        <w:rPr>
          <w:rFonts w:ascii="Arial" w:hAnsi="Arial" w:cs="Arial"/>
          <w:b/>
          <w:bCs/>
          <w:u w:val="single"/>
        </w:rPr>
        <w:t>“Will Not Meet”</w:t>
      </w:r>
      <w:r w:rsidRPr="00235C68">
        <w:rPr>
          <w:rFonts w:ascii="Arial" w:hAnsi="Arial" w:cs="Arial"/>
        </w:rPr>
        <w:t xml:space="preserve">: The vendor declines to meet the requirement and each requirement's associated measure, metric, target setting, performance standard, and liquidated damage. If a vendor responds with “Will Not Meet” to one or more requirements, the proposal will be considered non-responsive and may be disqualified per </w:t>
      </w:r>
      <w:hyperlink w:anchor="_Attachment_E:_Mandatory" w:history="1">
        <w:r w:rsidRPr="00235C68">
          <w:rPr>
            <w:rStyle w:val="Hyperlink"/>
            <w:rFonts w:ascii="Arial" w:hAnsi="Arial" w:cs="Arial"/>
            <w:color w:val="auto"/>
          </w:rPr>
          <w:t>Attachment E: Mandatory Specifications</w:t>
        </w:r>
      </w:hyperlink>
      <w:r w:rsidR="00106955">
        <w:rPr>
          <w:rFonts w:ascii="Arial" w:hAnsi="Arial" w:cs="Arial"/>
          <w:b/>
        </w:rPr>
        <w:t>.</w:t>
      </w:r>
    </w:p>
    <w:p w14:paraId="19BA1F9F" w14:textId="3412188F" w:rsidR="00106955" w:rsidRPr="00235C68" w:rsidRDefault="00235C68" w:rsidP="00106955">
      <w:pPr>
        <w:pStyle w:val="ListParagraph"/>
        <w:numPr>
          <w:ilvl w:val="1"/>
          <w:numId w:val="87"/>
        </w:numPr>
        <w:spacing w:after="160"/>
        <w:contextualSpacing w:val="0"/>
        <w:jc w:val="both"/>
        <w:rPr>
          <w:rFonts w:ascii="Arial" w:hAnsi="Arial" w:cs="Arial"/>
        </w:rPr>
      </w:pPr>
      <w:r w:rsidRPr="00235C68">
        <w:rPr>
          <w:rFonts w:ascii="Arial" w:hAnsi="Arial" w:cs="Arial"/>
        </w:rPr>
        <w:t xml:space="preserve">If a vendor responds with “Will Not Meet” to one or more requirement, the proposal will be considered non-responsive and may be disqualified per </w:t>
      </w:r>
      <w:hyperlink w:anchor="_Attachment_E:_Mandatory" w:history="1">
        <w:r w:rsidRPr="00235C68">
          <w:rPr>
            <w:rStyle w:val="Hyperlink"/>
            <w:rFonts w:ascii="Arial" w:hAnsi="Arial" w:cs="Arial"/>
            <w:color w:val="auto"/>
          </w:rPr>
          <w:t>Attachment E: Mandatory Specifications</w:t>
        </w:r>
      </w:hyperlink>
      <w:r w:rsidR="00106955">
        <w:rPr>
          <w:rFonts w:ascii="Arial" w:hAnsi="Arial" w:cs="Arial"/>
          <w:b/>
        </w:rPr>
        <w:t>.</w:t>
      </w:r>
    </w:p>
    <w:p w14:paraId="145BE092" w14:textId="25E892B4" w:rsidR="00235C68" w:rsidRPr="00235C68" w:rsidRDefault="00235C68" w:rsidP="00235C68">
      <w:pPr>
        <w:pStyle w:val="ListParagraph"/>
        <w:numPr>
          <w:ilvl w:val="0"/>
          <w:numId w:val="87"/>
        </w:numPr>
        <w:spacing w:after="160"/>
        <w:contextualSpacing w:val="0"/>
        <w:jc w:val="both"/>
        <w:rPr>
          <w:rFonts w:ascii="Arial" w:hAnsi="Arial" w:cs="Arial"/>
        </w:rPr>
      </w:pPr>
      <w:r w:rsidRPr="00235C68">
        <w:rPr>
          <w:rFonts w:ascii="Arial" w:hAnsi="Arial" w:cs="Arial"/>
        </w:rPr>
        <w:t xml:space="preserve">All requirements must contain one of the values identified above. </w:t>
      </w:r>
      <w:r w:rsidRPr="00235C68">
        <w:rPr>
          <w:rFonts w:ascii="Arial" w:hAnsi="Arial" w:cs="Arial"/>
          <w:b/>
          <w:bCs/>
          <w:u w:val="single"/>
        </w:rPr>
        <w:t xml:space="preserve">Any </w:t>
      </w:r>
      <w:r w:rsidR="00C36BD1" w:rsidRPr="00235C68">
        <w:rPr>
          <w:rFonts w:ascii="Arial" w:hAnsi="Arial" w:cs="Arial"/>
          <w:b/>
          <w:bCs/>
          <w:u w:val="single"/>
        </w:rPr>
        <w:t>requirement without</w:t>
      </w:r>
      <w:r w:rsidRPr="00235C68">
        <w:rPr>
          <w:rFonts w:ascii="Arial" w:hAnsi="Arial" w:cs="Arial"/>
          <w:b/>
          <w:bCs/>
          <w:u w:val="single"/>
        </w:rPr>
        <w:t xml:space="preserve"> a Vendor’s Disposition response value will be considered “Will Not Meet.”</w:t>
      </w:r>
    </w:p>
    <w:p w14:paraId="23C2F14C" w14:textId="2DC42EC3" w:rsidR="00235C68" w:rsidRPr="00235C68" w:rsidRDefault="00235C68" w:rsidP="00235C68">
      <w:pPr>
        <w:pStyle w:val="ListParagraph"/>
        <w:numPr>
          <w:ilvl w:val="0"/>
          <w:numId w:val="87"/>
        </w:numPr>
        <w:spacing w:after="160"/>
        <w:contextualSpacing w:val="0"/>
        <w:jc w:val="both"/>
        <w:rPr>
          <w:rFonts w:ascii="Arial" w:hAnsi="Arial" w:cs="Arial"/>
        </w:rPr>
      </w:pPr>
      <w:r w:rsidRPr="00235C68">
        <w:rPr>
          <w:rFonts w:ascii="Arial" w:hAnsi="Arial" w:cs="Arial"/>
        </w:rPr>
        <w:t xml:space="preserve">The vendor must provide the attachment, section, and page number(s) where their detailed narrative response for each </w:t>
      </w:r>
      <w:r w:rsidR="00B150ED">
        <w:rPr>
          <w:rFonts w:ascii="Arial" w:hAnsi="Arial" w:cs="Arial"/>
        </w:rPr>
        <w:t>requirement</w:t>
      </w:r>
      <w:r w:rsidRPr="00235C68">
        <w:rPr>
          <w:rFonts w:ascii="Arial" w:hAnsi="Arial" w:cs="Arial"/>
        </w:rPr>
        <w:t xml:space="preserve"> resides, providing the PRMP with a crosswalk and helping to ensure that each </w:t>
      </w:r>
      <w:r w:rsidR="00B150ED">
        <w:rPr>
          <w:rFonts w:ascii="Arial" w:hAnsi="Arial" w:cs="Arial"/>
        </w:rPr>
        <w:t>requirement</w:t>
      </w:r>
      <w:r w:rsidRPr="00235C68">
        <w:rPr>
          <w:rFonts w:ascii="Arial" w:hAnsi="Arial" w:cs="Arial"/>
        </w:rPr>
        <w:t xml:space="preserve"> specified in Attachment </w:t>
      </w:r>
      <w:r w:rsidR="00B150ED">
        <w:rPr>
          <w:rFonts w:ascii="Arial" w:hAnsi="Arial" w:cs="Arial"/>
        </w:rPr>
        <w:t>H</w:t>
      </w:r>
      <w:r w:rsidRPr="00235C68">
        <w:rPr>
          <w:rFonts w:ascii="Arial" w:hAnsi="Arial" w:cs="Arial"/>
        </w:rPr>
        <w:t xml:space="preserve"> is included in the vendor’s response. </w:t>
      </w:r>
    </w:p>
    <w:p w14:paraId="3A8E2D90" w14:textId="5644730B" w:rsidR="00413D0E" w:rsidRPr="004F3DDE" w:rsidRDefault="00413D0E" w:rsidP="1E613DCB">
      <w:pPr>
        <w:jc w:val="both"/>
        <w:rPr>
          <w:rFonts w:ascii="Arial" w:eastAsia="Arial" w:hAnsi="Arial" w:cs="Arial"/>
          <w:kern w:val="36"/>
          <w:sz w:val="24"/>
          <w:szCs w:val="24"/>
        </w:rPr>
      </w:pPr>
      <w:r w:rsidRPr="1E613DCB">
        <w:rPr>
          <w:rFonts w:ascii="Arial" w:eastAsia="Arial" w:hAnsi="Arial" w:cs="Arial"/>
          <w:sz w:val="24"/>
          <w:szCs w:val="24"/>
        </w:rPr>
        <w:br w:type="page"/>
      </w:r>
    </w:p>
    <w:p w14:paraId="7B76CABF" w14:textId="7BF2A0AE" w:rsidR="00413D0E" w:rsidRPr="00A57A01" w:rsidRDefault="00CA0B52" w:rsidP="00CA0B52">
      <w:pPr>
        <w:pStyle w:val="Heading1"/>
        <w:numPr>
          <w:ilvl w:val="0"/>
          <w:numId w:val="0"/>
        </w:numPr>
        <w:rPr>
          <w:rFonts w:eastAsia="Arial"/>
          <w:color w:val="4472C4" w:themeColor="accent1"/>
        </w:rPr>
      </w:pPr>
      <w:bookmarkStart w:id="795" w:name="_Toc81923590"/>
      <w:bookmarkStart w:id="796" w:name="_Toc81930109"/>
      <w:bookmarkStart w:id="797" w:name="_Toc81942687"/>
      <w:bookmarkStart w:id="798" w:name="_Toc81948382"/>
      <w:bookmarkStart w:id="799" w:name="_Toc82013020"/>
      <w:bookmarkStart w:id="800" w:name="_Toc82071020"/>
      <w:bookmarkStart w:id="801" w:name="_Toc83805001"/>
      <w:bookmarkStart w:id="802" w:name="_Toc89886828"/>
      <w:bookmarkStart w:id="803" w:name="_Toc90028243"/>
      <w:bookmarkStart w:id="804" w:name="_Toc90413178"/>
      <w:bookmarkStart w:id="805" w:name="_Toc145322688"/>
      <w:r>
        <w:rPr>
          <w:rFonts w:eastAsia="Arial"/>
          <w:color w:val="4472C4" w:themeColor="accent1"/>
        </w:rPr>
        <w:lastRenderedPageBreak/>
        <w:t xml:space="preserve">10. </w:t>
      </w:r>
      <w:r w:rsidR="274CC3DD" w:rsidRPr="00A57A01">
        <w:rPr>
          <w:rFonts w:eastAsia="Arial"/>
          <w:color w:val="4472C4" w:themeColor="accent1"/>
        </w:rPr>
        <w:t>Appendices</w:t>
      </w:r>
      <w:bookmarkEnd w:id="795"/>
      <w:bookmarkEnd w:id="796"/>
      <w:bookmarkEnd w:id="797"/>
      <w:bookmarkEnd w:id="798"/>
      <w:bookmarkEnd w:id="799"/>
      <w:bookmarkEnd w:id="800"/>
      <w:bookmarkEnd w:id="801"/>
      <w:bookmarkEnd w:id="802"/>
      <w:bookmarkEnd w:id="803"/>
      <w:bookmarkEnd w:id="804"/>
      <w:bookmarkEnd w:id="805"/>
    </w:p>
    <w:p w14:paraId="1C02306A" w14:textId="44975B6C" w:rsidR="0004325A" w:rsidRPr="00A57A01" w:rsidRDefault="00CA0B52" w:rsidP="00CA0B52">
      <w:pPr>
        <w:pStyle w:val="Heading2"/>
        <w:numPr>
          <w:ilvl w:val="0"/>
          <w:numId w:val="0"/>
        </w:numPr>
        <w:ind w:left="270"/>
        <w:rPr>
          <w:rFonts w:eastAsia="Arial" w:cs="Arial"/>
          <w:color w:val="4472C4" w:themeColor="accent1"/>
          <w:sz w:val="32"/>
        </w:rPr>
      </w:pPr>
      <w:bookmarkStart w:id="806" w:name="_Toc90028245"/>
      <w:bookmarkStart w:id="807" w:name="_Toc90413180"/>
      <w:bookmarkStart w:id="808" w:name="_Toc145322689"/>
      <w:r>
        <w:rPr>
          <w:rFonts w:eastAsia="Arial" w:cs="Arial"/>
          <w:color w:val="4472C4" w:themeColor="accent1"/>
          <w:sz w:val="32"/>
        </w:rPr>
        <w:t xml:space="preserve">10.1 </w:t>
      </w:r>
      <w:r w:rsidR="192357F4" w:rsidRPr="00A57A01">
        <w:rPr>
          <w:rFonts w:eastAsia="Arial" w:cs="Arial"/>
          <w:color w:val="4472C4" w:themeColor="accent1"/>
          <w:sz w:val="32"/>
        </w:rPr>
        <w:t xml:space="preserve">Appendix </w:t>
      </w:r>
      <w:r w:rsidR="00F7505A" w:rsidRPr="00A57A01">
        <w:rPr>
          <w:rFonts w:eastAsia="Arial" w:cs="Arial"/>
          <w:color w:val="4472C4" w:themeColor="accent1"/>
          <w:sz w:val="32"/>
        </w:rPr>
        <w:t>1</w:t>
      </w:r>
      <w:r w:rsidR="192357F4" w:rsidRPr="00A57A01">
        <w:rPr>
          <w:rFonts w:eastAsia="Arial" w:cs="Arial"/>
          <w:color w:val="4472C4" w:themeColor="accent1"/>
          <w:sz w:val="32"/>
        </w:rPr>
        <w:t>: Service-Level Agreements (SLAs) and Performance Standards</w:t>
      </w:r>
      <w:bookmarkEnd w:id="806"/>
      <w:bookmarkEnd w:id="807"/>
      <w:bookmarkEnd w:id="808"/>
    </w:p>
    <w:p w14:paraId="1B081100" w14:textId="7BD6EE76" w:rsidR="0004325A" w:rsidRPr="00B93F8D" w:rsidRDefault="192357F4" w:rsidP="1E613DCB">
      <w:pPr>
        <w:jc w:val="both"/>
        <w:rPr>
          <w:rFonts w:ascii="Arial" w:eastAsia="Arial" w:hAnsi="Arial" w:cs="Arial"/>
        </w:rPr>
      </w:pPr>
      <w:r w:rsidRPr="1E613DCB">
        <w:rPr>
          <w:rFonts w:ascii="Arial" w:eastAsia="Arial" w:hAnsi="Arial" w:cs="Arial"/>
        </w:rPr>
        <w:t xml:space="preserve">The SLAs contained herein cover the SOW stipulated in this RFP and the resulting Contract. The vendor should consistently meet or exceed performance specifications classified as SLAs between the vendor and PRMP, and are subject to specific requirements, identified in </w:t>
      </w:r>
      <w:hyperlink w:anchor="_Attachment_E:_Mandatory">
        <w:r w:rsidRPr="1E613DCB">
          <w:rPr>
            <w:rStyle w:val="Hyperlink"/>
            <w:rFonts w:ascii="Arial" w:eastAsia="Arial" w:hAnsi="Arial" w:cs="Arial"/>
            <w:b/>
            <w:bCs/>
            <w:color w:val="auto"/>
          </w:rPr>
          <w:t>Attachment E: Mandatory Requirements</w:t>
        </w:r>
      </w:hyperlink>
      <w:r w:rsidRPr="1E613DCB">
        <w:rPr>
          <w:rFonts w:ascii="Arial" w:eastAsia="Arial" w:hAnsi="Arial" w:cs="Arial"/>
          <w:i/>
          <w:iCs/>
        </w:rPr>
        <w:t>.</w:t>
      </w:r>
      <w:r w:rsidRPr="1E613DCB">
        <w:rPr>
          <w:rFonts w:ascii="Arial" w:eastAsia="Arial" w:hAnsi="Arial" w:cs="Arial"/>
        </w:rPr>
        <w:t xml:space="preserve"> This section of the RFP contains expectations related to SLAs and implications of meeting versus failing to meet the SLAs, as applicable. In addition, this section contains minimum service levels required for the duration of the Contract.</w:t>
      </w:r>
    </w:p>
    <w:p w14:paraId="1F80F336" w14:textId="77777777" w:rsidR="0004325A" w:rsidRPr="00B93F8D" w:rsidRDefault="192357F4" w:rsidP="1E613DCB">
      <w:pPr>
        <w:jc w:val="both"/>
        <w:rPr>
          <w:rFonts w:ascii="Arial" w:eastAsia="Arial" w:hAnsi="Arial" w:cs="Arial"/>
        </w:rPr>
      </w:pPr>
      <w:r w:rsidRPr="1E613DCB">
        <w:rPr>
          <w:rFonts w:ascii="Arial" w:eastAsia="Arial" w:hAnsi="Arial" w:cs="Arial"/>
        </w:rPr>
        <w:t>SLAs and associated KPIs may be added or adjusted by mutual agreement during the term of the Contract to align with business objectives, organizational objectives, and technological changes. The vendor will not be liable for any failed SLAs caused by circumstances beyond its control and that could not be avoided or mitigated through the exercise of prudence and ordinary care, provided that the vendor immediately notifies PRMP in writing, takes all steps necessary to minimize the effect of such circumstances, and resumes its performance of the services in accordance with the SLAs as soon as possible.</w:t>
      </w:r>
    </w:p>
    <w:p w14:paraId="30FF19A9" w14:textId="77777777" w:rsidR="0004325A" w:rsidRPr="00B93F8D" w:rsidRDefault="192357F4" w:rsidP="1E613DCB">
      <w:pPr>
        <w:jc w:val="both"/>
        <w:rPr>
          <w:rFonts w:ascii="Arial" w:eastAsia="Arial" w:hAnsi="Arial" w:cs="Arial"/>
          <w:u w:val="single"/>
        </w:rPr>
      </w:pPr>
      <w:r w:rsidRPr="1E613DCB">
        <w:rPr>
          <w:rFonts w:ascii="Arial" w:eastAsia="Arial" w:hAnsi="Arial" w:cs="Arial"/>
        </w:rPr>
        <w:t xml:space="preserve">The vendor should deduct any amount due </w:t>
      </w:r>
      <w:proofErr w:type="gramStart"/>
      <w:r w:rsidRPr="1E613DCB">
        <w:rPr>
          <w:rFonts w:ascii="Arial" w:eastAsia="Arial" w:hAnsi="Arial" w:cs="Arial"/>
        </w:rPr>
        <w:t>as a result of</w:t>
      </w:r>
      <w:proofErr w:type="gramEnd"/>
      <w:r w:rsidRPr="1E613DCB">
        <w:rPr>
          <w:rFonts w:ascii="Arial" w:eastAsia="Arial" w:hAnsi="Arial" w:cs="Arial"/>
        </w:rPr>
        <w:t xml:space="preserve"> the SLAs from their future payments, and those deductions should be made from the invoice total dollar amount. Each invoice should also be accompanied by an SLA Report detailing those SLAs that were triggered within the invoice period. Each invoice should detail the total invoice amount, the amount deducted due to the associated contract remedy, and the final invoice amount less the contract remedy. </w:t>
      </w:r>
      <w:r w:rsidRPr="1E613DCB">
        <w:rPr>
          <w:rFonts w:ascii="Arial" w:eastAsia="Arial" w:hAnsi="Arial" w:cs="Arial"/>
          <w:b/>
          <w:bCs/>
          <w:u w:val="single"/>
        </w:rPr>
        <w:t>PRMP reserves the right to seek any other remedies under the Contract.</w:t>
      </w:r>
    </w:p>
    <w:p w14:paraId="45884754" w14:textId="010E3AE6" w:rsidR="0004325A" w:rsidRPr="00B93F8D" w:rsidRDefault="192357F4" w:rsidP="1E613DCB">
      <w:pPr>
        <w:pStyle w:val="Title-Table"/>
        <w:spacing w:after="60"/>
        <w:jc w:val="center"/>
        <w:rPr>
          <w:rFonts w:eastAsia="Arial"/>
          <w:b w:val="0"/>
          <w:i/>
          <w:iCs/>
          <w:sz w:val="22"/>
        </w:rPr>
      </w:pPr>
      <w:bookmarkStart w:id="809" w:name="_Toc81930144"/>
      <w:bookmarkStart w:id="810" w:name="_Toc81942643"/>
      <w:bookmarkStart w:id="811" w:name="_Toc82014693"/>
      <w:bookmarkStart w:id="812" w:name="_Toc82070955"/>
      <w:bookmarkStart w:id="813" w:name="_Toc90413021"/>
      <w:r w:rsidRPr="008D24FF">
        <w:rPr>
          <w:rFonts w:eastAsia="Arial"/>
          <w:sz w:val="22"/>
        </w:rPr>
        <w:t xml:space="preserve">Table </w:t>
      </w:r>
      <w:r w:rsidR="008D24FF" w:rsidRPr="008D24FF">
        <w:rPr>
          <w:sz w:val="22"/>
        </w:rPr>
        <w:t>1</w:t>
      </w:r>
      <w:r w:rsidR="00007459">
        <w:rPr>
          <w:sz w:val="22"/>
        </w:rPr>
        <w:t>4</w:t>
      </w:r>
      <w:r w:rsidRPr="008D24FF">
        <w:rPr>
          <w:rFonts w:eastAsia="Arial"/>
          <w:sz w:val="22"/>
        </w:rPr>
        <w:t xml:space="preserve">: </w:t>
      </w:r>
      <w:r w:rsidRPr="1E613DCB">
        <w:rPr>
          <w:rFonts w:eastAsia="Arial"/>
          <w:sz w:val="22"/>
        </w:rPr>
        <w:t>SLAs At-a-Glance</w:t>
      </w:r>
      <w:bookmarkEnd w:id="809"/>
      <w:bookmarkEnd w:id="810"/>
      <w:bookmarkEnd w:id="811"/>
      <w:bookmarkEnd w:id="812"/>
      <w:bookmarkEnd w:id="813"/>
    </w:p>
    <w:tbl>
      <w:tblPr>
        <w:tblW w:w="4955" w:type="pct"/>
        <w:jc w:val="center"/>
        <w:tblLook w:val="04A0" w:firstRow="1" w:lastRow="0" w:firstColumn="1" w:lastColumn="0" w:noHBand="0" w:noVBand="1"/>
      </w:tblPr>
      <w:tblGrid>
        <w:gridCol w:w="1696"/>
        <w:gridCol w:w="7570"/>
      </w:tblGrid>
      <w:tr w:rsidR="0004325A" w:rsidRPr="00B93F8D" w14:paraId="6D4EB48F" w14:textId="77777777" w:rsidTr="1E613DCB">
        <w:trPr>
          <w:tblHeader/>
          <w:jc w:val="center"/>
        </w:trPr>
        <w:tc>
          <w:tcPr>
            <w:tcW w:w="915" w:type="pct"/>
            <w:tcBorders>
              <w:top w:val="single" w:sz="4" w:space="0" w:color="auto"/>
              <w:left w:val="single" w:sz="4" w:space="0" w:color="auto"/>
              <w:bottom w:val="single" w:sz="4" w:space="0" w:color="auto"/>
              <w:right w:val="single" w:sz="4" w:space="0" w:color="auto"/>
            </w:tcBorders>
            <w:shd w:val="clear" w:color="auto" w:fill="00527B"/>
            <w:vAlign w:val="center"/>
            <w:hideMark/>
          </w:tcPr>
          <w:p w14:paraId="182540AD" w14:textId="77777777" w:rsidR="0004325A" w:rsidRPr="00B93F8D" w:rsidRDefault="192357F4" w:rsidP="1E613DCB">
            <w:pPr>
              <w:spacing w:before="60" w:after="60"/>
              <w:jc w:val="both"/>
              <w:rPr>
                <w:rFonts w:ascii="Arial" w:eastAsia="Arial" w:hAnsi="Arial" w:cs="Arial"/>
                <w:b/>
                <w:bCs/>
                <w:color w:val="FFFFFF"/>
              </w:rPr>
            </w:pPr>
            <w:r w:rsidRPr="1E613DCB">
              <w:rPr>
                <w:rFonts w:ascii="Arial" w:eastAsia="Arial" w:hAnsi="Arial" w:cs="Arial"/>
                <w:b/>
                <w:bCs/>
                <w:color w:val="FFFFFF" w:themeColor="background1"/>
              </w:rPr>
              <w:t>ID</w:t>
            </w:r>
          </w:p>
        </w:tc>
        <w:tc>
          <w:tcPr>
            <w:tcW w:w="4085" w:type="pct"/>
            <w:tcBorders>
              <w:top w:val="single" w:sz="4" w:space="0" w:color="auto"/>
              <w:left w:val="single" w:sz="4" w:space="0" w:color="auto"/>
              <w:bottom w:val="single" w:sz="4" w:space="0" w:color="auto"/>
              <w:right w:val="single" w:sz="4" w:space="0" w:color="auto"/>
            </w:tcBorders>
            <w:shd w:val="clear" w:color="auto" w:fill="00527B"/>
            <w:vAlign w:val="center"/>
            <w:hideMark/>
          </w:tcPr>
          <w:p w14:paraId="682EFA8C" w14:textId="77777777" w:rsidR="0004325A" w:rsidRPr="00B93F8D" w:rsidRDefault="192357F4" w:rsidP="1E613DCB">
            <w:pPr>
              <w:spacing w:before="60" w:after="60"/>
              <w:jc w:val="both"/>
              <w:rPr>
                <w:rFonts w:ascii="Arial" w:eastAsia="Arial" w:hAnsi="Arial" w:cs="Arial"/>
                <w:b/>
                <w:bCs/>
                <w:color w:val="FFFFFF"/>
              </w:rPr>
            </w:pPr>
            <w:r w:rsidRPr="1E613DCB">
              <w:rPr>
                <w:rFonts w:ascii="Arial" w:eastAsia="Arial" w:hAnsi="Arial" w:cs="Arial"/>
                <w:b/>
                <w:bCs/>
                <w:color w:val="FFFFFF" w:themeColor="background1"/>
              </w:rPr>
              <w:t>SLA Name</w:t>
            </w:r>
          </w:p>
        </w:tc>
      </w:tr>
      <w:tr w:rsidR="0004325A" w:rsidRPr="00B93F8D" w14:paraId="16A42A8E" w14:textId="77777777" w:rsidTr="1E613DCB">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1BAC5" w14:textId="77777777" w:rsidR="0004325A" w:rsidRPr="00B93F8D" w:rsidRDefault="192357F4" w:rsidP="1E613DCB">
            <w:pPr>
              <w:spacing w:before="60" w:after="60"/>
              <w:jc w:val="both"/>
              <w:rPr>
                <w:rFonts w:ascii="Arial" w:eastAsia="Arial" w:hAnsi="Arial" w:cs="Arial"/>
                <w:b/>
                <w:bCs/>
              </w:rPr>
            </w:pPr>
            <w:r w:rsidRPr="1E613DCB">
              <w:rPr>
                <w:rFonts w:ascii="Arial" w:eastAsia="Arial" w:hAnsi="Arial" w:cs="Arial"/>
                <w:b/>
                <w:bCs/>
              </w:rPr>
              <w:t>SLA-001</w:t>
            </w:r>
          </w:p>
        </w:tc>
        <w:tc>
          <w:tcPr>
            <w:tcW w:w="4085" w:type="pct"/>
            <w:tcBorders>
              <w:top w:val="single" w:sz="4" w:space="0" w:color="auto"/>
              <w:left w:val="single" w:sz="4" w:space="0" w:color="auto"/>
              <w:bottom w:val="single" w:sz="4" w:space="0" w:color="auto"/>
              <w:right w:val="single" w:sz="4" w:space="0" w:color="auto"/>
            </w:tcBorders>
            <w:shd w:val="clear" w:color="auto" w:fill="auto"/>
            <w:hideMark/>
          </w:tcPr>
          <w:p w14:paraId="49171C44" w14:textId="77777777" w:rsidR="0004325A" w:rsidRPr="00B93F8D" w:rsidRDefault="192357F4" w:rsidP="004F3DDE">
            <w:pPr>
              <w:spacing w:before="60" w:after="60"/>
              <w:jc w:val="both"/>
              <w:rPr>
                <w:rFonts w:ascii="Arial" w:eastAsia="Arial" w:hAnsi="Arial" w:cs="Arial"/>
              </w:rPr>
            </w:pPr>
            <w:r w:rsidRPr="1E613DCB">
              <w:rPr>
                <w:rFonts w:ascii="Arial" w:eastAsia="Arial" w:hAnsi="Arial" w:cs="Arial"/>
              </w:rPr>
              <w:t>Deliverables</w:t>
            </w:r>
          </w:p>
        </w:tc>
      </w:tr>
      <w:tr w:rsidR="0004325A" w:rsidRPr="00B93F8D" w14:paraId="7B6F12F9" w14:textId="77777777" w:rsidTr="1E613DCB">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02824" w14:textId="7B458704" w:rsidR="0004325A" w:rsidRPr="00B93F8D" w:rsidRDefault="192357F4" w:rsidP="1E613DCB">
            <w:pPr>
              <w:spacing w:before="60" w:after="60"/>
              <w:jc w:val="both"/>
              <w:rPr>
                <w:rFonts w:ascii="Arial" w:eastAsia="Arial" w:hAnsi="Arial" w:cs="Arial"/>
                <w:b/>
                <w:bCs/>
              </w:rPr>
            </w:pPr>
            <w:r w:rsidRPr="1E613DCB">
              <w:rPr>
                <w:rFonts w:ascii="Arial" w:eastAsia="Arial" w:hAnsi="Arial" w:cs="Arial"/>
                <w:b/>
                <w:bCs/>
              </w:rPr>
              <w:t>SLA-00</w:t>
            </w:r>
            <w:r w:rsidR="000E10CF">
              <w:rPr>
                <w:rFonts w:ascii="Arial" w:eastAsia="Arial" w:hAnsi="Arial" w:cs="Arial"/>
                <w:b/>
                <w:bCs/>
              </w:rPr>
              <w:t>2</w:t>
            </w:r>
          </w:p>
        </w:tc>
        <w:tc>
          <w:tcPr>
            <w:tcW w:w="4085" w:type="pct"/>
            <w:tcBorders>
              <w:top w:val="single" w:sz="4" w:space="0" w:color="auto"/>
              <w:left w:val="single" w:sz="4" w:space="0" w:color="auto"/>
              <w:bottom w:val="single" w:sz="4" w:space="0" w:color="auto"/>
              <w:right w:val="single" w:sz="4" w:space="0" w:color="auto"/>
            </w:tcBorders>
            <w:shd w:val="clear" w:color="auto" w:fill="auto"/>
            <w:hideMark/>
          </w:tcPr>
          <w:p w14:paraId="0900B6BC" w14:textId="77777777" w:rsidR="0004325A" w:rsidRPr="00B93F8D" w:rsidRDefault="192357F4" w:rsidP="004F3DDE">
            <w:pPr>
              <w:spacing w:before="60" w:after="60"/>
              <w:jc w:val="both"/>
              <w:rPr>
                <w:rFonts w:ascii="Arial" w:eastAsia="Arial" w:hAnsi="Arial" w:cs="Arial"/>
              </w:rPr>
            </w:pPr>
            <w:r w:rsidRPr="1E613DCB">
              <w:rPr>
                <w:rFonts w:ascii="Arial" w:eastAsia="Arial" w:hAnsi="Arial" w:cs="Arial"/>
              </w:rPr>
              <w:t>Turnover</w:t>
            </w:r>
          </w:p>
        </w:tc>
      </w:tr>
      <w:tr w:rsidR="0004325A" w:rsidRPr="00B93F8D" w14:paraId="0D2C69CD" w14:textId="77777777" w:rsidTr="1E613DCB">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7E200" w14:textId="4C02E7B6" w:rsidR="0004325A" w:rsidRPr="00B93F8D" w:rsidRDefault="192357F4" w:rsidP="1E613DCB">
            <w:pPr>
              <w:spacing w:before="60" w:after="60"/>
              <w:jc w:val="both"/>
              <w:rPr>
                <w:rFonts w:ascii="Arial" w:eastAsia="Arial" w:hAnsi="Arial" w:cs="Arial"/>
                <w:b/>
                <w:bCs/>
              </w:rPr>
            </w:pPr>
            <w:r w:rsidRPr="1E613DCB">
              <w:rPr>
                <w:rFonts w:ascii="Arial" w:eastAsia="Arial" w:hAnsi="Arial" w:cs="Arial"/>
                <w:b/>
                <w:bCs/>
              </w:rPr>
              <w:t>SLA-00</w:t>
            </w:r>
            <w:r w:rsidR="000E10CF">
              <w:rPr>
                <w:rFonts w:ascii="Arial" w:eastAsia="Arial" w:hAnsi="Arial" w:cs="Arial"/>
                <w:b/>
                <w:bCs/>
              </w:rPr>
              <w:t>3</w:t>
            </w:r>
          </w:p>
        </w:tc>
        <w:tc>
          <w:tcPr>
            <w:tcW w:w="4085" w:type="pct"/>
            <w:tcBorders>
              <w:top w:val="single" w:sz="4" w:space="0" w:color="auto"/>
              <w:left w:val="single" w:sz="4" w:space="0" w:color="auto"/>
              <w:bottom w:val="single" w:sz="4" w:space="0" w:color="auto"/>
              <w:right w:val="single" w:sz="4" w:space="0" w:color="auto"/>
            </w:tcBorders>
            <w:shd w:val="clear" w:color="auto" w:fill="auto"/>
            <w:hideMark/>
          </w:tcPr>
          <w:p w14:paraId="4DE60A78" w14:textId="77777777" w:rsidR="0004325A" w:rsidRPr="00B93F8D" w:rsidRDefault="192357F4" w:rsidP="004F3DDE">
            <w:pPr>
              <w:spacing w:before="60" w:after="60"/>
              <w:jc w:val="both"/>
              <w:rPr>
                <w:rFonts w:ascii="Arial" w:eastAsia="Arial" w:hAnsi="Arial" w:cs="Arial"/>
              </w:rPr>
            </w:pPr>
            <w:r w:rsidRPr="1E613DCB">
              <w:rPr>
                <w:rFonts w:ascii="Arial" w:eastAsia="Arial" w:hAnsi="Arial" w:cs="Arial"/>
              </w:rPr>
              <w:t>Turnover Documentation</w:t>
            </w:r>
          </w:p>
        </w:tc>
      </w:tr>
      <w:tr w:rsidR="0004325A" w:rsidRPr="00B93F8D" w14:paraId="219643F1" w14:textId="77777777" w:rsidTr="1E613DCB">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38688" w14:textId="185F541F" w:rsidR="0004325A" w:rsidRPr="00B93F8D" w:rsidRDefault="192357F4" w:rsidP="1E613DCB">
            <w:pPr>
              <w:spacing w:before="60" w:after="60"/>
              <w:jc w:val="both"/>
              <w:rPr>
                <w:rFonts w:ascii="Arial" w:eastAsia="Arial" w:hAnsi="Arial" w:cs="Arial"/>
                <w:b/>
                <w:bCs/>
              </w:rPr>
            </w:pPr>
            <w:r w:rsidRPr="1E613DCB">
              <w:rPr>
                <w:rFonts w:ascii="Arial" w:eastAsia="Arial" w:hAnsi="Arial" w:cs="Arial"/>
                <w:b/>
                <w:bCs/>
              </w:rPr>
              <w:t>SLA-00</w:t>
            </w:r>
            <w:r w:rsidR="000E10CF">
              <w:rPr>
                <w:rFonts w:ascii="Arial" w:eastAsia="Arial" w:hAnsi="Arial" w:cs="Arial"/>
                <w:b/>
                <w:bCs/>
              </w:rPr>
              <w:t>4</w:t>
            </w:r>
          </w:p>
        </w:tc>
        <w:tc>
          <w:tcPr>
            <w:tcW w:w="4085" w:type="pct"/>
            <w:tcBorders>
              <w:top w:val="single" w:sz="4" w:space="0" w:color="auto"/>
              <w:left w:val="single" w:sz="4" w:space="0" w:color="auto"/>
              <w:bottom w:val="single" w:sz="4" w:space="0" w:color="auto"/>
              <w:right w:val="single" w:sz="4" w:space="0" w:color="auto"/>
            </w:tcBorders>
            <w:shd w:val="clear" w:color="auto" w:fill="auto"/>
            <w:hideMark/>
          </w:tcPr>
          <w:p w14:paraId="62ACFDEC" w14:textId="77777777" w:rsidR="0004325A" w:rsidRPr="00B93F8D" w:rsidRDefault="192357F4" w:rsidP="004F3DDE">
            <w:pPr>
              <w:spacing w:before="60" w:after="60"/>
              <w:jc w:val="both"/>
              <w:rPr>
                <w:rFonts w:ascii="Arial" w:eastAsia="Arial" w:hAnsi="Arial" w:cs="Arial"/>
              </w:rPr>
            </w:pPr>
            <w:r w:rsidRPr="1E613DCB">
              <w:rPr>
                <w:rFonts w:ascii="Arial" w:eastAsia="Arial" w:hAnsi="Arial" w:cs="Arial"/>
              </w:rPr>
              <w:t>Email Triage and Acknowledgment</w:t>
            </w:r>
          </w:p>
        </w:tc>
      </w:tr>
      <w:tr w:rsidR="0004325A" w:rsidRPr="00B93F8D" w14:paraId="196B962E" w14:textId="77777777" w:rsidTr="1E613DCB">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93C09" w14:textId="3268FB96" w:rsidR="0004325A" w:rsidRPr="00B93F8D" w:rsidRDefault="192357F4" w:rsidP="1E613DCB">
            <w:pPr>
              <w:spacing w:before="60" w:after="60"/>
              <w:jc w:val="both"/>
              <w:rPr>
                <w:rFonts w:ascii="Arial" w:eastAsia="Arial" w:hAnsi="Arial" w:cs="Arial"/>
                <w:b/>
                <w:bCs/>
              </w:rPr>
            </w:pPr>
            <w:r w:rsidRPr="1E613DCB">
              <w:rPr>
                <w:rFonts w:ascii="Arial" w:eastAsia="Arial" w:hAnsi="Arial" w:cs="Arial"/>
                <w:b/>
                <w:bCs/>
              </w:rPr>
              <w:t>SLA-00</w:t>
            </w:r>
            <w:r w:rsidR="000E10CF">
              <w:rPr>
                <w:rFonts w:ascii="Arial" w:eastAsia="Arial" w:hAnsi="Arial" w:cs="Arial"/>
                <w:b/>
                <w:bCs/>
              </w:rPr>
              <w:t>5</w:t>
            </w:r>
          </w:p>
        </w:tc>
        <w:tc>
          <w:tcPr>
            <w:tcW w:w="4085" w:type="pct"/>
            <w:tcBorders>
              <w:top w:val="single" w:sz="4" w:space="0" w:color="auto"/>
              <w:left w:val="single" w:sz="4" w:space="0" w:color="auto"/>
              <w:bottom w:val="single" w:sz="4" w:space="0" w:color="auto"/>
              <w:right w:val="single" w:sz="4" w:space="0" w:color="auto"/>
            </w:tcBorders>
            <w:shd w:val="clear" w:color="auto" w:fill="auto"/>
            <w:hideMark/>
          </w:tcPr>
          <w:p w14:paraId="0940E3B0" w14:textId="77777777" w:rsidR="0004325A" w:rsidRPr="00B93F8D" w:rsidRDefault="192357F4" w:rsidP="004F3DDE">
            <w:pPr>
              <w:spacing w:before="60" w:after="60"/>
              <w:jc w:val="both"/>
              <w:rPr>
                <w:rFonts w:ascii="Arial" w:eastAsia="Arial" w:hAnsi="Arial" w:cs="Arial"/>
              </w:rPr>
            </w:pPr>
            <w:r w:rsidRPr="1E613DCB">
              <w:rPr>
                <w:rFonts w:ascii="Arial" w:eastAsia="Arial" w:hAnsi="Arial" w:cs="Arial"/>
              </w:rPr>
              <w:t>Key Staff</w:t>
            </w:r>
          </w:p>
        </w:tc>
      </w:tr>
      <w:tr w:rsidR="0004325A" w:rsidRPr="00B93F8D" w14:paraId="6C94EF81" w14:textId="77777777" w:rsidTr="1E613DCB">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D21E0" w14:textId="0C4EF1A8" w:rsidR="0004325A" w:rsidRPr="00B93F8D" w:rsidRDefault="192357F4" w:rsidP="1E613DCB">
            <w:pPr>
              <w:spacing w:before="60" w:after="60"/>
              <w:jc w:val="both"/>
              <w:rPr>
                <w:rFonts w:ascii="Arial" w:eastAsia="Arial" w:hAnsi="Arial" w:cs="Arial"/>
                <w:b/>
                <w:bCs/>
              </w:rPr>
            </w:pPr>
            <w:r w:rsidRPr="1E613DCB">
              <w:rPr>
                <w:rFonts w:ascii="Arial" w:eastAsia="Arial" w:hAnsi="Arial" w:cs="Arial"/>
                <w:b/>
                <w:bCs/>
              </w:rPr>
              <w:t>SLA-00</w:t>
            </w:r>
            <w:r w:rsidR="000E10CF">
              <w:rPr>
                <w:rFonts w:ascii="Arial" w:eastAsia="Arial" w:hAnsi="Arial" w:cs="Arial"/>
                <w:b/>
                <w:bCs/>
              </w:rPr>
              <w:t>6</w:t>
            </w:r>
          </w:p>
        </w:tc>
        <w:tc>
          <w:tcPr>
            <w:tcW w:w="4085" w:type="pct"/>
            <w:tcBorders>
              <w:top w:val="single" w:sz="4" w:space="0" w:color="auto"/>
              <w:left w:val="single" w:sz="4" w:space="0" w:color="auto"/>
              <w:bottom w:val="single" w:sz="4" w:space="0" w:color="auto"/>
              <w:right w:val="single" w:sz="4" w:space="0" w:color="auto"/>
            </w:tcBorders>
            <w:shd w:val="clear" w:color="auto" w:fill="auto"/>
            <w:hideMark/>
          </w:tcPr>
          <w:p w14:paraId="28B96CF0" w14:textId="77777777" w:rsidR="0004325A" w:rsidRPr="00B93F8D" w:rsidRDefault="192357F4" w:rsidP="004F3DDE">
            <w:pPr>
              <w:spacing w:before="60" w:after="60"/>
              <w:jc w:val="both"/>
              <w:rPr>
                <w:rFonts w:ascii="Arial" w:eastAsia="Arial" w:hAnsi="Arial" w:cs="Arial"/>
              </w:rPr>
            </w:pPr>
            <w:r w:rsidRPr="1E613DCB">
              <w:rPr>
                <w:rFonts w:ascii="Arial" w:eastAsia="Arial" w:hAnsi="Arial" w:cs="Arial"/>
              </w:rPr>
              <w:t>Key Staff Replacement</w:t>
            </w:r>
          </w:p>
        </w:tc>
      </w:tr>
      <w:tr w:rsidR="0004325A" w:rsidRPr="00B93F8D" w14:paraId="649584D8" w14:textId="77777777" w:rsidTr="1E613DCB">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28B50A2C" w14:textId="55DA6A9E" w:rsidR="0004325A" w:rsidRPr="00B93F8D" w:rsidRDefault="192357F4" w:rsidP="1E613DCB">
            <w:pPr>
              <w:spacing w:before="60" w:after="60"/>
              <w:jc w:val="both"/>
              <w:rPr>
                <w:rFonts w:ascii="Arial" w:eastAsia="Arial" w:hAnsi="Arial" w:cs="Arial"/>
                <w:b/>
                <w:bCs/>
              </w:rPr>
            </w:pPr>
            <w:r w:rsidRPr="1E613DCB">
              <w:rPr>
                <w:rFonts w:ascii="Arial" w:eastAsia="Arial" w:hAnsi="Arial" w:cs="Arial"/>
                <w:b/>
                <w:bCs/>
              </w:rPr>
              <w:t>SLA-00</w:t>
            </w:r>
            <w:r w:rsidR="000E10CF">
              <w:rPr>
                <w:rFonts w:ascii="Arial" w:eastAsia="Arial" w:hAnsi="Arial" w:cs="Arial"/>
                <w:b/>
                <w:bCs/>
              </w:rPr>
              <w:t>7</w:t>
            </w:r>
          </w:p>
        </w:tc>
        <w:tc>
          <w:tcPr>
            <w:tcW w:w="4085" w:type="pct"/>
            <w:tcBorders>
              <w:top w:val="single" w:sz="4" w:space="0" w:color="auto"/>
              <w:left w:val="single" w:sz="4" w:space="0" w:color="auto"/>
              <w:bottom w:val="single" w:sz="4" w:space="0" w:color="auto"/>
              <w:right w:val="single" w:sz="4" w:space="0" w:color="auto"/>
            </w:tcBorders>
            <w:shd w:val="clear" w:color="auto" w:fill="auto"/>
          </w:tcPr>
          <w:p w14:paraId="4453F973" w14:textId="77777777" w:rsidR="0004325A" w:rsidRPr="00B93F8D" w:rsidRDefault="192357F4" w:rsidP="004F3DDE">
            <w:pPr>
              <w:spacing w:before="60" w:after="60"/>
              <w:jc w:val="both"/>
              <w:rPr>
                <w:rFonts w:ascii="Arial" w:eastAsia="Arial" w:hAnsi="Arial" w:cs="Arial"/>
              </w:rPr>
            </w:pPr>
            <w:r w:rsidRPr="1E613DCB">
              <w:rPr>
                <w:rFonts w:ascii="Arial" w:eastAsia="Arial" w:hAnsi="Arial" w:cs="Arial"/>
              </w:rPr>
              <w:t>Meeting Agendas</w:t>
            </w:r>
          </w:p>
        </w:tc>
      </w:tr>
      <w:tr w:rsidR="0004325A" w:rsidRPr="00B93F8D" w14:paraId="4BAA4113" w14:textId="77777777" w:rsidTr="1E613DCB">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57164B07" w14:textId="23F8C5C1" w:rsidR="0004325A" w:rsidRPr="00B93F8D" w:rsidRDefault="192357F4" w:rsidP="1E613DCB">
            <w:pPr>
              <w:spacing w:before="60" w:after="60"/>
              <w:jc w:val="both"/>
              <w:rPr>
                <w:rFonts w:ascii="Arial" w:eastAsia="Arial" w:hAnsi="Arial" w:cs="Arial"/>
                <w:b/>
                <w:bCs/>
              </w:rPr>
            </w:pPr>
            <w:r w:rsidRPr="1E613DCB">
              <w:rPr>
                <w:rFonts w:ascii="Arial" w:eastAsia="Arial" w:hAnsi="Arial" w:cs="Arial"/>
                <w:b/>
                <w:bCs/>
              </w:rPr>
              <w:t>SLA-00</w:t>
            </w:r>
            <w:r w:rsidR="000E10CF">
              <w:rPr>
                <w:rFonts w:ascii="Arial" w:eastAsia="Arial" w:hAnsi="Arial" w:cs="Arial"/>
                <w:b/>
                <w:bCs/>
              </w:rPr>
              <w:t>8</w:t>
            </w:r>
          </w:p>
        </w:tc>
        <w:tc>
          <w:tcPr>
            <w:tcW w:w="4085" w:type="pct"/>
            <w:tcBorders>
              <w:top w:val="single" w:sz="4" w:space="0" w:color="auto"/>
              <w:left w:val="single" w:sz="4" w:space="0" w:color="auto"/>
              <w:bottom w:val="single" w:sz="4" w:space="0" w:color="auto"/>
              <w:right w:val="single" w:sz="4" w:space="0" w:color="auto"/>
            </w:tcBorders>
            <w:shd w:val="clear" w:color="auto" w:fill="auto"/>
          </w:tcPr>
          <w:p w14:paraId="0D492F5A" w14:textId="77777777" w:rsidR="0004325A" w:rsidRPr="00B93F8D" w:rsidRDefault="192357F4" w:rsidP="004F3DDE">
            <w:pPr>
              <w:spacing w:before="60" w:after="60"/>
              <w:jc w:val="both"/>
              <w:rPr>
                <w:rFonts w:ascii="Arial" w:eastAsia="Arial" w:hAnsi="Arial" w:cs="Arial"/>
              </w:rPr>
            </w:pPr>
            <w:r w:rsidRPr="1E613DCB">
              <w:rPr>
                <w:rFonts w:ascii="Arial" w:eastAsia="Arial" w:hAnsi="Arial" w:cs="Arial"/>
              </w:rPr>
              <w:t>Meeting Minutes</w:t>
            </w:r>
          </w:p>
        </w:tc>
      </w:tr>
      <w:tr w:rsidR="0004325A" w:rsidRPr="00B93F8D" w14:paraId="65E625C8" w14:textId="77777777" w:rsidTr="1E613DCB">
        <w:trPr>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5D8F4447" w14:textId="3D84E83A" w:rsidR="0004325A" w:rsidRPr="00B93F8D" w:rsidRDefault="192357F4" w:rsidP="1E613DCB">
            <w:pPr>
              <w:spacing w:before="60" w:after="60"/>
              <w:jc w:val="both"/>
              <w:rPr>
                <w:rFonts w:ascii="Arial" w:eastAsia="Arial" w:hAnsi="Arial" w:cs="Arial"/>
                <w:b/>
                <w:bCs/>
              </w:rPr>
            </w:pPr>
            <w:r w:rsidRPr="1E613DCB">
              <w:rPr>
                <w:rFonts w:ascii="Arial" w:eastAsia="Arial" w:hAnsi="Arial" w:cs="Arial"/>
                <w:b/>
                <w:bCs/>
              </w:rPr>
              <w:t>SLA-0</w:t>
            </w:r>
            <w:r w:rsidR="000E10CF">
              <w:rPr>
                <w:rFonts w:ascii="Arial" w:eastAsia="Arial" w:hAnsi="Arial" w:cs="Arial"/>
                <w:b/>
                <w:bCs/>
              </w:rPr>
              <w:t>09</w:t>
            </w:r>
          </w:p>
        </w:tc>
        <w:tc>
          <w:tcPr>
            <w:tcW w:w="4085" w:type="pct"/>
            <w:tcBorders>
              <w:top w:val="single" w:sz="4" w:space="0" w:color="auto"/>
              <w:left w:val="single" w:sz="4" w:space="0" w:color="auto"/>
              <w:bottom w:val="single" w:sz="4" w:space="0" w:color="auto"/>
              <w:right w:val="single" w:sz="4" w:space="0" w:color="auto"/>
            </w:tcBorders>
            <w:shd w:val="clear" w:color="auto" w:fill="auto"/>
          </w:tcPr>
          <w:p w14:paraId="5C3B317B" w14:textId="6116F655" w:rsidR="0004325A" w:rsidRPr="00B93F8D" w:rsidRDefault="000E10CF" w:rsidP="004F3DDE">
            <w:pPr>
              <w:spacing w:before="60" w:after="60"/>
              <w:jc w:val="both"/>
              <w:rPr>
                <w:rFonts w:ascii="Arial" w:eastAsia="Arial" w:hAnsi="Arial" w:cs="Arial"/>
              </w:rPr>
            </w:pPr>
            <w:r>
              <w:rPr>
                <w:rFonts w:ascii="Arial" w:eastAsia="Arial" w:hAnsi="Arial" w:cs="Arial"/>
              </w:rPr>
              <w:t>Monthly</w:t>
            </w:r>
            <w:r w:rsidR="192357F4" w:rsidRPr="1E613DCB">
              <w:rPr>
                <w:rFonts w:ascii="Arial" w:eastAsia="Arial" w:hAnsi="Arial" w:cs="Arial"/>
              </w:rPr>
              <w:t xml:space="preserve"> Status Reports</w:t>
            </w:r>
          </w:p>
        </w:tc>
      </w:tr>
    </w:tbl>
    <w:p w14:paraId="49444B4A" w14:textId="77777777" w:rsidR="0004325A" w:rsidRPr="00B93F8D" w:rsidRDefault="0004325A" w:rsidP="004F3DDE">
      <w:pPr>
        <w:jc w:val="both"/>
        <w:rPr>
          <w:rFonts w:ascii="Arial" w:eastAsia="Arial" w:hAnsi="Arial" w:cs="Arial"/>
          <w:b/>
          <w:bCs/>
          <w:smallCaps/>
        </w:rPr>
      </w:pPr>
    </w:p>
    <w:p w14:paraId="5C09235B" w14:textId="77777777" w:rsidR="0004325A" w:rsidRPr="009760ED" w:rsidRDefault="192357F4">
      <w:pPr>
        <w:numPr>
          <w:ilvl w:val="0"/>
          <w:numId w:val="20"/>
        </w:numPr>
        <w:spacing w:after="120"/>
        <w:jc w:val="both"/>
        <w:rPr>
          <w:rFonts w:ascii="Arial" w:eastAsia="Arial" w:hAnsi="Arial" w:cs="Arial"/>
          <w:b/>
          <w:bCs/>
          <w:sz w:val="28"/>
          <w:szCs w:val="28"/>
        </w:rPr>
      </w:pPr>
      <w:r w:rsidRPr="1E613DCB">
        <w:rPr>
          <w:rFonts w:ascii="Arial" w:eastAsia="Arial" w:hAnsi="Arial" w:cs="Arial"/>
          <w:b/>
          <w:bCs/>
          <w:smallCaps/>
          <w:sz w:val="28"/>
          <w:szCs w:val="28"/>
        </w:rPr>
        <w:lastRenderedPageBreak/>
        <w:t xml:space="preserve"> SLAs and Performance Standards</w:t>
      </w:r>
    </w:p>
    <w:p w14:paraId="659E5337" w14:textId="5BF58F12" w:rsidR="0004325A" w:rsidRPr="00B93F8D" w:rsidRDefault="192357F4" w:rsidP="1E613DCB">
      <w:pPr>
        <w:jc w:val="both"/>
        <w:rPr>
          <w:rFonts w:ascii="Arial" w:eastAsia="Arial" w:hAnsi="Arial" w:cs="Arial"/>
        </w:rPr>
      </w:pPr>
      <w:r w:rsidRPr="1E613DCB">
        <w:rPr>
          <w:rFonts w:ascii="Arial" w:eastAsia="Arial" w:hAnsi="Arial" w:cs="Arial"/>
        </w:rPr>
        <w:t xml:space="preserve">The KPIs used to define the following service levels are an adjunct to the performance standards. PRMP has identified the KPIs to be key indicators of </w:t>
      </w:r>
      <w:r w:rsidRPr="007850AE">
        <w:rPr>
          <w:rFonts w:ascii="Arial" w:eastAsia="Arial" w:hAnsi="Arial" w:cs="Arial"/>
        </w:rPr>
        <w:t xml:space="preserve">the vendor’s </w:t>
      </w:r>
      <w:r w:rsidR="007850AE" w:rsidRPr="007850AE">
        <w:rPr>
          <w:rFonts w:ascii="Arial" w:eastAsia="Arial" w:hAnsi="Arial" w:cs="Arial"/>
        </w:rPr>
        <w:t>performance with the business goals</w:t>
      </w:r>
      <w:r w:rsidRPr="007850AE">
        <w:rPr>
          <w:rFonts w:ascii="Arial" w:eastAsia="Arial" w:hAnsi="Arial" w:cs="Arial"/>
        </w:rPr>
        <w:t>.</w:t>
      </w:r>
      <w:r w:rsidRPr="1E613DCB">
        <w:rPr>
          <w:rFonts w:ascii="Arial" w:eastAsia="Arial" w:hAnsi="Arial" w:cs="Arial"/>
        </w:rPr>
        <w:t xml:space="preserve"> Failure to achieve a KPI may, at the discretion of PRMP, result in payment reduction; failure to meet any other performance standard defined in the resulting contract is not directly tied to fiscal holdback. PRMP reserves the right to promote any performance metric to the status of KPI.</w:t>
      </w:r>
    </w:p>
    <w:p w14:paraId="05EB5A2C" w14:textId="77777777" w:rsidR="0004325A" w:rsidRPr="00B93F8D" w:rsidRDefault="192357F4" w:rsidP="1E613DCB">
      <w:pPr>
        <w:jc w:val="both"/>
        <w:rPr>
          <w:rFonts w:ascii="Arial" w:eastAsia="Arial" w:hAnsi="Arial" w:cs="Arial"/>
        </w:rPr>
      </w:pPr>
      <w:r w:rsidRPr="1E613DCB">
        <w:rPr>
          <w:rFonts w:ascii="Arial" w:eastAsia="Arial" w:hAnsi="Arial" w:cs="Arial"/>
        </w:rPr>
        <w:t xml:space="preserve">The following table contains the terms and their definitions specific to the SLAs found in this appendix. </w:t>
      </w:r>
    </w:p>
    <w:p w14:paraId="30EF00C2" w14:textId="181FBB9B" w:rsidR="0004325A" w:rsidRPr="008D24FF" w:rsidRDefault="192357F4" w:rsidP="1E613DCB">
      <w:pPr>
        <w:pStyle w:val="Title-Table"/>
        <w:spacing w:after="60"/>
        <w:jc w:val="center"/>
        <w:rPr>
          <w:rFonts w:eastAsia="Arial"/>
          <w:b w:val="0"/>
          <w:i/>
          <w:iCs/>
          <w:sz w:val="22"/>
        </w:rPr>
      </w:pPr>
      <w:bookmarkStart w:id="814" w:name="_Toc81930145"/>
      <w:bookmarkStart w:id="815" w:name="_Toc81942644"/>
      <w:bookmarkStart w:id="816" w:name="_Toc82014694"/>
      <w:bookmarkStart w:id="817" w:name="_Toc82070956"/>
      <w:bookmarkStart w:id="818" w:name="_Toc90413022"/>
      <w:r w:rsidRPr="008D24FF">
        <w:rPr>
          <w:rFonts w:eastAsia="Arial"/>
          <w:sz w:val="22"/>
        </w:rPr>
        <w:t xml:space="preserve">Table </w:t>
      </w:r>
      <w:r w:rsidR="008D24FF" w:rsidRPr="008D24FF">
        <w:rPr>
          <w:rFonts w:eastAsia="Arial"/>
          <w:sz w:val="22"/>
        </w:rPr>
        <w:t>1</w:t>
      </w:r>
      <w:r w:rsidR="00007459">
        <w:rPr>
          <w:sz w:val="22"/>
        </w:rPr>
        <w:t>5</w:t>
      </w:r>
      <w:r w:rsidRPr="008D24FF">
        <w:rPr>
          <w:rFonts w:eastAsia="Arial"/>
          <w:sz w:val="22"/>
        </w:rPr>
        <w:t>: SLA Terms and Definitions</w:t>
      </w:r>
      <w:bookmarkEnd w:id="814"/>
      <w:bookmarkEnd w:id="815"/>
      <w:bookmarkEnd w:id="816"/>
      <w:bookmarkEnd w:id="817"/>
      <w:bookmarkEnd w:id="818"/>
    </w:p>
    <w:tbl>
      <w:tblPr>
        <w:tblW w:w="9360" w:type="dxa"/>
        <w:tblLayout w:type="fixed"/>
        <w:tblLook w:val="04A0" w:firstRow="1" w:lastRow="0" w:firstColumn="1" w:lastColumn="0" w:noHBand="0" w:noVBand="1"/>
      </w:tblPr>
      <w:tblGrid>
        <w:gridCol w:w="2520"/>
        <w:gridCol w:w="6840"/>
      </w:tblGrid>
      <w:tr w:rsidR="0004325A" w:rsidRPr="009760ED" w14:paraId="023C27D5" w14:textId="77777777" w:rsidTr="1E613DCB">
        <w:trPr>
          <w:tblHeader/>
        </w:trPr>
        <w:tc>
          <w:tcPr>
            <w:tcW w:w="2520" w:type="dxa"/>
            <w:tcBorders>
              <w:top w:val="single" w:sz="8" w:space="0" w:color="auto"/>
              <w:left w:val="single" w:sz="8" w:space="0" w:color="auto"/>
              <w:bottom w:val="single" w:sz="8" w:space="0" w:color="auto"/>
              <w:right w:val="single" w:sz="8" w:space="0" w:color="auto"/>
            </w:tcBorders>
            <w:shd w:val="clear" w:color="auto" w:fill="00527B"/>
            <w:vAlign w:val="center"/>
          </w:tcPr>
          <w:p w14:paraId="5BFCE3D9" w14:textId="77777777" w:rsidR="0004325A" w:rsidRPr="009760ED" w:rsidRDefault="192357F4" w:rsidP="1E613DCB">
            <w:pPr>
              <w:spacing w:before="60" w:after="60"/>
              <w:jc w:val="both"/>
              <w:rPr>
                <w:rFonts w:ascii="Arial" w:eastAsia="Arial" w:hAnsi="Arial" w:cs="Arial"/>
                <w:sz w:val="24"/>
                <w:szCs w:val="24"/>
              </w:rPr>
            </w:pPr>
            <w:r w:rsidRPr="1E613DCB">
              <w:rPr>
                <w:rFonts w:ascii="Arial" w:eastAsia="Arial" w:hAnsi="Arial" w:cs="Arial"/>
                <w:b/>
                <w:bCs/>
                <w:color w:val="FFFFFF" w:themeColor="background1"/>
                <w:sz w:val="24"/>
                <w:szCs w:val="24"/>
              </w:rPr>
              <w:t>Term</w:t>
            </w:r>
          </w:p>
        </w:tc>
        <w:tc>
          <w:tcPr>
            <w:tcW w:w="6840" w:type="dxa"/>
            <w:tcBorders>
              <w:top w:val="single" w:sz="8" w:space="0" w:color="auto"/>
              <w:left w:val="single" w:sz="8" w:space="0" w:color="auto"/>
              <w:bottom w:val="single" w:sz="8" w:space="0" w:color="auto"/>
              <w:right w:val="single" w:sz="8" w:space="0" w:color="auto"/>
            </w:tcBorders>
            <w:shd w:val="clear" w:color="auto" w:fill="00527B"/>
            <w:vAlign w:val="center"/>
          </w:tcPr>
          <w:p w14:paraId="0FBDDFB7" w14:textId="77777777" w:rsidR="0004325A" w:rsidRPr="009760ED" w:rsidRDefault="192357F4" w:rsidP="1E613DCB">
            <w:pPr>
              <w:spacing w:before="60" w:after="60"/>
              <w:jc w:val="both"/>
              <w:rPr>
                <w:rFonts w:ascii="Arial" w:eastAsia="Arial" w:hAnsi="Arial" w:cs="Arial"/>
                <w:sz w:val="24"/>
                <w:szCs w:val="24"/>
              </w:rPr>
            </w:pPr>
            <w:r w:rsidRPr="1E613DCB">
              <w:rPr>
                <w:rFonts w:ascii="Arial" w:eastAsia="Arial" w:hAnsi="Arial" w:cs="Arial"/>
                <w:b/>
                <w:bCs/>
                <w:color w:val="FFFFFF" w:themeColor="background1"/>
                <w:sz w:val="24"/>
                <w:szCs w:val="24"/>
              </w:rPr>
              <w:t>Definition</w:t>
            </w:r>
          </w:p>
        </w:tc>
      </w:tr>
      <w:tr w:rsidR="0004325A" w:rsidRPr="009760ED" w14:paraId="7EF8C691" w14:textId="77777777" w:rsidTr="1E613DCB">
        <w:tc>
          <w:tcPr>
            <w:tcW w:w="2520" w:type="dxa"/>
            <w:tcBorders>
              <w:top w:val="single" w:sz="8" w:space="0" w:color="auto"/>
              <w:left w:val="single" w:sz="8" w:space="0" w:color="auto"/>
              <w:bottom w:val="single" w:sz="8" w:space="0" w:color="auto"/>
              <w:right w:val="single" w:sz="8" w:space="0" w:color="auto"/>
            </w:tcBorders>
            <w:vAlign w:val="center"/>
          </w:tcPr>
          <w:p w14:paraId="58D0BA45" w14:textId="77777777" w:rsidR="0004325A" w:rsidRPr="00B93F8D" w:rsidRDefault="192357F4" w:rsidP="1E613DCB">
            <w:pPr>
              <w:spacing w:before="60" w:after="60"/>
              <w:jc w:val="both"/>
              <w:rPr>
                <w:rFonts w:ascii="Arial" w:eastAsia="Arial" w:hAnsi="Arial" w:cs="Arial"/>
              </w:rPr>
            </w:pPr>
            <w:r w:rsidRPr="1E613DCB">
              <w:rPr>
                <w:rFonts w:ascii="Arial" w:eastAsia="Arial" w:hAnsi="Arial" w:cs="Arial"/>
              </w:rPr>
              <w:t>Normal Business Hours</w:t>
            </w:r>
          </w:p>
        </w:tc>
        <w:tc>
          <w:tcPr>
            <w:tcW w:w="6840" w:type="dxa"/>
            <w:tcBorders>
              <w:top w:val="single" w:sz="8" w:space="0" w:color="auto"/>
              <w:left w:val="single" w:sz="8" w:space="0" w:color="auto"/>
              <w:bottom w:val="single" w:sz="8" w:space="0" w:color="auto"/>
              <w:right w:val="single" w:sz="8" w:space="0" w:color="auto"/>
            </w:tcBorders>
          </w:tcPr>
          <w:p w14:paraId="5A86C322" w14:textId="77777777" w:rsidR="0004325A" w:rsidRPr="00B93F8D" w:rsidRDefault="192357F4" w:rsidP="1E613DCB">
            <w:pPr>
              <w:spacing w:before="60" w:after="60"/>
              <w:jc w:val="both"/>
              <w:rPr>
                <w:rFonts w:ascii="Arial" w:eastAsia="Arial" w:hAnsi="Arial" w:cs="Arial"/>
              </w:rPr>
            </w:pPr>
            <w:r w:rsidRPr="1E613DCB">
              <w:rPr>
                <w:rFonts w:ascii="Arial" w:eastAsia="Arial" w:hAnsi="Arial" w:cs="Arial"/>
              </w:rPr>
              <w:t>Normal business hours are considered Monday through Friday from 8:00 a.m. to 5:00 p.m. Atlantic Standard Time (AST). Normal business hours do not include Commonwealth and Federal holidays.</w:t>
            </w:r>
          </w:p>
        </w:tc>
      </w:tr>
    </w:tbl>
    <w:p w14:paraId="28985405" w14:textId="3202806D" w:rsidR="00C2117F" w:rsidRPr="00F34F3A" w:rsidRDefault="00C2117F" w:rsidP="1E613DCB">
      <w:pPr>
        <w:jc w:val="both"/>
        <w:rPr>
          <w:rFonts w:ascii="Arial" w:eastAsia="Arial" w:hAnsi="Arial" w:cs="Arial"/>
        </w:rPr>
        <w:sectPr w:rsidR="00C2117F" w:rsidRPr="00F34F3A" w:rsidSect="001E7D49">
          <w:footerReference w:type="even" r:id="rId21"/>
          <w:footerReference w:type="default" r:id="rId22"/>
          <w:footerReference w:type="first" r:id="rId23"/>
          <w:pgSz w:w="12240" w:h="15840"/>
          <w:pgMar w:top="1440" w:right="1440" w:bottom="1440" w:left="1440" w:header="720" w:footer="12" w:gutter="0"/>
          <w:cols w:space="270"/>
          <w:titlePg/>
          <w:docGrid w:linePitch="360"/>
        </w:sectPr>
      </w:pPr>
    </w:p>
    <w:p w14:paraId="76DBFCFC" w14:textId="77777777" w:rsidR="0004325A" w:rsidRPr="009760ED" w:rsidRDefault="0004325A" w:rsidP="004F3DDE">
      <w:pPr>
        <w:pStyle w:val="Title-Table"/>
        <w:jc w:val="both"/>
        <w:rPr>
          <w:rFonts w:eastAsia="Times New Roman"/>
          <w:b w:val="0"/>
          <w:sz w:val="24"/>
          <w:szCs w:val="24"/>
        </w:rPr>
      </w:pPr>
    </w:p>
    <w:p w14:paraId="70854016" w14:textId="316B7517" w:rsidR="0004325A" w:rsidRPr="008D24FF" w:rsidRDefault="0004325A" w:rsidP="00092B35">
      <w:pPr>
        <w:pStyle w:val="Title-Table"/>
        <w:spacing w:after="60"/>
        <w:jc w:val="center"/>
        <w:rPr>
          <w:sz w:val="24"/>
          <w:szCs w:val="24"/>
        </w:rPr>
      </w:pPr>
      <w:bookmarkStart w:id="819" w:name="_Toc81930146"/>
      <w:bookmarkStart w:id="820" w:name="_Toc81942645"/>
      <w:bookmarkStart w:id="821" w:name="_Toc82014695"/>
      <w:bookmarkStart w:id="822" w:name="_Toc82070957"/>
      <w:bookmarkStart w:id="823" w:name="_Toc90413023"/>
      <w:r w:rsidRPr="008D24FF">
        <w:rPr>
          <w:sz w:val="24"/>
          <w:szCs w:val="24"/>
        </w:rPr>
        <w:t xml:space="preserve">Table </w:t>
      </w:r>
      <w:r w:rsidR="008D24FF">
        <w:rPr>
          <w:sz w:val="24"/>
          <w:szCs w:val="24"/>
        </w:rPr>
        <w:t>1</w:t>
      </w:r>
      <w:r w:rsidR="00007459">
        <w:rPr>
          <w:sz w:val="24"/>
          <w:szCs w:val="24"/>
        </w:rPr>
        <w:t>6</w:t>
      </w:r>
      <w:r w:rsidRPr="008D24FF">
        <w:rPr>
          <w:sz w:val="24"/>
          <w:szCs w:val="24"/>
        </w:rPr>
        <w:t>: SLAs, Performance Standards, and Contract Remedies</w:t>
      </w:r>
      <w:bookmarkEnd w:id="819"/>
      <w:bookmarkEnd w:id="820"/>
      <w:bookmarkEnd w:id="821"/>
      <w:bookmarkEnd w:id="822"/>
      <w:bookmarkEnd w:id="823"/>
    </w:p>
    <w:tbl>
      <w:tblPr>
        <w:tblStyle w:val="TableGrid11"/>
        <w:tblW w:w="5000" w:type="pct"/>
        <w:jc w:val="center"/>
        <w:tblLook w:val="04A0" w:firstRow="1" w:lastRow="0" w:firstColumn="1" w:lastColumn="0" w:noHBand="0" w:noVBand="1"/>
      </w:tblPr>
      <w:tblGrid>
        <w:gridCol w:w="974"/>
        <w:gridCol w:w="3699"/>
        <w:gridCol w:w="4242"/>
        <w:gridCol w:w="4035"/>
      </w:tblGrid>
      <w:tr w:rsidR="0004325A" w:rsidRPr="009760ED" w14:paraId="58E92940" w14:textId="77777777" w:rsidTr="001E14AE">
        <w:trPr>
          <w:tblHeader/>
          <w:jc w:val="center"/>
        </w:trPr>
        <w:tc>
          <w:tcPr>
            <w:tcW w:w="376" w:type="pct"/>
            <w:shd w:val="clear" w:color="auto" w:fill="00527B"/>
          </w:tcPr>
          <w:p w14:paraId="42F8859A" w14:textId="77777777" w:rsidR="0004325A" w:rsidRPr="009760ED" w:rsidRDefault="0004325A" w:rsidP="004F3DDE">
            <w:pPr>
              <w:jc w:val="both"/>
              <w:rPr>
                <w:rFonts w:ascii="Arial" w:hAnsi="Arial" w:cs="Arial"/>
                <w:b/>
                <w:color w:val="FFFFFF"/>
                <w:sz w:val="24"/>
                <w:szCs w:val="24"/>
              </w:rPr>
            </w:pPr>
            <w:r w:rsidRPr="009760ED">
              <w:rPr>
                <w:rFonts w:ascii="Arial" w:hAnsi="Arial" w:cs="Arial"/>
                <w:b/>
                <w:color w:val="FFFFFF"/>
                <w:sz w:val="24"/>
                <w:szCs w:val="24"/>
              </w:rPr>
              <w:t>ID</w:t>
            </w:r>
          </w:p>
        </w:tc>
        <w:tc>
          <w:tcPr>
            <w:tcW w:w="1428" w:type="pct"/>
            <w:shd w:val="clear" w:color="auto" w:fill="00527B"/>
            <w:vAlign w:val="center"/>
          </w:tcPr>
          <w:p w14:paraId="532A374A" w14:textId="77777777" w:rsidR="0004325A" w:rsidRPr="009760ED" w:rsidRDefault="0004325A" w:rsidP="004F3DDE">
            <w:pPr>
              <w:jc w:val="both"/>
              <w:rPr>
                <w:rFonts w:ascii="Arial" w:hAnsi="Arial" w:cs="Arial"/>
                <w:b/>
                <w:color w:val="FFFFFF"/>
                <w:sz w:val="24"/>
                <w:szCs w:val="24"/>
              </w:rPr>
            </w:pPr>
            <w:r w:rsidRPr="009760ED">
              <w:rPr>
                <w:rFonts w:ascii="Arial" w:hAnsi="Arial" w:cs="Arial"/>
                <w:b/>
                <w:color w:val="FFFFFF"/>
                <w:sz w:val="24"/>
                <w:szCs w:val="24"/>
              </w:rPr>
              <w:t>SLA Subject Areas</w:t>
            </w:r>
          </w:p>
        </w:tc>
        <w:tc>
          <w:tcPr>
            <w:tcW w:w="1638" w:type="pct"/>
            <w:shd w:val="clear" w:color="auto" w:fill="00527B"/>
            <w:vAlign w:val="center"/>
          </w:tcPr>
          <w:p w14:paraId="159803A0" w14:textId="77777777" w:rsidR="0004325A" w:rsidRPr="009760ED" w:rsidRDefault="0004325A" w:rsidP="004F3DDE">
            <w:pPr>
              <w:jc w:val="both"/>
              <w:rPr>
                <w:rFonts w:ascii="Arial" w:hAnsi="Arial" w:cs="Arial"/>
                <w:b/>
                <w:color w:val="FFFFFF"/>
                <w:sz w:val="24"/>
                <w:szCs w:val="24"/>
              </w:rPr>
            </w:pPr>
            <w:r w:rsidRPr="009760ED">
              <w:rPr>
                <w:rFonts w:ascii="Arial" w:hAnsi="Arial" w:cs="Arial"/>
                <w:b/>
                <w:color w:val="FFFFFF"/>
                <w:sz w:val="24"/>
                <w:szCs w:val="24"/>
              </w:rPr>
              <w:t>Performance Standards</w:t>
            </w:r>
          </w:p>
        </w:tc>
        <w:tc>
          <w:tcPr>
            <w:tcW w:w="1558" w:type="pct"/>
            <w:shd w:val="clear" w:color="auto" w:fill="00527B"/>
            <w:vAlign w:val="center"/>
          </w:tcPr>
          <w:p w14:paraId="03CFE0A1" w14:textId="77777777" w:rsidR="0004325A" w:rsidRPr="009760ED" w:rsidRDefault="0004325A" w:rsidP="004F3DDE">
            <w:pPr>
              <w:jc w:val="both"/>
              <w:rPr>
                <w:rFonts w:ascii="Arial" w:hAnsi="Arial" w:cs="Arial"/>
                <w:b/>
                <w:color w:val="FFFFFF"/>
                <w:sz w:val="24"/>
                <w:szCs w:val="24"/>
              </w:rPr>
            </w:pPr>
            <w:r w:rsidRPr="009760ED">
              <w:rPr>
                <w:rFonts w:ascii="Arial" w:hAnsi="Arial" w:cs="Arial"/>
                <w:b/>
                <w:color w:val="FFFFFF"/>
                <w:sz w:val="24"/>
                <w:szCs w:val="24"/>
              </w:rPr>
              <w:t>Contract Remedies</w:t>
            </w:r>
          </w:p>
        </w:tc>
      </w:tr>
      <w:tr w:rsidR="0004325A" w:rsidRPr="009760ED" w14:paraId="072D150E" w14:textId="77777777" w:rsidTr="001E14AE">
        <w:trPr>
          <w:jc w:val="center"/>
        </w:trPr>
        <w:tc>
          <w:tcPr>
            <w:tcW w:w="376" w:type="pct"/>
          </w:tcPr>
          <w:p w14:paraId="03E04EE6" w14:textId="77777777" w:rsidR="0004325A" w:rsidRPr="009760ED" w:rsidRDefault="0004325A">
            <w:pPr>
              <w:numPr>
                <w:ilvl w:val="0"/>
                <w:numId w:val="22"/>
              </w:numPr>
              <w:spacing w:before="0"/>
              <w:jc w:val="both"/>
              <w:rPr>
                <w:rFonts w:ascii="Arial" w:hAnsi="Arial" w:cs="Arial"/>
                <w:b/>
                <w:sz w:val="24"/>
                <w:szCs w:val="24"/>
              </w:rPr>
            </w:pPr>
          </w:p>
        </w:tc>
        <w:tc>
          <w:tcPr>
            <w:tcW w:w="1428" w:type="pct"/>
          </w:tcPr>
          <w:p w14:paraId="4F3F8E71" w14:textId="77777777" w:rsidR="0004325A" w:rsidRPr="009760ED" w:rsidRDefault="0004325A" w:rsidP="004F3DDE">
            <w:pPr>
              <w:jc w:val="both"/>
              <w:rPr>
                <w:rFonts w:ascii="Arial" w:hAnsi="Arial" w:cs="Arial"/>
                <w:b/>
                <w:sz w:val="24"/>
                <w:szCs w:val="24"/>
              </w:rPr>
            </w:pPr>
            <w:r w:rsidRPr="009760ED">
              <w:rPr>
                <w:rFonts w:ascii="Arial" w:hAnsi="Arial" w:cs="Arial"/>
                <w:b/>
                <w:sz w:val="24"/>
                <w:szCs w:val="24"/>
              </w:rPr>
              <w:t>Deliverables</w:t>
            </w:r>
          </w:p>
        </w:tc>
        <w:tc>
          <w:tcPr>
            <w:tcW w:w="1638" w:type="pct"/>
          </w:tcPr>
          <w:p w14:paraId="54486A6E" w14:textId="77777777" w:rsidR="0004325A" w:rsidRPr="009760ED" w:rsidRDefault="0004325A" w:rsidP="004F3DDE">
            <w:pPr>
              <w:jc w:val="both"/>
              <w:rPr>
                <w:rFonts w:ascii="Arial" w:hAnsi="Arial" w:cs="Arial"/>
                <w:sz w:val="24"/>
                <w:szCs w:val="24"/>
              </w:rPr>
            </w:pPr>
            <w:r w:rsidRPr="009760ED">
              <w:rPr>
                <w:rFonts w:ascii="Arial" w:hAnsi="Arial" w:cs="Arial"/>
                <w:sz w:val="24"/>
                <w:szCs w:val="24"/>
              </w:rPr>
              <w:t>Due dates for acceptance of deliverables will be agreed upon by PRMP and the vendor and finalized in the vendor’s work plan once formally approved by PRMP. The dates for completion of these deliverables will be used as checkpoints for performance monitoring and vendor payments. The vendor’s status reports will provide information on progress toward meeting these deliverable dates.</w:t>
            </w:r>
          </w:p>
        </w:tc>
        <w:tc>
          <w:tcPr>
            <w:tcW w:w="1558" w:type="pct"/>
          </w:tcPr>
          <w:p w14:paraId="7927CE95" w14:textId="77777777" w:rsidR="0004325A" w:rsidRPr="009760ED" w:rsidRDefault="0004325A" w:rsidP="004F3DDE">
            <w:pPr>
              <w:jc w:val="both"/>
              <w:rPr>
                <w:rFonts w:ascii="Arial" w:hAnsi="Arial" w:cs="Arial"/>
                <w:sz w:val="24"/>
                <w:szCs w:val="24"/>
              </w:rPr>
            </w:pPr>
            <w:r w:rsidRPr="009760ED">
              <w:rPr>
                <w:rFonts w:ascii="Arial" w:hAnsi="Arial" w:cs="Arial"/>
                <w:sz w:val="24"/>
                <w:szCs w:val="24"/>
              </w:rPr>
              <w:t xml:space="preserve">PRMP shall </w:t>
            </w:r>
            <w:r w:rsidRPr="00013F7D">
              <w:rPr>
                <w:rFonts w:ascii="Arial" w:hAnsi="Arial" w:cs="Arial"/>
                <w:sz w:val="24"/>
                <w:szCs w:val="24"/>
              </w:rPr>
              <w:t>assess up to $100 per calendar day per d</w:t>
            </w:r>
            <w:r w:rsidRPr="009760ED">
              <w:rPr>
                <w:rFonts w:ascii="Arial" w:hAnsi="Arial" w:cs="Arial"/>
                <w:sz w:val="24"/>
                <w:szCs w:val="24"/>
              </w:rPr>
              <w:t>eliverable from the agreed-upon deliverable acceptance date until the date each deliverable receives acceptance from PRMP.</w:t>
            </w:r>
          </w:p>
        </w:tc>
      </w:tr>
      <w:tr w:rsidR="0004325A" w:rsidRPr="009760ED" w14:paraId="3D372FA3" w14:textId="77777777" w:rsidTr="001E14AE">
        <w:trPr>
          <w:jc w:val="center"/>
        </w:trPr>
        <w:tc>
          <w:tcPr>
            <w:tcW w:w="376" w:type="pct"/>
          </w:tcPr>
          <w:p w14:paraId="678D755A" w14:textId="77777777" w:rsidR="0004325A" w:rsidRPr="009760ED" w:rsidRDefault="0004325A">
            <w:pPr>
              <w:numPr>
                <w:ilvl w:val="0"/>
                <w:numId w:val="22"/>
              </w:numPr>
              <w:spacing w:before="0"/>
              <w:jc w:val="both"/>
              <w:rPr>
                <w:rFonts w:ascii="Arial" w:hAnsi="Arial" w:cs="Arial"/>
                <w:b/>
                <w:sz w:val="24"/>
                <w:szCs w:val="24"/>
              </w:rPr>
            </w:pPr>
          </w:p>
        </w:tc>
        <w:tc>
          <w:tcPr>
            <w:tcW w:w="1428" w:type="pct"/>
          </w:tcPr>
          <w:p w14:paraId="38DBF189" w14:textId="77777777" w:rsidR="0004325A" w:rsidRPr="009760ED" w:rsidRDefault="0004325A" w:rsidP="00E22836">
            <w:pPr>
              <w:rPr>
                <w:rFonts w:ascii="Arial" w:hAnsi="Arial" w:cs="Arial"/>
                <w:b/>
                <w:sz w:val="24"/>
                <w:szCs w:val="24"/>
              </w:rPr>
            </w:pPr>
            <w:r w:rsidRPr="009760ED">
              <w:rPr>
                <w:rFonts w:ascii="Arial" w:hAnsi="Arial" w:cs="Arial"/>
                <w:b/>
                <w:sz w:val="24"/>
                <w:szCs w:val="24"/>
              </w:rPr>
              <w:t xml:space="preserve">Turnover </w:t>
            </w:r>
          </w:p>
        </w:tc>
        <w:tc>
          <w:tcPr>
            <w:tcW w:w="1638" w:type="pct"/>
          </w:tcPr>
          <w:p w14:paraId="68CDE790" w14:textId="0ABF75A8" w:rsidR="0004325A" w:rsidRPr="009760ED" w:rsidRDefault="0004325A" w:rsidP="004F3DDE">
            <w:pPr>
              <w:jc w:val="both"/>
              <w:rPr>
                <w:rFonts w:ascii="Arial" w:hAnsi="Arial" w:cs="Arial"/>
                <w:sz w:val="24"/>
                <w:szCs w:val="24"/>
              </w:rPr>
            </w:pPr>
            <w:r w:rsidRPr="009760ED">
              <w:rPr>
                <w:rFonts w:ascii="Arial" w:hAnsi="Arial" w:cs="Arial"/>
                <w:sz w:val="24"/>
                <w:szCs w:val="24"/>
              </w:rPr>
              <w:t xml:space="preserve">Turnover and Closeout Management Plan defines the vendor’s responsibilities related to turnover. Turnover will not be considered complete until the Turnover and Closeout Management Plan and its associated deliverables are accepted by PRMP. </w:t>
            </w:r>
          </w:p>
        </w:tc>
        <w:tc>
          <w:tcPr>
            <w:tcW w:w="1558" w:type="pct"/>
          </w:tcPr>
          <w:p w14:paraId="3E397480" w14:textId="77777777" w:rsidR="0004325A" w:rsidRPr="009760ED" w:rsidRDefault="0004325A" w:rsidP="007850AE">
            <w:pPr>
              <w:rPr>
                <w:rFonts w:ascii="Arial" w:hAnsi="Arial" w:cs="Arial"/>
                <w:i/>
                <w:sz w:val="24"/>
                <w:szCs w:val="24"/>
              </w:rPr>
            </w:pPr>
            <w:r w:rsidRPr="009760ED">
              <w:rPr>
                <w:rFonts w:ascii="Arial" w:hAnsi="Arial" w:cs="Arial"/>
                <w:sz w:val="24"/>
                <w:szCs w:val="24"/>
              </w:rPr>
              <w:t xml:space="preserve">PRMP shall </w:t>
            </w:r>
            <w:r w:rsidRPr="00013F7D">
              <w:rPr>
                <w:rFonts w:ascii="Arial" w:hAnsi="Arial" w:cs="Arial"/>
                <w:sz w:val="24"/>
                <w:szCs w:val="24"/>
              </w:rPr>
              <w:t>assess up to $500 per calendar day fo</w:t>
            </w:r>
            <w:r w:rsidRPr="009760ED">
              <w:rPr>
                <w:rFonts w:ascii="Arial" w:hAnsi="Arial" w:cs="Arial"/>
                <w:sz w:val="24"/>
                <w:szCs w:val="24"/>
              </w:rPr>
              <w:t>r each day after the due date that an acceptable Turnover and Closeout Management Plan is not submitted. PRMP shall assess up to $500 per calendar day for each day after 30 calendar days from the date of the turnover of operations that the Turnover Results Report is not submitted.</w:t>
            </w:r>
          </w:p>
        </w:tc>
      </w:tr>
      <w:tr w:rsidR="0004325A" w:rsidRPr="009760ED" w14:paraId="1E5D8E3F" w14:textId="77777777" w:rsidTr="001E14AE">
        <w:trPr>
          <w:jc w:val="center"/>
        </w:trPr>
        <w:tc>
          <w:tcPr>
            <w:tcW w:w="376" w:type="pct"/>
          </w:tcPr>
          <w:p w14:paraId="092B5197" w14:textId="77777777" w:rsidR="0004325A" w:rsidRPr="009760ED" w:rsidRDefault="0004325A">
            <w:pPr>
              <w:numPr>
                <w:ilvl w:val="0"/>
                <w:numId w:val="22"/>
              </w:numPr>
              <w:spacing w:before="0"/>
              <w:jc w:val="both"/>
              <w:rPr>
                <w:rFonts w:ascii="Arial" w:hAnsi="Arial" w:cs="Arial"/>
                <w:b/>
                <w:sz w:val="24"/>
                <w:szCs w:val="24"/>
              </w:rPr>
            </w:pPr>
          </w:p>
        </w:tc>
        <w:tc>
          <w:tcPr>
            <w:tcW w:w="1428" w:type="pct"/>
          </w:tcPr>
          <w:p w14:paraId="5DE5CB5F" w14:textId="77777777" w:rsidR="0004325A" w:rsidRPr="009760ED" w:rsidRDefault="0004325A" w:rsidP="00E22836">
            <w:pPr>
              <w:rPr>
                <w:rFonts w:ascii="Arial" w:hAnsi="Arial" w:cs="Arial"/>
                <w:b/>
                <w:sz w:val="24"/>
                <w:szCs w:val="24"/>
              </w:rPr>
            </w:pPr>
            <w:r w:rsidRPr="009760ED">
              <w:rPr>
                <w:rFonts w:ascii="Arial" w:hAnsi="Arial" w:cs="Arial"/>
                <w:b/>
                <w:sz w:val="24"/>
                <w:szCs w:val="24"/>
              </w:rPr>
              <w:t>Turnover Documentation</w:t>
            </w:r>
          </w:p>
        </w:tc>
        <w:tc>
          <w:tcPr>
            <w:tcW w:w="1638" w:type="pct"/>
          </w:tcPr>
          <w:p w14:paraId="53B7DA38" w14:textId="77777777" w:rsidR="0004325A" w:rsidRPr="009760ED" w:rsidRDefault="0004325A" w:rsidP="004F3DDE">
            <w:pPr>
              <w:jc w:val="both"/>
              <w:rPr>
                <w:rFonts w:ascii="Arial" w:hAnsi="Arial" w:cs="Arial"/>
                <w:sz w:val="24"/>
                <w:szCs w:val="24"/>
              </w:rPr>
            </w:pPr>
            <w:r w:rsidRPr="009760ED">
              <w:rPr>
                <w:rFonts w:ascii="Arial" w:hAnsi="Arial" w:cs="Arial"/>
                <w:sz w:val="24"/>
                <w:szCs w:val="24"/>
              </w:rPr>
              <w:t>The vendor must provide to PRMP or its designee, within seven (7) business days of notice of termination the following information:</w:t>
            </w:r>
          </w:p>
          <w:p w14:paraId="4F3B86F6" w14:textId="20F5C73D" w:rsidR="0004325A" w:rsidRPr="009760ED" w:rsidRDefault="0004325A">
            <w:pPr>
              <w:numPr>
                <w:ilvl w:val="0"/>
                <w:numId w:val="25"/>
              </w:numPr>
              <w:spacing w:before="0"/>
              <w:contextualSpacing/>
              <w:jc w:val="both"/>
              <w:rPr>
                <w:rFonts w:ascii="Arial" w:hAnsi="Arial" w:cs="Arial"/>
                <w:sz w:val="24"/>
                <w:szCs w:val="24"/>
              </w:rPr>
            </w:pPr>
            <w:r w:rsidRPr="009760ED">
              <w:rPr>
                <w:rFonts w:ascii="Arial" w:hAnsi="Arial" w:cs="Arial"/>
                <w:sz w:val="24"/>
                <w:szCs w:val="24"/>
              </w:rPr>
              <w:t>Copies of all subcontracts and third-party contracts executed in connection with the services included in this contract</w:t>
            </w:r>
            <w:r w:rsidR="007850AE">
              <w:rPr>
                <w:rFonts w:ascii="Arial" w:hAnsi="Arial" w:cs="Arial"/>
                <w:sz w:val="24"/>
                <w:szCs w:val="24"/>
              </w:rPr>
              <w:t>.</w:t>
            </w:r>
          </w:p>
          <w:p w14:paraId="39B5656F" w14:textId="019FCDD3" w:rsidR="0004325A" w:rsidRPr="009760ED" w:rsidRDefault="0004325A">
            <w:pPr>
              <w:numPr>
                <w:ilvl w:val="0"/>
                <w:numId w:val="25"/>
              </w:numPr>
              <w:spacing w:before="0"/>
              <w:contextualSpacing/>
              <w:jc w:val="both"/>
              <w:rPr>
                <w:rFonts w:ascii="Arial" w:hAnsi="Arial" w:cs="Arial"/>
                <w:sz w:val="24"/>
                <w:szCs w:val="24"/>
              </w:rPr>
            </w:pPr>
            <w:r w:rsidRPr="009760ED">
              <w:rPr>
                <w:rFonts w:ascii="Arial" w:hAnsi="Arial" w:cs="Arial"/>
                <w:sz w:val="24"/>
                <w:szCs w:val="24"/>
              </w:rPr>
              <w:t>A list of services provided by subcontractors, including the names and contact information for the subcontractors</w:t>
            </w:r>
            <w:r w:rsidR="007850AE">
              <w:rPr>
                <w:rFonts w:ascii="Arial" w:hAnsi="Arial" w:cs="Arial"/>
                <w:sz w:val="24"/>
                <w:szCs w:val="24"/>
              </w:rPr>
              <w:t>.</w:t>
            </w:r>
          </w:p>
          <w:p w14:paraId="7F011389" w14:textId="0FE93B97" w:rsidR="0004325A" w:rsidRPr="009760ED" w:rsidRDefault="0004325A">
            <w:pPr>
              <w:numPr>
                <w:ilvl w:val="0"/>
                <w:numId w:val="25"/>
              </w:numPr>
              <w:spacing w:before="0"/>
              <w:contextualSpacing/>
              <w:jc w:val="both"/>
              <w:rPr>
                <w:rFonts w:ascii="Arial" w:hAnsi="Arial" w:cs="Arial"/>
                <w:sz w:val="24"/>
                <w:szCs w:val="24"/>
              </w:rPr>
            </w:pPr>
            <w:r w:rsidRPr="009760ED">
              <w:rPr>
                <w:rFonts w:ascii="Arial" w:hAnsi="Arial" w:cs="Arial"/>
                <w:sz w:val="24"/>
                <w:szCs w:val="24"/>
              </w:rPr>
              <w:t>Other documentation as defined by PRMP</w:t>
            </w:r>
            <w:r w:rsidR="007850AE">
              <w:rPr>
                <w:rFonts w:ascii="Arial" w:hAnsi="Arial" w:cs="Arial"/>
                <w:sz w:val="24"/>
                <w:szCs w:val="24"/>
              </w:rPr>
              <w:t>.</w:t>
            </w:r>
          </w:p>
        </w:tc>
        <w:tc>
          <w:tcPr>
            <w:tcW w:w="1558" w:type="pct"/>
          </w:tcPr>
          <w:p w14:paraId="67576228" w14:textId="77777777" w:rsidR="0004325A" w:rsidRPr="009760ED" w:rsidRDefault="0004325A" w:rsidP="004F3DDE">
            <w:pPr>
              <w:jc w:val="both"/>
              <w:rPr>
                <w:rFonts w:ascii="Arial" w:hAnsi="Arial" w:cs="Arial"/>
                <w:sz w:val="24"/>
                <w:szCs w:val="24"/>
              </w:rPr>
            </w:pPr>
            <w:r w:rsidRPr="009760ED">
              <w:rPr>
                <w:rFonts w:ascii="Arial" w:hAnsi="Arial" w:cs="Arial"/>
                <w:sz w:val="24"/>
                <w:szCs w:val="24"/>
              </w:rPr>
              <w:t xml:space="preserve">PRMP </w:t>
            </w:r>
            <w:r w:rsidRPr="00013F7D">
              <w:rPr>
                <w:rFonts w:ascii="Arial" w:hAnsi="Arial" w:cs="Arial"/>
                <w:sz w:val="24"/>
                <w:szCs w:val="24"/>
              </w:rPr>
              <w:t>shall assess up to $500 for each calendar day beyond the seven (7) business days that all required materials are not delivered by the vendor.</w:t>
            </w:r>
          </w:p>
        </w:tc>
      </w:tr>
      <w:tr w:rsidR="0004325A" w:rsidRPr="009760ED" w14:paraId="6EA9D6D4" w14:textId="77777777" w:rsidTr="001E14AE">
        <w:trPr>
          <w:jc w:val="center"/>
        </w:trPr>
        <w:tc>
          <w:tcPr>
            <w:tcW w:w="376" w:type="pct"/>
          </w:tcPr>
          <w:p w14:paraId="0626C814" w14:textId="77777777" w:rsidR="0004325A" w:rsidRPr="009760ED" w:rsidRDefault="0004325A">
            <w:pPr>
              <w:numPr>
                <w:ilvl w:val="0"/>
                <w:numId w:val="22"/>
              </w:numPr>
              <w:spacing w:before="0"/>
              <w:jc w:val="both"/>
              <w:rPr>
                <w:rFonts w:ascii="Arial" w:hAnsi="Arial" w:cs="Arial"/>
                <w:b/>
                <w:sz w:val="24"/>
                <w:szCs w:val="24"/>
              </w:rPr>
            </w:pPr>
          </w:p>
        </w:tc>
        <w:tc>
          <w:tcPr>
            <w:tcW w:w="1428" w:type="pct"/>
          </w:tcPr>
          <w:p w14:paraId="18D65BCB" w14:textId="77777777" w:rsidR="0004325A" w:rsidRPr="009760ED" w:rsidRDefault="0004325A" w:rsidP="00E22836">
            <w:pPr>
              <w:rPr>
                <w:rFonts w:ascii="Arial" w:hAnsi="Arial" w:cs="Arial"/>
                <w:b/>
                <w:sz w:val="24"/>
                <w:szCs w:val="24"/>
              </w:rPr>
            </w:pPr>
            <w:r w:rsidRPr="009760ED">
              <w:rPr>
                <w:rFonts w:ascii="Arial" w:hAnsi="Arial" w:cs="Arial"/>
                <w:b/>
                <w:sz w:val="24"/>
                <w:szCs w:val="24"/>
              </w:rPr>
              <w:t>Email Triage and Acknowledgment</w:t>
            </w:r>
          </w:p>
        </w:tc>
        <w:tc>
          <w:tcPr>
            <w:tcW w:w="1638" w:type="pct"/>
          </w:tcPr>
          <w:p w14:paraId="728C3AE2" w14:textId="77777777" w:rsidR="0004325A" w:rsidRPr="009760ED" w:rsidRDefault="0004325A" w:rsidP="004F3DDE">
            <w:pPr>
              <w:jc w:val="both"/>
              <w:rPr>
                <w:rFonts w:ascii="Arial" w:hAnsi="Arial" w:cs="Arial"/>
                <w:sz w:val="24"/>
                <w:szCs w:val="24"/>
              </w:rPr>
            </w:pPr>
            <w:r w:rsidRPr="009760ED">
              <w:rPr>
                <w:rFonts w:ascii="Arial" w:hAnsi="Arial" w:cs="Arial"/>
                <w:sz w:val="24"/>
                <w:szCs w:val="24"/>
              </w:rPr>
              <w:t>The vendor must triage all inquiries received from PRMP-approved email addresses. All emails received must be acknowledged within twenty-four (24) hours of receipt and resolved within three (3) business days unless otherwise approved by PRMP.</w:t>
            </w:r>
          </w:p>
          <w:p w14:paraId="08BBDC87" w14:textId="77777777" w:rsidR="0004325A" w:rsidRPr="009760ED" w:rsidRDefault="0004325A" w:rsidP="004F3DDE">
            <w:pPr>
              <w:jc w:val="both"/>
              <w:rPr>
                <w:rFonts w:ascii="Arial" w:hAnsi="Arial" w:cs="Arial"/>
                <w:sz w:val="24"/>
                <w:szCs w:val="24"/>
              </w:rPr>
            </w:pPr>
            <w:r w:rsidRPr="009760ED">
              <w:rPr>
                <w:rFonts w:ascii="Arial" w:hAnsi="Arial" w:cs="Arial"/>
                <w:sz w:val="24"/>
                <w:szCs w:val="24"/>
              </w:rPr>
              <w:t>The vendor must forward to the designated PRMP staff within one (1) calendar day those inquiries that are either:</w:t>
            </w:r>
          </w:p>
          <w:p w14:paraId="2A07D43A" w14:textId="4367944E" w:rsidR="0004325A" w:rsidRPr="009760ED" w:rsidRDefault="0004325A">
            <w:pPr>
              <w:numPr>
                <w:ilvl w:val="0"/>
                <w:numId w:val="24"/>
              </w:numPr>
              <w:spacing w:before="0"/>
              <w:contextualSpacing/>
              <w:jc w:val="both"/>
              <w:rPr>
                <w:rFonts w:ascii="Arial" w:hAnsi="Arial" w:cs="Arial"/>
                <w:sz w:val="24"/>
                <w:szCs w:val="24"/>
              </w:rPr>
            </w:pPr>
            <w:r w:rsidRPr="009760ED">
              <w:rPr>
                <w:rFonts w:ascii="Arial" w:hAnsi="Arial" w:cs="Arial"/>
                <w:sz w:val="24"/>
                <w:szCs w:val="24"/>
              </w:rPr>
              <w:lastRenderedPageBreak/>
              <w:t>Determined to be outside the response scope for the vendor</w:t>
            </w:r>
            <w:r w:rsidR="007850AE">
              <w:rPr>
                <w:rFonts w:ascii="Arial" w:hAnsi="Arial" w:cs="Arial"/>
                <w:sz w:val="24"/>
                <w:szCs w:val="24"/>
              </w:rPr>
              <w:t>.</w:t>
            </w:r>
          </w:p>
          <w:p w14:paraId="09657CDB" w14:textId="6AA7D371" w:rsidR="0004325A" w:rsidRPr="009760ED" w:rsidRDefault="0004325A">
            <w:pPr>
              <w:numPr>
                <w:ilvl w:val="0"/>
                <w:numId w:val="24"/>
              </w:numPr>
              <w:spacing w:before="0"/>
              <w:contextualSpacing/>
              <w:jc w:val="both"/>
              <w:rPr>
                <w:rFonts w:ascii="Arial" w:hAnsi="Arial" w:cs="Arial"/>
                <w:sz w:val="24"/>
                <w:szCs w:val="24"/>
              </w:rPr>
            </w:pPr>
            <w:r w:rsidRPr="009760ED">
              <w:rPr>
                <w:rFonts w:ascii="Arial" w:hAnsi="Arial" w:cs="Arial"/>
                <w:sz w:val="24"/>
                <w:szCs w:val="24"/>
              </w:rPr>
              <w:t>Should be handled by PRMP staff</w:t>
            </w:r>
            <w:r w:rsidR="007850AE">
              <w:rPr>
                <w:rFonts w:ascii="Arial" w:hAnsi="Arial" w:cs="Arial"/>
                <w:sz w:val="24"/>
                <w:szCs w:val="24"/>
              </w:rPr>
              <w:t>.</w:t>
            </w:r>
          </w:p>
          <w:p w14:paraId="1573917D" w14:textId="77777777" w:rsidR="0004325A" w:rsidRPr="009760ED" w:rsidRDefault="0004325A" w:rsidP="004F3DDE">
            <w:pPr>
              <w:jc w:val="both"/>
              <w:rPr>
                <w:rFonts w:ascii="Arial" w:hAnsi="Arial" w:cs="Arial"/>
                <w:b/>
                <w:sz w:val="24"/>
                <w:szCs w:val="24"/>
              </w:rPr>
            </w:pPr>
            <w:r w:rsidRPr="009760ED">
              <w:rPr>
                <w:rFonts w:ascii="Arial" w:hAnsi="Arial" w:cs="Arial"/>
                <w:b/>
                <w:sz w:val="24"/>
                <w:szCs w:val="24"/>
              </w:rPr>
              <w:t>Compliance and Calculation:</w:t>
            </w:r>
          </w:p>
          <w:p w14:paraId="0DA1172B" w14:textId="77777777" w:rsidR="0004325A" w:rsidRPr="009760ED" w:rsidRDefault="0004325A">
            <w:pPr>
              <w:numPr>
                <w:ilvl w:val="0"/>
                <w:numId w:val="23"/>
              </w:numPr>
              <w:spacing w:before="0"/>
              <w:contextualSpacing/>
              <w:jc w:val="both"/>
              <w:rPr>
                <w:rFonts w:ascii="Arial" w:hAnsi="Arial" w:cs="Arial"/>
                <w:sz w:val="24"/>
                <w:szCs w:val="24"/>
              </w:rPr>
            </w:pPr>
            <w:r w:rsidRPr="009760ED">
              <w:rPr>
                <w:rFonts w:ascii="Arial" w:hAnsi="Arial" w:cs="Arial"/>
                <w:sz w:val="24"/>
                <w:szCs w:val="24"/>
              </w:rPr>
              <w:t>Acknowledge all emails received within twenty-four (24) hours and resolve all emails within three (3) business days.</w:t>
            </w:r>
          </w:p>
          <w:p w14:paraId="78028D48" w14:textId="77777777" w:rsidR="0004325A" w:rsidRPr="009760ED" w:rsidRDefault="0004325A">
            <w:pPr>
              <w:numPr>
                <w:ilvl w:val="0"/>
                <w:numId w:val="23"/>
              </w:numPr>
              <w:spacing w:before="0"/>
              <w:contextualSpacing/>
              <w:jc w:val="both"/>
              <w:rPr>
                <w:rFonts w:ascii="Arial" w:hAnsi="Arial" w:cs="Arial"/>
                <w:sz w:val="24"/>
                <w:szCs w:val="24"/>
              </w:rPr>
            </w:pPr>
            <w:r w:rsidRPr="009760ED">
              <w:rPr>
                <w:rFonts w:ascii="Arial" w:hAnsi="Arial" w:cs="Arial"/>
                <w:sz w:val="24"/>
                <w:szCs w:val="24"/>
              </w:rPr>
              <w:t>Forward to PRMP staff within one (1) calendar day emails that are determined to be outside of the vendor’s response scope.</w:t>
            </w:r>
          </w:p>
        </w:tc>
        <w:tc>
          <w:tcPr>
            <w:tcW w:w="1558" w:type="pct"/>
          </w:tcPr>
          <w:p w14:paraId="14F2F9FF" w14:textId="77777777" w:rsidR="0004325A" w:rsidRPr="009760ED" w:rsidRDefault="0004325A" w:rsidP="004F3DDE">
            <w:pPr>
              <w:jc w:val="both"/>
              <w:rPr>
                <w:rFonts w:ascii="Arial" w:hAnsi="Arial" w:cs="Arial"/>
                <w:sz w:val="24"/>
                <w:szCs w:val="24"/>
              </w:rPr>
            </w:pPr>
            <w:r w:rsidRPr="009760ED">
              <w:rPr>
                <w:rFonts w:ascii="Arial" w:hAnsi="Arial" w:cs="Arial"/>
                <w:sz w:val="24"/>
                <w:szCs w:val="24"/>
              </w:rPr>
              <w:lastRenderedPageBreak/>
              <w:t>$100 per occurrence of an email not being acknowledged within twenty-four (24) hours.</w:t>
            </w:r>
          </w:p>
          <w:p w14:paraId="486D6269" w14:textId="77777777" w:rsidR="0004325A" w:rsidRPr="009760ED" w:rsidRDefault="0004325A" w:rsidP="004F3DDE">
            <w:pPr>
              <w:jc w:val="both"/>
              <w:rPr>
                <w:rFonts w:ascii="Arial" w:hAnsi="Arial" w:cs="Arial"/>
                <w:sz w:val="24"/>
                <w:szCs w:val="24"/>
              </w:rPr>
            </w:pPr>
            <w:r w:rsidRPr="009760ED">
              <w:rPr>
                <w:rFonts w:ascii="Arial" w:hAnsi="Arial" w:cs="Arial"/>
                <w:sz w:val="24"/>
                <w:szCs w:val="24"/>
              </w:rPr>
              <w:t>$100 per occurrence of an email resolution not received within three (3) business days.</w:t>
            </w:r>
          </w:p>
          <w:p w14:paraId="27652785" w14:textId="77777777" w:rsidR="0004325A" w:rsidRPr="009760ED" w:rsidRDefault="0004325A" w:rsidP="004F3DDE">
            <w:pPr>
              <w:jc w:val="both"/>
              <w:rPr>
                <w:rFonts w:ascii="Arial" w:hAnsi="Arial" w:cs="Arial"/>
                <w:sz w:val="24"/>
                <w:szCs w:val="24"/>
              </w:rPr>
            </w:pPr>
            <w:r w:rsidRPr="009760ED">
              <w:rPr>
                <w:rFonts w:ascii="Arial" w:hAnsi="Arial" w:cs="Arial"/>
                <w:sz w:val="24"/>
                <w:szCs w:val="24"/>
              </w:rPr>
              <w:t>$100 per occurrence of any emails forwarded to outside the response scope of the vendor within one (1) calendar day.</w:t>
            </w:r>
            <w:r w:rsidRPr="009760ED">
              <w:rPr>
                <w:rFonts w:ascii="Arial" w:hAnsi="Arial" w:cs="Arial"/>
                <w:i/>
                <w:sz w:val="24"/>
                <w:szCs w:val="24"/>
              </w:rPr>
              <w:t xml:space="preserve"> </w:t>
            </w:r>
          </w:p>
        </w:tc>
      </w:tr>
      <w:tr w:rsidR="0004325A" w:rsidRPr="009760ED" w14:paraId="2574A667" w14:textId="77777777" w:rsidTr="001E14AE">
        <w:trPr>
          <w:jc w:val="center"/>
        </w:trPr>
        <w:tc>
          <w:tcPr>
            <w:tcW w:w="376" w:type="pct"/>
          </w:tcPr>
          <w:p w14:paraId="04A38818" w14:textId="77777777" w:rsidR="0004325A" w:rsidRPr="009760ED" w:rsidRDefault="0004325A">
            <w:pPr>
              <w:numPr>
                <w:ilvl w:val="0"/>
                <w:numId w:val="22"/>
              </w:numPr>
              <w:spacing w:before="0"/>
              <w:contextualSpacing/>
              <w:jc w:val="both"/>
              <w:rPr>
                <w:rFonts w:ascii="Arial" w:hAnsi="Arial" w:cs="Arial"/>
                <w:b/>
                <w:sz w:val="24"/>
                <w:szCs w:val="24"/>
              </w:rPr>
            </w:pPr>
          </w:p>
        </w:tc>
        <w:tc>
          <w:tcPr>
            <w:tcW w:w="1428" w:type="pct"/>
          </w:tcPr>
          <w:p w14:paraId="10A8A49D" w14:textId="77777777" w:rsidR="0004325A" w:rsidRPr="009760ED" w:rsidRDefault="0004325A" w:rsidP="004F3DDE">
            <w:pPr>
              <w:jc w:val="both"/>
              <w:rPr>
                <w:rFonts w:ascii="Arial" w:hAnsi="Arial" w:cs="Arial"/>
                <w:b/>
                <w:sz w:val="24"/>
                <w:szCs w:val="24"/>
              </w:rPr>
            </w:pPr>
            <w:r w:rsidRPr="009760ED">
              <w:rPr>
                <w:rFonts w:ascii="Arial" w:hAnsi="Arial" w:cs="Arial"/>
                <w:b/>
                <w:sz w:val="24"/>
                <w:szCs w:val="24"/>
              </w:rPr>
              <w:t xml:space="preserve">Key Staff </w:t>
            </w:r>
          </w:p>
        </w:tc>
        <w:tc>
          <w:tcPr>
            <w:tcW w:w="1638" w:type="pct"/>
          </w:tcPr>
          <w:p w14:paraId="30BFCEBD" w14:textId="77777777" w:rsidR="0004325A" w:rsidRPr="009760ED" w:rsidRDefault="0004325A" w:rsidP="004F3DDE">
            <w:pPr>
              <w:jc w:val="both"/>
              <w:rPr>
                <w:rFonts w:ascii="Arial" w:hAnsi="Arial" w:cs="Arial"/>
                <w:sz w:val="24"/>
                <w:szCs w:val="24"/>
              </w:rPr>
            </w:pPr>
            <w:r w:rsidRPr="009760ED">
              <w:rPr>
                <w:rFonts w:ascii="Arial" w:hAnsi="Arial" w:cs="Arial"/>
                <w:sz w:val="24"/>
                <w:szCs w:val="24"/>
              </w:rPr>
              <w:t>During the entire duration of the contract, key staff commitments made by the vendor must not be changed without thirty (30) days prior written notice to PRMP unless due to legally required leave of absence, sickness, death, resignation, or mutually agreed-upon termination of employment of any named individual.</w:t>
            </w:r>
          </w:p>
        </w:tc>
        <w:tc>
          <w:tcPr>
            <w:tcW w:w="1558" w:type="pct"/>
          </w:tcPr>
          <w:p w14:paraId="496AE8E0" w14:textId="77777777" w:rsidR="0004325A" w:rsidRPr="009760ED" w:rsidRDefault="0004325A" w:rsidP="004F3DDE">
            <w:pPr>
              <w:jc w:val="both"/>
              <w:rPr>
                <w:rFonts w:ascii="Arial" w:hAnsi="Arial" w:cs="Arial"/>
                <w:sz w:val="24"/>
                <w:szCs w:val="24"/>
              </w:rPr>
            </w:pPr>
            <w:r w:rsidRPr="009760ED">
              <w:rPr>
                <w:rFonts w:ascii="Arial" w:hAnsi="Arial" w:cs="Arial"/>
                <w:sz w:val="24"/>
                <w:szCs w:val="24"/>
              </w:rPr>
              <w:t>Up to a maximum of $3,000 per occurrence shall be assessed for each key staff person proposed who is changed without proper notice and approved by PRMP for reasons other than legally required leave of absence, sickness, death, or termination of employment.</w:t>
            </w:r>
            <w:r w:rsidRPr="009760ED">
              <w:rPr>
                <w:rFonts w:ascii="Arial" w:hAnsi="Arial" w:cs="Arial"/>
                <w:i/>
                <w:sz w:val="24"/>
                <w:szCs w:val="24"/>
              </w:rPr>
              <w:t xml:space="preserve"> </w:t>
            </w:r>
          </w:p>
        </w:tc>
      </w:tr>
      <w:tr w:rsidR="0004325A" w:rsidRPr="009760ED" w14:paraId="281591EC" w14:textId="77777777" w:rsidTr="001E14AE">
        <w:trPr>
          <w:jc w:val="center"/>
        </w:trPr>
        <w:tc>
          <w:tcPr>
            <w:tcW w:w="376" w:type="pct"/>
          </w:tcPr>
          <w:p w14:paraId="07208CC5" w14:textId="77777777" w:rsidR="0004325A" w:rsidRPr="009760ED" w:rsidRDefault="0004325A">
            <w:pPr>
              <w:numPr>
                <w:ilvl w:val="0"/>
                <w:numId w:val="22"/>
              </w:numPr>
              <w:spacing w:before="0"/>
              <w:jc w:val="both"/>
              <w:rPr>
                <w:rFonts w:ascii="Arial" w:hAnsi="Arial" w:cs="Arial"/>
                <w:b/>
                <w:sz w:val="24"/>
                <w:szCs w:val="24"/>
              </w:rPr>
            </w:pPr>
          </w:p>
        </w:tc>
        <w:tc>
          <w:tcPr>
            <w:tcW w:w="1428" w:type="pct"/>
          </w:tcPr>
          <w:p w14:paraId="06C522C2" w14:textId="77777777" w:rsidR="0004325A" w:rsidRPr="009760ED" w:rsidRDefault="0004325A" w:rsidP="004F3DDE">
            <w:pPr>
              <w:jc w:val="both"/>
              <w:rPr>
                <w:rFonts w:ascii="Arial" w:hAnsi="Arial" w:cs="Arial"/>
                <w:b/>
                <w:sz w:val="24"/>
                <w:szCs w:val="24"/>
              </w:rPr>
            </w:pPr>
            <w:r w:rsidRPr="009760ED">
              <w:rPr>
                <w:rFonts w:ascii="Arial" w:hAnsi="Arial" w:cs="Arial"/>
                <w:b/>
                <w:sz w:val="24"/>
                <w:szCs w:val="24"/>
              </w:rPr>
              <w:t xml:space="preserve">Key Staff Replacement </w:t>
            </w:r>
          </w:p>
        </w:tc>
        <w:tc>
          <w:tcPr>
            <w:tcW w:w="1638" w:type="pct"/>
          </w:tcPr>
          <w:p w14:paraId="53D32100" w14:textId="77777777" w:rsidR="0004325A" w:rsidRPr="009760ED" w:rsidRDefault="0004325A" w:rsidP="004F3DDE">
            <w:pPr>
              <w:jc w:val="both"/>
              <w:rPr>
                <w:rFonts w:ascii="Arial" w:hAnsi="Arial" w:cs="Arial"/>
                <w:sz w:val="24"/>
                <w:szCs w:val="24"/>
              </w:rPr>
            </w:pPr>
            <w:r w:rsidRPr="009760ED">
              <w:rPr>
                <w:rFonts w:ascii="Arial" w:hAnsi="Arial" w:cs="Arial"/>
                <w:sz w:val="24"/>
                <w:szCs w:val="24"/>
              </w:rPr>
              <w:t xml:space="preserve">The vendor will replace key staff in a timely fashion. Replacement of key </w:t>
            </w:r>
            <w:r w:rsidRPr="009760ED">
              <w:rPr>
                <w:rFonts w:ascii="Arial" w:hAnsi="Arial" w:cs="Arial"/>
                <w:sz w:val="24"/>
                <w:szCs w:val="24"/>
              </w:rPr>
              <w:lastRenderedPageBreak/>
              <w:t>staff will take place within thirty (30) calendar days of removal unless a longer period is approved by PRMP’s authorized representative.</w:t>
            </w:r>
          </w:p>
        </w:tc>
        <w:tc>
          <w:tcPr>
            <w:tcW w:w="1558" w:type="pct"/>
          </w:tcPr>
          <w:p w14:paraId="65A5E380" w14:textId="77777777" w:rsidR="0004325A" w:rsidRPr="009760ED" w:rsidRDefault="0004325A" w:rsidP="004F3DDE">
            <w:pPr>
              <w:jc w:val="both"/>
              <w:rPr>
                <w:rFonts w:ascii="Arial" w:hAnsi="Arial" w:cs="Arial"/>
                <w:i/>
                <w:sz w:val="24"/>
                <w:szCs w:val="24"/>
              </w:rPr>
            </w:pPr>
            <w:r w:rsidRPr="009760ED">
              <w:rPr>
                <w:rFonts w:ascii="Arial" w:hAnsi="Arial" w:cs="Arial"/>
                <w:sz w:val="24"/>
                <w:szCs w:val="24"/>
              </w:rPr>
              <w:lastRenderedPageBreak/>
              <w:t xml:space="preserve">PRMP shall assess up to $200 per business day for each business day </w:t>
            </w:r>
            <w:r w:rsidRPr="009760ED">
              <w:rPr>
                <w:rFonts w:ascii="Arial" w:hAnsi="Arial" w:cs="Arial"/>
                <w:sz w:val="24"/>
                <w:szCs w:val="24"/>
              </w:rPr>
              <w:lastRenderedPageBreak/>
              <w:t>after the initial thirty (30) calendar days allowed in which an acceptable replacement for that key staff position is not provided.</w:t>
            </w:r>
            <w:r w:rsidRPr="009760ED">
              <w:rPr>
                <w:rFonts w:ascii="Arial" w:hAnsi="Arial" w:cs="Arial"/>
                <w:i/>
                <w:sz w:val="24"/>
                <w:szCs w:val="24"/>
              </w:rPr>
              <w:t xml:space="preserve"> </w:t>
            </w:r>
          </w:p>
        </w:tc>
      </w:tr>
      <w:tr w:rsidR="0004325A" w:rsidRPr="009760ED" w14:paraId="09F98D59" w14:textId="77777777" w:rsidTr="001E14AE">
        <w:trPr>
          <w:jc w:val="center"/>
        </w:trPr>
        <w:tc>
          <w:tcPr>
            <w:tcW w:w="376" w:type="pct"/>
          </w:tcPr>
          <w:p w14:paraId="5E8BDE34" w14:textId="77777777" w:rsidR="0004325A" w:rsidRPr="009760ED" w:rsidRDefault="0004325A">
            <w:pPr>
              <w:numPr>
                <w:ilvl w:val="0"/>
                <w:numId w:val="22"/>
              </w:numPr>
              <w:spacing w:before="0"/>
              <w:jc w:val="both"/>
              <w:rPr>
                <w:rFonts w:ascii="Arial" w:hAnsi="Arial" w:cs="Arial"/>
                <w:b/>
                <w:sz w:val="24"/>
                <w:szCs w:val="24"/>
              </w:rPr>
            </w:pPr>
          </w:p>
        </w:tc>
        <w:tc>
          <w:tcPr>
            <w:tcW w:w="1428" w:type="pct"/>
          </w:tcPr>
          <w:p w14:paraId="36D85811" w14:textId="77777777" w:rsidR="0004325A" w:rsidRPr="009760ED" w:rsidRDefault="0004325A" w:rsidP="004F3DDE">
            <w:pPr>
              <w:jc w:val="both"/>
              <w:rPr>
                <w:rFonts w:ascii="Arial" w:hAnsi="Arial" w:cs="Arial"/>
                <w:b/>
                <w:sz w:val="24"/>
                <w:szCs w:val="24"/>
              </w:rPr>
            </w:pPr>
            <w:r w:rsidRPr="009760ED">
              <w:rPr>
                <w:rFonts w:ascii="Arial" w:hAnsi="Arial" w:cs="Arial"/>
                <w:b/>
                <w:sz w:val="24"/>
                <w:szCs w:val="24"/>
              </w:rPr>
              <w:t>Meeting Agendas</w:t>
            </w:r>
          </w:p>
        </w:tc>
        <w:tc>
          <w:tcPr>
            <w:tcW w:w="1638" w:type="pct"/>
          </w:tcPr>
          <w:p w14:paraId="24B76296" w14:textId="330949DF" w:rsidR="0004325A" w:rsidRPr="009760ED" w:rsidRDefault="0004325A" w:rsidP="004F3DDE">
            <w:pPr>
              <w:jc w:val="both"/>
              <w:rPr>
                <w:rFonts w:ascii="Arial" w:hAnsi="Arial" w:cs="Arial"/>
                <w:sz w:val="24"/>
                <w:szCs w:val="24"/>
              </w:rPr>
            </w:pPr>
            <w:r w:rsidRPr="009760ED">
              <w:rPr>
                <w:rFonts w:ascii="Arial" w:hAnsi="Arial" w:cs="Arial"/>
                <w:sz w:val="24"/>
                <w:szCs w:val="24"/>
              </w:rPr>
              <w:t xml:space="preserve">The vendor will prepare agendas and distribute each agenda and any documents to be addressed at the meeting at least one (1) </w:t>
            </w:r>
            <w:r w:rsidR="00A57A01" w:rsidRPr="009760ED">
              <w:rPr>
                <w:rFonts w:ascii="Arial" w:hAnsi="Arial" w:cs="Arial"/>
                <w:sz w:val="24"/>
                <w:szCs w:val="24"/>
              </w:rPr>
              <w:t xml:space="preserve">Business </w:t>
            </w:r>
            <w:r w:rsidR="00A57A01">
              <w:rPr>
                <w:rFonts w:ascii="Arial" w:hAnsi="Arial" w:cs="Arial"/>
                <w:sz w:val="24"/>
                <w:szCs w:val="24"/>
              </w:rPr>
              <w:t>Day</w:t>
            </w:r>
            <w:r w:rsidRPr="009760ED">
              <w:rPr>
                <w:rFonts w:ascii="Arial" w:hAnsi="Arial" w:cs="Arial"/>
                <w:sz w:val="24"/>
                <w:szCs w:val="24"/>
              </w:rPr>
              <w:t xml:space="preserve"> before the meeting, unless waived by PRMP. </w:t>
            </w:r>
          </w:p>
        </w:tc>
        <w:tc>
          <w:tcPr>
            <w:tcW w:w="1558" w:type="pct"/>
          </w:tcPr>
          <w:p w14:paraId="2A4DE93D" w14:textId="77777777" w:rsidR="0004325A" w:rsidRPr="009760ED" w:rsidRDefault="0004325A" w:rsidP="004F3DDE">
            <w:pPr>
              <w:jc w:val="both"/>
              <w:rPr>
                <w:rFonts w:ascii="Arial" w:hAnsi="Arial" w:cs="Arial"/>
                <w:sz w:val="24"/>
                <w:szCs w:val="24"/>
              </w:rPr>
            </w:pPr>
            <w:r w:rsidRPr="009760ED">
              <w:rPr>
                <w:rFonts w:ascii="Arial" w:hAnsi="Arial" w:cs="Arial"/>
                <w:sz w:val="24"/>
                <w:szCs w:val="24"/>
              </w:rPr>
              <w:t>PRMP shall assess up to $200 per calendar day for each day an acceptable meeting agenda is not timely received.</w:t>
            </w:r>
          </w:p>
        </w:tc>
      </w:tr>
      <w:tr w:rsidR="0004325A" w:rsidRPr="009760ED" w14:paraId="7BBA540A" w14:textId="77777777" w:rsidTr="001E14AE">
        <w:trPr>
          <w:jc w:val="center"/>
        </w:trPr>
        <w:tc>
          <w:tcPr>
            <w:tcW w:w="376" w:type="pct"/>
          </w:tcPr>
          <w:p w14:paraId="45B04E0C" w14:textId="77777777" w:rsidR="0004325A" w:rsidRPr="009760ED" w:rsidRDefault="0004325A">
            <w:pPr>
              <w:numPr>
                <w:ilvl w:val="0"/>
                <w:numId w:val="22"/>
              </w:numPr>
              <w:spacing w:before="0"/>
              <w:jc w:val="both"/>
              <w:rPr>
                <w:rFonts w:ascii="Arial" w:hAnsi="Arial" w:cs="Arial"/>
                <w:b/>
                <w:sz w:val="24"/>
                <w:szCs w:val="24"/>
              </w:rPr>
            </w:pPr>
          </w:p>
        </w:tc>
        <w:tc>
          <w:tcPr>
            <w:tcW w:w="1428" w:type="pct"/>
          </w:tcPr>
          <w:p w14:paraId="17AEFD7A" w14:textId="77777777" w:rsidR="0004325A" w:rsidRPr="009760ED" w:rsidRDefault="0004325A" w:rsidP="004F3DDE">
            <w:pPr>
              <w:jc w:val="both"/>
              <w:rPr>
                <w:rFonts w:ascii="Arial" w:hAnsi="Arial" w:cs="Arial"/>
                <w:b/>
                <w:sz w:val="24"/>
                <w:szCs w:val="24"/>
              </w:rPr>
            </w:pPr>
            <w:r w:rsidRPr="009760ED">
              <w:rPr>
                <w:rFonts w:ascii="Arial" w:hAnsi="Arial" w:cs="Arial"/>
                <w:b/>
                <w:sz w:val="24"/>
                <w:szCs w:val="24"/>
              </w:rPr>
              <w:t>Meeting Minutes</w:t>
            </w:r>
          </w:p>
        </w:tc>
        <w:tc>
          <w:tcPr>
            <w:tcW w:w="1638" w:type="pct"/>
          </w:tcPr>
          <w:p w14:paraId="2F3EE001" w14:textId="251C707F" w:rsidR="0004325A" w:rsidRPr="009760ED" w:rsidRDefault="0004325A" w:rsidP="004F3DDE">
            <w:pPr>
              <w:jc w:val="both"/>
              <w:rPr>
                <w:rFonts w:ascii="Arial" w:hAnsi="Arial" w:cs="Arial"/>
                <w:sz w:val="24"/>
                <w:szCs w:val="24"/>
              </w:rPr>
            </w:pPr>
            <w:r w:rsidRPr="009760ED">
              <w:rPr>
                <w:rFonts w:ascii="Arial" w:hAnsi="Arial" w:cs="Arial"/>
                <w:sz w:val="24"/>
                <w:szCs w:val="24"/>
              </w:rPr>
              <w:t xml:space="preserve">The vendor will publish meeting minutes it attends no later than two (2) Business </w:t>
            </w:r>
            <w:r w:rsidR="00A57A01">
              <w:rPr>
                <w:rFonts w:ascii="Arial" w:hAnsi="Arial" w:cs="Arial"/>
                <w:sz w:val="24"/>
                <w:szCs w:val="24"/>
              </w:rPr>
              <w:t>d</w:t>
            </w:r>
            <w:r w:rsidRPr="009760ED">
              <w:rPr>
                <w:rFonts w:ascii="Arial" w:hAnsi="Arial" w:cs="Arial"/>
                <w:sz w:val="24"/>
                <w:szCs w:val="24"/>
              </w:rPr>
              <w:t xml:space="preserve">ays after the meeting, unless waived by PRMP. </w:t>
            </w:r>
          </w:p>
        </w:tc>
        <w:tc>
          <w:tcPr>
            <w:tcW w:w="1558" w:type="pct"/>
          </w:tcPr>
          <w:p w14:paraId="1A244010" w14:textId="77777777" w:rsidR="0004325A" w:rsidRPr="009760ED" w:rsidRDefault="0004325A" w:rsidP="004F3DDE">
            <w:pPr>
              <w:jc w:val="both"/>
              <w:rPr>
                <w:rFonts w:ascii="Arial" w:hAnsi="Arial" w:cs="Arial"/>
                <w:sz w:val="24"/>
                <w:szCs w:val="24"/>
              </w:rPr>
            </w:pPr>
            <w:r w:rsidRPr="009760ED">
              <w:rPr>
                <w:rFonts w:ascii="Arial" w:hAnsi="Arial" w:cs="Arial"/>
                <w:sz w:val="24"/>
                <w:szCs w:val="24"/>
              </w:rPr>
              <w:t>PRMP shall assess up to $200 per calendar day for each day acceptable meeting minutes are not timely received.</w:t>
            </w:r>
          </w:p>
        </w:tc>
      </w:tr>
      <w:tr w:rsidR="0004325A" w:rsidRPr="009760ED" w14:paraId="70CE6AE0" w14:textId="77777777" w:rsidTr="001E14AE">
        <w:trPr>
          <w:jc w:val="center"/>
        </w:trPr>
        <w:tc>
          <w:tcPr>
            <w:tcW w:w="376" w:type="pct"/>
          </w:tcPr>
          <w:p w14:paraId="3637069C" w14:textId="77777777" w:rsidR="0004325A" w:rsidRPr="009760ED" w:rsidRDefault="0004325A">
            <w:pPr>
              <w:numPr>
                <w:ilvl w:val="0"/>
                <w:numId w:val="22"/>
              </w:numPr>
              <w:spacing w:before="0"/>
              <w:jc w:val="both"/>
              <w:rPr>
                <w:rFonts w:ascii="Arial" w:hAnsi="Arial" w:cs="Arial"/>
                <w:b/>
                <w:sz w:val="24"/>
                <w:szCs w:val="24"/>
              </w:rPr>
            </w:pPr>
          </w:p>
        </w:tc>
        <w:tc>
          <w:tcPr>
            <w:tcW w:w="1428" w:type="pct"/>
          </w:tcPr>
          <w:p w14:paraId="780555A0" w14:textId="41E9E760" w:rsidR="0004325A" w:rsidRPr="009760ED" w:rsidRDefault="000B2EAF" w:rsidP="004F3DDE">
            <w:pPr>
              <w:jc w:val="both"/>
              <w:rPr>
                <w:rFonts w:ascii="Arial" w:hAnsi="Arial" w:cs="Arial"/>
                <w:b/>
                <w:sz w:val="24"/>
                <w:szCs w:val="24"/>
              </w:rPr>
            </w:pPr>
            <w:r>
              <w:rPr>
                <w:rFonts w:ascii="Arial" w:hAnsi="Arial" w:cs="Arial"/>
                <w:b/>
                <w:sz w:val="24"/>
                <w:szCs w:val="24"/>
              </w:rPr>
              <w:t>Monthly</w:t>
            </w:r>
            <w:r w:rsidR="0004325A" w:rsidRPr="009760ED">
              <w:rPr>
                <w:rFonts w:ascii="Arial" w:hAnsi="Arial" w:cs="Arial"/>
                <w:b/>
                <w:sz w:val="24"/>
                <w:szCs w:val="24"/>
              </w:rPr>
              <w:t xml:space="preserve"> Status Reports</w:t>
            </w:r>
          </w:p>
        </w:tc>
        <w:tc>
          <w:tcPr>
            <w:tcW w:w="1638" w:type="pct"/>
          </w:tcPr>
          <w:p w14:paraId="7FB2DBD9" w14:textId="3D4C13F2" w:rsidR="0004325A" w:rsidRPr="009760ED" w:rsidRDefault="0004325A" w:rsidP="004F3DDE">
            <w:pPr>
              <w:jc w:val="both"/>
              <w:rPr>
                <w:rFonts w:ascii="Arial" w:hAnsi="Arial" w:cs="Arial"/>
                <w:sz w:val="24"/>
                <w:szCs w:val="24"/>
              </w:rPr>
            </w:pPr>
            <w:r w:rsidRPr="009760ED">
              <w:rPr>
                <w:rFonts w:ascii="Arial" w:hAnsi="Arial" w:cs="Arial"/>
                <w:sz w:val="24"/>
                <w:szCs w:val="24"/>
              </w:rPr>
              <w:t xml:space="preserve">The vendor must provide </w:t>
            </w:r>
            <w:r w:rsidR="007850AE">
              <w:rPr>
                <w:rFonts w:ascii="Arial" w:hAnsi="Arial" w:cs="Arial"/>
                <w:sz w:val="24"/>
                <w:szCs w:val="24"/>
              </w:rPr>
              <w:t>monthly</w:t>
            </w:r>
            <w:r w:rsidRPr="009760ED">
              <w:rPr>
                <w:rFonts w:ascii="Arial" w:hAnsi="Arial" w:cs="Arial"/>
                <w:sz w:val="24"/>
                <w:szCs w:val="24"/>
              </w:rPr>
              <w:t xml:space="preserve"> reports identifying</w:t>
            </w:r>
            <w:r w:rsidRPr="009760ED">
              <w:rPr>
                <w:rFonts w:ascii="Arial" w:hAnsi="Arial" w:cs="Arial"/>
                <w:sz w:val="24"/>
                <w:szCs w:val="24"/>
                <w:lang w:bidi="en-US"/>
              </w:rPr>
              <w:t xml:space="preserve"> the </w:t>
            </w:r>
            <w:proofErr w:type="gramStart"/>
            <w:r w:rsidRPr="009760ED">
              <w:rPr>
                <w:rFonts w:ascii="Arial" w:hAnsi="Arial" w:cs="Arial"/>
                <w:sz w:val="24"/>
                <w:szCs w:val="24"/>
                <w:lang w:bidi="en-US"/>
              </w:rPr>
              <w:t>current status</w:t>
            </w:r>
            <w:proofErr w:type="gramEnd"/>
            <w:r w:rsidRPr="009760ED">
              <w:rPr>
                <w:rFonts w:ascii="Arial" w:hAnsi="Arial" w:cs="Arial"/>
                <w:sz w:val="24"/>
                <w:szCs w:val="24"/>
                <w:lang w:bidi="en-US"/>
              </w:rPr>
              <w:t xml:space="preserve"> of the </w:t>
            </w:r>
            <w:r w:rsidR="00B51C2D" w:rsidRPr="009760ED">
              <w:rPr>
                <w:rFonts w:ascii="Arial" w:hAnsi="Arial" w:cs="Arial"/>
                <w:sz w:val="24"/>
                <w:szCs w:val="24"/>
                <w:lang w:bidi="en-US"/>
              </w:rPr>
              <w:t>EOMC</w:t>
            </w:r>
            <w:r w:rsidRPr="009760ED">
              <w:rPr>
                <w:rFonts w:ascii="Arial" w:hAnsi="Arial" w:cs="Arial"/>
                <w:sz w:val="24"/>
                <w:szCs w:val="24"/>
                <w:lang w:bidi="en-US"/>
              </w:rPr>
              <w:t xml:space="preserve"> activities, including any issues. </w:t>
            </w:r>
          </w:p>
        </w:tc>
        <w:tc>
          <w:tcPr>
            <w:tcW w:w="1558" w:type="pct"/>
          </w:tcPr>
          <w:p w14:paraId="0BA91670" w14:textId="77777777" w:rsidR="0004325A" w:rsidRPr="009760ED" w:rsidRDefault="0004325A" w:rsidP="004F3DDE">
            <w:pPr>
              <w:jc w:val="both"/>
              <w:rPr>
                <w:rFonts w:ascii="Arial" w:hAnsi="Arial" w:cs="Arial"/>
                <w:sz w:val="24"/>
                <w:szCs w:val="24"/>
              </w:rPr>
            </w:pPr>
            <w:r w:rsidRPr="009760ED">
              <w:rPr>
                <w:rFonts w:ascii="Arial" w:hAnsi="Arial" w:cs="Arial"/>
                <w:sz w:val="24"/>
                <w:szCs w:val="24"/>
              </w:rPr>
              <w:t>PRMP shall assess up to $200 per calendar day for each day an acceptable weekly report is not timely received. If the report is received on time but the information reported is inaccurate or incomplete, PRMP shall assess up to $200 per day until an acceptable report is received.</w:t>
            </w:r>
            <w:r w:rsidRPr="009760ED">
              <w:rPr>
                <w:rFonts w:ascii="Arial" w:hAnsi="Arial" w:cs="Arial"/>
                <w:i/>
                <w:sz w:val="24"/>
                <w:szCs w:val="24"/>
              </w:rPr>
              <w:t xml:space="preserve"> </w:t>
            </w:r>
          </w:p>
        </w:tc>
      </w:tr>
    </w:tbl>
    <w:p w14:paraId="39E70950" w14:textId="77777777" w:rsidR="00C2117F" w:rsidRPr="009760ED" w:rsidRDefault="00C2117F" w:rsidP="004F3DDE">
      <w:pPr>
        <w:jc w:val="both"/>
        <w:rPr>
          <w:rFonts w:ascii="Arial" w:eastAsia="Times New Roman" w:hAnsi="Arial" w:cs="Arial"/>
          <w:sz w:val="24"/>
          <w:szCs w:val="24"/>
        </w:rPr>
        <w:sectPr w:rsidR="00C2117F" w:rsidRPr="009760ED" w:rsidSect="00E0212F">
          <w:footerReference w:type="first" r:id="rId24"/>
          <w:pgSz w:w="15840" w:h="12240" w:orient="landscape"/>
          <w:pgMar w:top="1440" w:right="1440" w:bottom="1440" w:left="1440" w:header="720" w:footer="12" w:gutter="0"/>
          <w:cols w:space="270"/>
          <w:docGrid w:linePitch="360"/>
        </w:sectPr>
      </w:pPr>
    </w:p>
    <w:p w14:paraId="6F5D184D" w14:textId="3ACF5F09" w:rsidR="0004325A" w:rsidRPr="000B0A7E" w:rsidRDefault="00CA0B52" w:rsidP="00CA0B52">
      <w:pPr>
        <w:pStyle w:val="Heading2"/>
        <w:numPr>
          <w:ilvl w:val="0"/>
          <w:numId w:val="0"/>
        </w:numPr>
        <w:ind w:left="270"/>
        <w:rPr>
          <w:rFonts w:eastAsia="MS Gothic" w:cs="Arial"/>
          <w:color w:val="4472C4" w:themeColor="accent1"/>
          <w:sz w:val="32"/>
        </w:rPr>
      </w:pPr>
      <w:bookmarkStart w:id="824" w:name="_Toc73114564"/>
      <w:bookmarkStart w:id="825" w:name="_Toc76484406"/>
      <w:bookmarkStart w:id="826" w:name="_Toc81571912"/>
      <w:bookmarkStart w:id="827" w:name="_Toc81923593"/>
      <w:bookmarkStart w:id="828" w:name="_Toc81930112"/>
      <w:bookmarkStart w:id="829" w:name="_Toc81942690"/>
      <w:bookmarkStart w:id="830" w:name="_Toc81948385"/>
      <w:bookmarkStart w:id="831" w:name="_Toc82013023"/>
      <w:bookmarkStart w:id="832" w:name="_Toc82071023"/>
      <w:bookmarkStart w:id="833" w:name="_Toc83805004"/>
      <w:bookmarkStart w:id="834" w:name="_Toc89886831"/>
      <w:bookmarkStart w:id="835" w:name="_Toc90028246"/>
      <w:bookmarkStart w:id="836" w:name="_Toc90413181"/>
      <w:bookmarkStart w:id="837" w:name="_Toc145322690"/>
      <w:r>
        <w:rPr>
          <w:rFonts w:eastAsia="MS Gothic" w:cs="Arial"/>
          <w:color w:val="4472C4" w:themeColor="accent1"/>
          <w:sz w:val="32"/>
        </w:rPr>
        <w:lastRenderedPageBreak/>
        <w:t xml:space="preserve">10.2 </w:t>
      </w:r>
      <w:r w:rsidR="192357F4" w:rsidRPr="000B0A7E">
        <w:rPr>
          <w:rFonts w:eastAsia="MS Gothic" w:cs="Arial"/>
          <w:color w:val="4472C4" w:themeColor="accent1"/>
          <w:sz w:val="32"/>
        </w:rPr>
        <w:t xml:space="preserve">Appendix </w:t>
      </w:r>
      <w:r w:rsidR="000E10CF" w:rsidRPr="000B0A7E">
        <w:rPr>
          <w:rFonts w:cs="Arial"/>
          <w:color w:val="4472C4" w:themeColor="accent1"/>
          <w:sz w:val="32"/>
        </w:rPr>
        <w:t>2</w:t>
      </w:r>
      <w:r w:rsidR="192357F4" w:rsidRPr="000B0A7E">
        <w:rPr>
          <w:rFonts w:eastAsia="MS Gothic" w:cs="Arial"/>
          <w:color w:val="4472C4" w:themeColor="accent1"/>
          <w:sz w:val="32"/>
        </w:rPr>
        <w:t>: Staff Qualifications, Experience, and Responsibilities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617A44CC" w14:textId="626AE736" w:rsidR="0004325A" w:rsidRPr="00092B35" w:rsidRDefault="0004325A" w:rsidP="004F3DDE">
      <w:pPr>
        <w:spacing w:after="120"/>
        <w:jc w:val="both"/>
        <w:rPr>
          <w:rFonts w:ascii="Arial" w:eastAsia="Calibri" w:hAnsi="Arial" w:cs="Arial"/>
          <w:color w:val="FF0000"/>
        </w:rPr>
      </w:pPr>
      <w:r w:rsidRPr="00092B35">
        <w:rPr>
          <w:rFonts w:ascii="Arial" w:eastAsia="Calibri" w:hAnsi="Arial" w:cs="Arial"/>
        </w:rPr>
        <w:t>The table below provides primary vendor roles anticipated to be necessary for a successful execution of the services detailed in this RF</w:t>
      </w:r>
      <w:r w:rsidR="00B51C2D" w:rsidRPr="00092B35">
        <w:rPr>
          <w:rFonts w:ascii="Arial" w:eastAsia="Calibri" w:hAnsi="Arial" w:cs="Arial"/>
        </w:rPr>
        <w:t>P</w:t>
      </w:r>
      <w:r w:rsidRPr="00092B35">
        <w:rPr>
          <w:rFonts w:ascii="Arial" w:eastAsia="Calibri" w:hAnsi="Arial" w:cs="Arial"/>
        </w:rPr>
        <w:t xml:space="preserve">. </w:t>
      </w:r>
      <w:r w:rsidR="00115749" w:rsidRPr="00092B35">
        <w:rPr>
          <w:rFonts w:ascii="Arial" w:eastAsia="Calibri" w:hAnsi="Arial" w:cs="Arial"/>
        </w:rPr>
        <w:t>Minimum qualifications</w:t>
      </w:r>
      <w:r w:rsidR="00115749">
        <w:rPr>
          <w:rFonts w:ascii="Arial" w:eastAsia="Calibri" w:hAnsi="Arial" w:cs="Arial"/>
        </w:rPr>
        <w:t xml:space="preserve"> and </w:t>
      </w:r>
      <w:r w:rsidR="00115749" w:rsidRPr="00092B35">
        <w:rPr>
          <w:rFonts w:ascii="Arial" w:eastAsia="Calibri" w:hAnsi="Arial" w:cs="Arial"/>
        </w:rPr>
        <w:t>experience</w:t>
      </w:r>
      <w:r w:rsidRPr="00092B35">
        <w:rPr>
          <w:rFonts w:ascii="Arial" w:eastAsia="Calibri" w:hAnsi="Arial" w:cs="Arial"/>
        </w:rPr>
        <w:t xml:space="preserve"> are provided for each role. </w:t>
      </w:r>
      <w:r w:rsidR="00115749">
        <w:rPr>
          <w:rFonts w:ascii="Arial" w:eastAsia="Calibri" w:hAnsi="Arial" w:cs="Arial"/>
        </w:rPr>
        <w:t xml:space="preserve">Please provide each role responsibilities. </w:t>
      </w:r>
      <w:r w:rsidRPr="00092B35">
        <w:rPr>
          <w:rFonts w:ascii="Arial" w:eastAsia="Calibri" w:hAnsi="Arial" w:cs="Arial"/>
        </w:rPr>
        <w:t xml:space="preserve">The vendor may propose and staff additional roles to complement the key roles identified here. PRMP will consider alternative arrangements, </w:t>
      </w:r>
      <w:proofErr w:type="gramStart"/>
      <w:r w:rsidRPr="00092B35">
        <w:rPr>
          <w:rFonts w:ascii="Arial" w:eastAsia="Calibri" w:hAnsi="Arial" w:cs="Arial"/>
        </w:rPr>
        <w:t>as long as</w:t>
      </w:r>
      <w:proofErr w:type="gramEnd"/>
      <w:r w:rsidRPr="00092B35">
        <w:rPr>
          <w:rFonts w:ascii="Arial" w:eastAsia="Calibri" w:hAnsi="Arial" w:cs="Arial"/>
        </w:rPr>
        <w:t xml:space="preserve"> the time staff are present and devoted is sufficient to meet the responsibilities and performance expectations set forth in this RF</w:t>
      </w:r>
      <w:r w:rsidR="00B51C2D" w:rsidRPr="00092B35">
        <w:rPr>
          <w:rFonts w:ascii="Arial" w:eastAsia="Calibri" w:hAnsi="Arial" w:cs="Arial"/>
        </w:rPr>
        <w:t>P</w:t>
      </w:r>
      <w:r w:rsidRPr="00092B35">
        <w:rPr>
          <w:rFonts w:ascii="Arial" w:eastAsia="Calibri" w:hAnsi="Arial" w:cs="Arial"/>
        </w:rPr>
        <w:t>.</w:t>
      </w:r>
    </w:p>
    <w:p w14:paraId="2AAE25A5" w14:textId="485CC088" w:rsidR="0004325A" w:rsidRPr="009760ED" w:rsidRDefault="0004325A" w:rsidP="00E22836">
      <w:pPr>
        <w:pStyle w:val="Title-Table"/>
        <w:spacing w:after="60"/>
        <w:jc w:val="center"/>
        <w:rPr>
          <w:b w:val="0"/>
          <w:i/>
          <w:sz w:val="24"/>
          <w:szCs w:val="24"/>
        </w:rPr>
      </w:pPr>
      <w:bookmarkStart w:id="838" w:name="_Toc81930147"/>
      <w:bookmarkStart w:id="839" w:name="_Toc81942646"/>
      <w:bookmarkStart w:id="840" w:name="_Toc82014696"/>
      <w:bookmarkStart w:id="841" w:name="_Toc82070958"/>
      <w:bookmarkStart w:id="842" w:name="_Toc90413024"/>
      <w:bookmarkStart w:id="843" w:name="_Hlk138450620"/>
      <w:r w:rsidRPr="008D24FF">
        <w:rPr>
          <w:sz w:val="24"/>
          <w:szCs w:val="24"/>
        </w:rPr>
        <w:t xml:space="preserve">Table </w:t>
      </w:r>
      <w:r w:rsidR="008D24FF" w:rsidRPr="008D24FF">
        <w:rPr>
          <w:sz w:val="24"/>
          <w:szCs w:val="24"/>
          <w:shd w:val="clear" w:color="auto" w:fill="E6E6E6"/>
        </w:rPr>
        <w:t>1</w:t>
      </w:r>
      <w:r w:rsidR="00007459">
        <w:rPr>
          <w:sz w:val="24"/>
          <w:szCs w:val="24"/>
          <w:shd w:val="clear" w:color="auto" w:fill="E6E6E6"/>
        </w:rPr>
        <w:t>7</w:t>
      </w:r>
      <w:r w:rsidRPr="008D24FF">
        <w:rPr>
          <w:sz w:val="24"/>
          <w:szCs w:val="24"/>
        </w:rPr>
        <w:t>: Vendor Roles and Responsibilities</w:t>
      </w:r>
      <w:bookmarkEnd w:id="838"/>
      <w:bookmarkEnd w:id="839"/>
      <w:bookmarkEnd w:id="840"/>
      <w:bookmarkEnd w:id="841"/>
      <w:bookmarkEnd w:id="8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617"/>
        <w:gridCol w:w="4389"/>
      </w:tblGrid>
      <w:tr w:rsidR="0004325A" w:rsidRPr="009760ED" w14:paraId="3EF9F900" w14:textId="77777777" w:rsidTr="1E613DCB">
        <w:trPr>
          <w:trHeight w:val="20"/>
          <w:tblHeader/>
          <w:jc w:val="center"/>
        </w:trPr>
        <w:tc>
          <w:tcPr>
            <w:tcW w:w="1253" w:type="pct"/>
            <w:shd w:val="clear" w:color="auto" w:fill="00527B"/>
            <w:vAlign w:val="center"/>
            <w:hideMark/>
          </w:tcPr>
          <w:p w14:paraId="75E6F51E" w14:textId="77777777" w:rsidR="0004325A" w:rsidRPr="009760ED" w:rsidRDefault="0004325A" w:rsidP="004F3DDE">
            <w:pPr>
              <w:widowControl w:val="0"/>
              <w:spacing w:before="60" w:after="60"/>
              <w:jc w:val="both"/>
              <w:rPr>
                <w:rFonts w:ascii="Arial" w:eastAsia="MS Mincho" w:hAnsi="Arial" w:cs="Arial"/>
                <w:b/>
                <w:color w:val="FFFFFF"/>
                <w:sz w:val="24"/>
                <w:szCs w:val="24"/>
              </w:rPr>
            </w:pPr>
            <w:r w:rsidRPr="009760ED">
              <w:rPr>
                <w:rFonts w:ascii="Arial" w:eastAsia="MS Mincho" w:hAnsi="Arial" w:cs="Arial"/>
                <w:b/>
                <w:color w:val="FFFFFF"/>
                <w:sz w:val="24"/>
                <w:szCs w:val="24"/>
              </w:rPr>
              <w:t>Vendor Role</w:t>
            </w:r>
          </w:p>
        </w:tc>
        <w:tc>
          <w:tcPr>
            <w:tcW w:w="1399" w:type="pct"/>
            <w:shd w:val="clear" w:color="auto" w:fill="00527B"/>
            <w:vAlign w:val="center"/>
            <w:hideMark/>
          </w:tcPr>
          <w:p w14:paraId="3856795C" w14:textId="77777777" w:rsidR="0004325A" w:rsidRPr="009760ED" w:rsidRDefault="0004325A" w:rsidP="004F3DDE">
            <w:pPr>
              <w:widowControl w:val="0"/>
              <w:spacing w:before="60" w:after="60"/>
              <w:jc w:val="both"/>
              <w:rPr>
                <w:rFonts w:ascii="Arial" w:eastAsia="MS Mincho" w:hAnsi="Arial" w:cs="Arial"/>
                <w:b/>
                <w:color w:val="FFFFFF"/>
                <w:sz w:val="24"/>
                <w:szCs w:val="24"/>
              </w:rPr>
            </w:pPr>
            <w:r w:rsidRPr="009760ED">
              <w:rPr>
                <w:rFonts w:ascii="Arial" w:eastAsia="MS Mincho" w:hAnsi="Arial" w:cs="Arial"/>
                <w:b/>
                <w:color w:val="FFFFFF"/>
                <w:sz w:val="24"/>
                <w:szCs w:val="24"/>
              </w:rPr>
              <w:t>Qualifications</w:t>
            </w:r>
          </w:p>
        </w:tc>
        <w:tc>
          <w:tcPr>
            <w:tcW w:w="2347" w:type="pct"/>
            <w:shd w:val="clear" w:color="auto" w:fill="00527B"/>
            <w:vAlign w:val="center"/>
            <w:hideMark/>
          </w:tcPr>
          <w:p w14:paraId="687A82D4" w14:textId="55CBA1F9" w:rsidR="0004325A" w:rsidRPr="009760ED" w:rsidRDefault="00115749" w:rsidP="004F3DDE">
            <w:pPr>
              <w:widowControl w:val="0"/>
              <w:spacing w:before="60" w:after="60"/>
              <w:jc w:val="both"/>
              <w:rPr>
                <w:rFonts w:ascii="Arial" w:eastAsia="MS Mincho" w:hAnsi="Arial" w:cs="Arial"/>
                <w:b/>
                <w:color w:val="FFFFFF"/>
                <w:sz w:val="24"/>
                <w:szCs w:val="24"/>
              </w:rPr>
            </w:pPr>
            <w:r>
              <w:rPr>
                <w:rFonts w:ascii="Arial" w:eastAsia="MS Mincho" w:hAnsi="Arial" w:cs="Arial"/>
                <w:b/>
                <w:color w:val="FFFFFF"/>
                <w:sz w:val="24"/>
                <w:szCs w:val="24"/>
              </w:rPr>
              <w:t xml:space="preserve">Discuss </w:t>
            </w:r>
            <w:r w:rsidR="0004325A" w:rsidRPr="009760ED">
              <w:rPr>
                <w:rFonts w:ascii="Arial" w:eastAsia="MS Mincho" w:hAnsi="Arial" w:cs="Arial"/>
                <w:b/>
                <w:color w:val="FFFFFF"/>
                <w:sz w:val="24"/>
                <w:szCs w:val="24"/>
              </w:rPr>
              <w:t>Responsibilities</w:t>
            </w:r>
          </w:p>
        </w:tc>
      </w:tr>
      <w:tr w:rsidR="0004325A" w:rsidRPr="009760ED" w14:paraId="3DF5EFD9" w14:textId="77777777" w:rsidTr="1E613DCB">
        <w:trPr>
          <w:trHeight w:val="395"/>
          <w:jc w:val="center"/>
        </w:trPr>
        <w:tc>
          <w:tcPr>
            <w:tcW w:w="1253" w:type="pct"/>
            <w:vAlign w:val="center"/>
            <w:hideMark/>
          </w:tcPr>
          <w:p w14:paraId="16D243C1" w14:textId="77777777" w:rsidR="0004325A" w:rsidRPr="009760ED" w:rsidRDefault="0004325A" w:rsidP="004F3DDE">
            <w:pPr>
              <w:widowControl w:val="0"/>
              <w:spacing w:before="60" w:after="60"/>
              <w:jc w:val="both"/>
              <w:rPr>
                <w:rFonts w:ascii="Arial" w:eastAsia="MS Mincho" w:hAnsi="Arial" w:cs="Arial"/>
                <w:b/>
                <w:color w:val="000000"/>
                <w:sz w:val="24"/>
                <w:szCs w:val="24"/>
              </w:rPr>
            </w:pPr>
            <w:r w:rsidRPr="009760ED">
              <w:rPr>
                <w:rFonts w:ascii="Arial" w:eastAsia="MS Mincho" w:hAnsi="Arial" w:cs="Arial"/>
                <w:b/>
                <w:color w:val="000000"/>
                <w:sz w:val="24"/>
                <w:szCs w:val="24"/>
              </w:rPr>
              <w:t>Account Manager</w:t>
            </w:r>
          </w:p>
        </w:tc>
        <w:tc>
          <w:tcPr>
            <w:tcW w:w="1399" w:type="pct"/>
            <w:hideMark/>
          </w:tcPr>
          <w:p w14:paraId="1B7DF2EC" w14:textId="489C44FD" w:rsidR="0004325A" w:rsidRPr="009760ED" w:rsidRDefault="192357F4">
            <w:pPr>
              <w:widowControl w:val="0"/>
              <w:numPr>
                <w:ilvl w:val="0"/>
                <w:numId w:val="27"/>
              </w:numPr>
              <w:spacing w:before="60" w:after="60"/>
              <w:ind w:left="403"/>
              <w:rPr>
                <w:rFonts w:ascii="Arial" w:eastAsia="Times New Roman" w:hAnsi="Arial" w:cs="Arial"/>
                <w:color w:val="000000"/>
              </w:rPr>
            </w:pPr>
            <w:r w:rsidRPr="1E613DCB">
              <w:rPr>
                <w:rFonts w:ascii="Arial" w:eastAsia="Times New Roman" w:hAnsi="Arial" w:cs="Arial"/>
                <w:color w:val="000000" w:themeColor="text1"/>
              </w:rPr>
              <w:t xml:space="preserve">A </w:t>
            </w:r>
            <w:r w:rsidRPr="00115749">
              <w:rPr>
                <w:rFonts w:ascii="Arial" w:eastAsia="Times New Roman" w:hAnsi="Arial" w:cs="Arial"/>
                <w:color w:val="000000" w:themeColor="text1"/>
              </w:rPr>
              <w:t xml:space="preserve">minimum of </w:t>
            </w:r>
            <w:r w:rsidR="5A4847F2" w:rsidRPr="00115749">
              <w:rPr>
                <w:rFonts w:ascii="Arial" w:eastAsia="Times New Roman" w:hAnsi="Arial" w:cs="Arial"/>
                <w:color w:val="000000" w:themeColor="text1"/>
              </w:rPr>
              <w:t xml:space="preserve">five </w:t>
            </w:r>
            <w:r w:rsidRPr="00115749">
              <w:rPr>
                <w:rFonts w:ascii="Arial" w:eastAsia="Times New Roman" w:hAnsi="Arial" w:cs="Arial"/>
                <w:color w:val="000000" w:themeColor="text1"/>
              </w:rPr>
              <w:t>(</w:t>
            </w:r>
            <w:r w:rsidR="5A4847F2" w:rsidRPr="00115749">
              <w:rPr>
                <w:rFonts w:ascii="Arial" w:eastAsia="Times New Roman" w:hAnsi="Arial" w:cs="Arial"/>
                <w:color w:val="000000" w:themeColor="text1"/>
              </w:rPr>
              <w:t>5</w:t>
            </w:r>
            <w:r w:rsidRPr="00115749">
              <w:rPr>
                <w:rFonts w:ascii="Arial" w:eastAsia="Times New Roman" w:hAnsi="Arial" w:cs="Arial"/>
                <w:color w:val="000000" w:themeColor="text1"/>
              </w:rPr>
              <w:t>) years of</w:t>
            </w:r>
            <w:r w:rsidRPr="1E613DCB">
              <w:rPr>
                <w:rFonts w:ascii="Arial" w:eastAsia="Times New Roman" w:hAnsi="Arial" w:cs="Arial"/>
                <w:color w:val="000000" w:themeColor="text1"/>
              </w:rPr>
              <w:t xml:space="preserve"> demonstrated experience in </w:t>
            </w:r>
            <w:r w:rsidR="5E0F19A0" w:rsidRPr="1E613DCB">
              <w:rPr>
                <w:rFonts w:ascii="Arial" w:eastAsia="Times New Roman" w:hAnsi="Arial" w:cs="Arial"/>
                <w:color w:val="000000" w:themeColor="text1"/>
              </w:rPr>
              <w:t>Program Management</w:t>
            </w:r>
            <w:r w:rsidRPr="1E613DCB">
              <w:rPr>
                <w:rFonts w:ascii="Arial" w:eastAsia="Times New Roman" w:hAnsi="Arial" w:cs="Arial"/>
                <w:color w:val="000000" w:themeColor="text1"/>
              </w:rPr>
              <w:t xml:space="preserve"> for a State Medicaid Agency with operations </w:t>
            </w:r>
            <w:proofErr w:type="gramStart"/>
            <w:r w:rsidRPr="1E613DCB">
              <w:rPr>
                <w:rFonts w:ascii="Arial" w:eastAsia="Times New Roman" w:hAnsi="Arial" w:cs="Arial"/>
                <w:color w:val="000000" w:themeColor="text1"/>
              </w:rPr>
              <w:t>similar to</w:t>
            </w:r>
            <w:proofErr w:type="gramEnd"/>
            <w:r w:rsidRPr="1E613DCB">
              <w:rPr>
                <w:rFonts w:ascii="Arial" w:eastAsia="Times New Roman" w:hAnsi="Arial" w:cs="Arial"/>
                <w:color w:val="000000" w:themeColor="text1"/>
              </w:rPr>
              <w:t xml:space="preserve"> PRMP, a large healthcare provider management organization of a similar size, or an organization of comparable size</w:t>
            </w:r>
            <w:r w:rsidR="0A4D0E42" w:rsidRPr="1E613DCB">
              <w:rPr>
                <w:rFonts w:ascii="Arial" w:eastAsia="Times New Roman" w:hAnsi="Arial" w:cs="Arial"/>
                <w:color w:val="000000" w:themeColor="text1"/>
              </w:rPr>
              <w:t>.</w:t>
            </w:r>
          </w:p>
          <w:p w14:paraId="49DCF6DD" w14:textId="6120211C" w:rsidR="0004325A" w:rsidRPr="009760ED" w:rsidRDefault="192357F4">
            <w:pPr>
              <w:widowControl w:val="0"/>
              <w:numPr>
                <w:ilvl w:val="0"/>
                <w:numId w:val="27"/>
              </w:numPr>
              <w:spacing w:before="60" w:after="60"/>
              <w:ind w:left="406"/>
              <w:rPr>
                <w:rFonts w:ascii="Arial" w:eastAsia="Times New Roman" w:hAnsi="Arial" w:cs="Arial"/>
                <w:color w:val="000000"/>
              </w:rPr>
            </w:pPr>
            <w:r w:rsidRPr="1E613DCB">
              <w:rPr>
                <w:rFonts w:ascii="Arial" w:eastAsia="Times New Roman" w:hAnsi="Arial" w:cs="Arial"/>
                <w:color w:val="000000" w:themeColor="text1"/>
              </w:rPr>
              <w:t xml:space="preserve">A minimum of three (3) years of demonstrated experience in </w:t>
            </w:r>
            <w:r w:rsidR="5E0F19A0" w:rsidRPr="1E613DCB">
              <w:rPr>
                <w:rFonts w:ascii="Arial" w:eastAsia="Times New Roman" w:hAnsi="Arial" w:cs="Arial"/>
                <w:color w:val="000000" w:themeColor="text1"/>
              </w:rPr>
              <w:t>Program Management</w:t>
            </w:r>
            <w:r w:rsidR="0A4D0E42" w:rsidRPr="1E613DCB">
              <w:rPr>
                <w:rFonts w:ascii="Arial" w:eastAsia="Times New Roman" w:hAnsi="Arial" w:cs="Arial"/>
                <w:color w:val="000000" w:themeColor="text1"/>
              </w:rPr>
              <w:t>.</w:t>
            </w:r>
          </w:p>
          <w:p w14:paraId="3CF75FCA" w14:textId="77777777" w:rsidR="0004325A" w:rsidRPr="009760ED" w:rsidRDefault="0004325A">
            <w:pPr>
              <w:widowControl w:val="0"/>
              <w:numPr>
                <w:ilvl w:val="0"/>
                <w:numId w:val="27"/>
              </w:numPr>
              <w:spacing w:before="60" w:after="60"/>
              <w:ind w:left="406"/>
              <w:rPr>
                <w:rFonts w:ascii="Arial" w:eastAsia="Times New Roman" w:hAnsi="Arial" w:cs="Arial"/>
                <w:color w:val="000000"/>
              </w:rPr>
            </w:pPr>
            <w:r w:rsidRPr="009760ED">
              <w:rPr>
                <w:rFonts w:ascii="Arial" w:eastAsia="Times New Roman" w:hAnsi="Arial" w:cs="Arial"/>
                <w:color w:val="000000"/>
              </w:rPr>
              <w:t xml:space="preserve">A minimum of a bachelor’s degree (a bachelor’s degree can be replaced with an additional four (4) years related </w:t>
            </w:r>
            <w:r w:rsidRPr="009760ED">
              <w:rPr>
                <w:rFonts w:ascii="Arial" w:eastAsia="Times New Roman" w:hAnsi="Arial" w:cs="Arial"/>
                <w:color w:val="000000"/>
              </w:rPr>
              <w:lastRenderedPageBreak/>
              <w:t>experience)</w:t>
            </w:r>
          </w:p>
          <w:p w14:paraId="7922AA9C" w14:textId="12AFCC6F" w:rsidR="0004325A" w:rsidRPr="009760ED" w:rsidRDefault="192357F4">
            <w:pPr>
              <w:widowControl w:val="0"/>
              <w:numPr>
                <w:ilvl w:val="0"/>
                <w:numId w:val="28"/>
              </w:numPr>
              <w:spacing w:before="60" w:after="60"/>
              <w:ind w:left="406"/>
              <w:rPr>
                <w:rFonts w:ascii="Arial" w:eastAsia="Times New Roman" w:hAnsi="Arial" w:cs="Arial"/>
                <w:color w:val="000000"/>
              </w:rPr>
            </w:pPr>
            <w:r w:rsidRPr="1E613DCB">
              <w:rPr>
                <w:rFonts w:ascii="Arial" w:eastAsia="Times New Roman" w:hAnsi="Arial" w:cs="Arial"/>
                <w:color w:val="000000" w:themeColor="text1"/>
              </w:rPr>
              <w:t xml:space="preserve">Knowledge of </w:t>
            </w:r>
            <w:r w:rsidR="5E0F19A0" w:rsidRPr="1E613DCB">
              <w:rPr>
                <w:rFonts w:ascii="Arial" w:eastAsia="Times New Roman" w:hAnsi="Arial" w:cs="Arial"/>
                <w:color w:val="000000" w:themeColor="text1"/>
              </w:rPr>
              <w:t>Program Management</w:t>
            </w:r>
            <w:r w:rsidRPr="1E613DCB">
              <w:rPr>
                <w:rFonts w:ascii="Arial" w:eastAsia="Times New Roman" w:hAnsi="Arial" w:cs="Arial"/>
                <w:color w:val="000000" w:themeColor="text1"/>
              </w:rPr>
              <w:t xml:space="preserve"> standards and best practices including PMBOK</w:t>
            </w:r>
            <w:r w:rsidRPr="1E613DCB">
              <w:rPr>
                <w:rFonts w:ascii="Arial" w:eastAsia="Calibri" w:hAnsi="Arial" w:cs="Arial"/>
                <w:vertAlign w:val="superscript"/>
              </w:rPr>
              <w:t>®</w:t>
            </w:r>
          </w:p>
        </w:tc>
        <w:tc>
          <w:tcPr>
            <w:tcW w:w="2347" w:type="pct"/>
            <w:hideMark/>
          </w:tcPr>
          <w:p w14:paraId="60A1E5B3" w14:textId="0011A0B5" w:rsidR="0004325A" w:rsidRPr="009760ED" w:rsidRDefault="0004325A" w:rsidP="00115749">
            <w:pPr>
              <w:widowControl w:val="0"/>
              <w:spacing w:before="60" w:after="60"/>
              <w:rPr>
                <w:rFonts w:ascii="Arial" w:eastAsia="Times New Roman" w:hAnsi="Arial" w:cs="Arial"/>
                <w:color w:val="000000"/>
              </w:rPr>
            </w:pPr>
          </w:p>
        </w:tc>
      </w:tr>
      <w:tr w:rsidR="0004325A" w:rsidRPr="009760ED" w14:paraId="450036B8" w14:textId="77777777" w:rsidTr="1E613DCB">
        <w:trPr>
          <w:trHeight w:val="20"/>
          <w:jc w:val="center"/>
        </w:trPr>
        <w:tc>
          <w:tcPr>
            <w:tcW w:w="1253" w:type="pct"/>
            <w:vAlign w:val="center"/>
          </w:tcPr>
          <w:p w14:paraId="1EFF4049" w14:textId="0A22B1FA" w:rsidR="0004325A" w:rsidRPr="009760ED" w:rsidRDefault="0004325A" w:rsidP="004F3DDE">
            <w:pPr>
              <w:widowControl w:val="0"/>
              <w:spacing w:before="60" w:after="60"/>
              <w:jc w:val="both"/>
              <w:rPr>
                <w:rFonts w:ascii="Arial" w:eastAsia="MS Mincho" w:hAnsi="Arial" w:cs="Arial"/>
                <w:b/>
                <w:color w:val="000000"/>
              </w:rPr>
            </w:pPr>
            <w:r w:rsidRPr="009760ED">
              <w:rPr>
                <w:rFonts w:ascii="Arial" w:eastAsia="MS Mincho" w:hAnsi="Arial" w:cs="Arial"/>
                <w:b/>
                <w:color w:val="000000"/>
              </w:rPr>
              <w:t>Lead Pr</w:t>
            </w:r>
            <w:r w:rsidR="004B68EE">
              <w:rPr>
                <w:rFonts w:ascii="Arial" w:eastAsia="MS Mincho" w:hAnsi="Arial" w:cs="Arial"/>
                <w:b/>
                <w:color w:val="000000"/>
              </w:rPr>
              <w:t>ogram</w:t>
            </w:r>
          </w:p>
          <w:p w14:paraId="4151EBF0" w14:textId="77777777" w:rsidR="0004325A" w:rsidRPr="009760ED" w:rsidRDefault="0004325A" w:rsidP="004F3DDE">
            <w:pPr>
              <w:widowControl w:val="0"/>
              <w:spacing w:before="60" w:after="60"/>
              <w:jc w:val="both"/>
              <w:rPr>
                <w:rFonts w:ascii="Arial" w:eastAsia="MS Mincho" w:hAnsi="Arial" w:cs="Arial"/>
                <w:b/>
                <w:color w:val="000000"/>
              </w:rPr>
            </w:pPr>
            <w:r w:rsidRPr="009760ED">
              <w:rPr>
                <w:rFonts w:ascii="Arial" w:eastAsia="MS Mincho" w:hAnsi="Arial" w:cs="Arial"/>
                <w:b/>
                <w:color w:val="000000"/>
              </w:rPr>
              <w:t>Manager</w:t>
            </w:r>
          </w:p>
        </w:tc>
        <w:tc>
          <w:tcPr>
            <w:tcW w:w="1399" w:type="pct"/>
          </w:tcPr>
          <w:p w14:paraId="7ED53199" w14:textId="4AE87E18" w:rsidR="0004325A" w:rsidRPr="009760ED" w:rsidRDefault="192357F4">
            <w:pPr>
              <w:widowControl w:val="0"/>
              <w:numPr>
                <w:ilvl w:val="0"/>
                <w:numId w:val="30"/>
              </w:numPr>
              <w:spacing w:before="60" w:after="60"/>
              <w:ind w:left="406"/>
              <w:rPr>
                <w:rFonts w:ascii="Arial" w:eastAsia="Times New Roman" w:hAnsi="Arial" w:cs="Arial"/>
                <w:color w:val="000000"/>
              </w:rPr>
            </w:pPr>
            <w:r w:rsidRPr="1E613DCB">
              <w:rPr>
                <w:rFonts w:ascii="Arial" w:eastAsia="Times New Roman" w:hAnsi="Arial" w:cs="Arial"/>
                <w:color w:val="000000" w:themeColor="text1"/>
              </w:rPr>
              <w:t xml:space="preserve">A minimum of five (5) years of demonstrated experience in </w:t>
            </w:r>
            <w:r w:rsidR="5E0F19A0" w:rsidRPr="1E613DCB">
              <w:rPr>
                <w:rFonts w:ascii="Arial" w:eastAsia="Times New Roman" w:hAnsi="Arial" w:cs="Arial"/>
                <w:color w:val="000000" w:themeColor="text1"/>
              </w:rPr>
              <w:t>Program Management</w:t>
            </w:r>
            <w:r w:rsidRPr="1E613DCB">
              <w:rPr>
                <w:rFonts w:ascii="Arial" w:eastAsia="Times New Roman" w:hAnsi="Arial" w:cs="Arial"/>
                <w:color w:val="000000" w:themeColor="text1"/>
              </w:rPr>
              <w:t xml:space="preserve"> for a State Medicaid Agency with operations of a similar size to PRMP or a large healthcare provider management organization of a similar size</w:t>
            </w:r>
            <w:r w:rsidR="007850AE">
              <w:rPr>
                <w:rFonts w:ascii="Arial" w:eastAsia="Times New Roman" w:hAnsi="Arial" w:cs="Arial"/>
                <w:color w:val="000000" w:themeColor="text1"/>
              </w:rPr>
              <w:t>.</w:t>
            </w:r>
          </w:p>
          <w:p w14:paraId="53DCAB80" w14:textId="5699EDC8" w:rsidR="0004325A" w:rsidRPr="009760ED" w:rsidRDefault="192357F4">
            <w:pPr>
              <w:widowControl w:val="0"/>
              <w:numPr>
                <w:ilvl w:val="0"/>
                <w:numId w:val="30"/>
              </w:numPr>
              <w:spacing w:before="60" w:after="60"/>
              <w:ind w:left="406"/>
              <w:rPr>
                <w:rFonts w:ascii="Arial" w:eastAsia="Times New Roman" w:hAnsi="Arial" w:cs="Arial"/>
                <w:color w:val="000000"/>
              </w:rPr>
            </w:pPr>
            <w:r w:rsidRPr="1E613DCB">
              <w:rPr>
                <w:rFonts w:ascii="Arial" w:eastAsia="Times New Roman" w:hAnsi="Arial" w:cs="Arial"/>
                <w:color w:val="000000" w:themeColor="text1"/>
              </w:rPr>
              <w:t xml:space="preserve">A minimum of three (3) years of demonstrated experience in </w:t>
            </w:r>
            <w:r w:rsidR="5E0F19A0" w:rsidRPr="1E613DCB">
              <w:rPr>
                <w:rFonts w:ascii="Arial" w:eastAsia="Times New Roman" w:hAnsi="Arial" w:cs="Arial"/>
                <w:color w:val="000000" w:themeColor="text1"/>
              </w:rPr>
              <w:t>Program Management</w:t>
            </w:r>
            <w:r w:rsidR="4220F81F" w:rsidRPr="1E613DCB">
              <w:rPr>
                <w:rFonts w:ascii="Arial" w:eastAsia="Times New Roman" w:hAnsi="Arial" w:cs="Arial"/>
                <w:color w:val="000000" w:themeColor="text1"/>
              </w:rPr>
              <w:t>.</w:t>
            </w:r>
          </w:p>
          <w:p w14:paraId="53AC1D26" w14:textId="64E10CB9" w:rsidR="0004325A" w:rsidRPr="009760ED" w:rsidRDefault="0004325A">
            <w:pPr>
              <w:widowControl w:val="0"/>
              <w:numPr>
                <w:ilvl w:val="0"/>
                <w:numId w:val="30"/>
              </w:numPr>
              <w:spacing w:before="60" w:after="60"/>
              <w:ind w:left="406"/>
              <w:rPr>
                <w:rFonts w:ascii="Arial" w:eastAsia="Times New Roman" w:hAnsi="Arial" w:cs="Arial"/>
                <w:color w:val="000000"/>
              </w:rPr>
            </w:pPr>
            <w:r w:rsidRPr="009760ED">
              <w:rPr>
                <w:rFonts w:ascii="Arial" w:eastAsia="Times New Roman" w:hAnsi="Arial" w:cs="Arial"/>
                <w:color w:val="000000"/>
              </w:rPr>
              <w:t>A minimum of a bachelor’s degree (a bachelor’s degree can be replaced with an additional four (4) years related experience)</w:t>
            </w:r>
            <w:r w:rsidR="00092B35">
              <w:rPr>
                <w:rFonts w:ascii="Arial" w:eastAsia="Times New Roman" w:hAnsi="Arial" w:cs="Arial"/>
                <w:color w:val="000000"/>
              </w:rPr>
              <w:t>.</w:t>
            </w:r>
          </w:p>
          <w:p w14:paraId="188B6A0E" w14:textId="51B8FC8D" w:rsidR="0004325A" w:rsidRPr="009760ED" w:rsidRDefault="192357F4">
            <w:pPr>
              <w:widowControl w:val="0"/>
              <w:numPr>
                <w:ilvl w:val="0"/>
                <w:numId w:val="27"/>
              </w:numPr>
              <w:spacing w:before="60" w:after="60"/>
              <w:ind w:left="406"/>
              <w:rPr>
                <w:rFonts w:ascii="Arial" w:eastAsia="Calibri" w:hAnsi="Arial" w:cs="Arial"/>
              </w:rPr>
            </w:pPr>
            <w:r w:rsidRPr="1E613DCB">
              <w:rPr>
                <w:rFonts w:ascii="Arial" w:eastAsia="Times New Roman" w:hAnsi="Arial" w:cs="Arial"/>
                <w:color w:val="000000" w:themeColor="text1"/>
              </w:rPr>
              <w:t xml:space="preserve">Knowledge of </w:t>
            </w:r>
            <w:r w:rsidR="5E0F19A0" w:rsidRPr="1E613DCB">
              <w:rPr>
                <w:rFonts w:ascii="Arial" w:eastAsia="Times New Roman" w:hAnsi="Arial" w:cs="Arial"/>
                <w:color w:val="000000" w:themeColor="text1"/>
              </w:rPr>
              <w:t>Program Management</w:t>
            </w:r>
            <w:r w:rsidRPr="1E613DCB">
              <w:rPr>
                <w:rFonts w:ascii="Arial" w:eastAsia="Times New Roman" w:hAnsi="Arial" w:cs="Arial"/>
                <w:color w:val="000000" w:themeColor="text1"/>
              </w:rPr>
              <w:t xml:space="preserve"> standards and best </w:t>
            </w:r>
            <w:r w:rsidRPr="1E613DCB">
              <w:rPr>
                <w:rFonts w:ascii="Arial" w:eastAsia="Times New Roman" w:hAnsi="Arial" w:cs="Arial"/>
                <w:color w:val="000000" w:themeColor="text1"/>
              </w:rPr>
              <w:lastRenderedPageBreak/>
              <w:t>practices, including the PMBOK</w:t>
            </w:r>
            <w:r w:rsidRPr="1E613DCB">
              <w:rPr>
                <w:rFonts w:ascii="Arial" w:eastAsia="Calibri" w:hAnsi="Arial" w:cs="Arial"/>
                <w:vertAlign w:val="superscript"/>
              </w:rPr>
              <w:t>®</w:t>
            </w:r>
          </w:p>
        </w:tc>
        <w:tc>
          <w:tcPr>
            <w:tcW w:w="2347" w:type="pct"/>
            <w:vAlign w:val="center"/>
          </w:tcPr>
          <w:p w14:paraId="12A7A8B7" w14:textId="49D58B1F" w:rsidR="0004325A" w:rsidRPr="009760ED" w:rsidRDefault="0004325A" w:rsidP="00115749">
            <w:pPr>
              <w:widowControl w:val="0"/>
              <w:spacing w:before="60" w:after="60"/>
              <w:rPr>
                <w:rFonts w:ascii="Arial" w:eastAsia="Times New Roman" w:hAnsi="Arial" w:cs="Arial"/>
                <w:color w:val="000000"/>
              </w:rPr>
            </w:pPr>
          </w:p>
        </w:tc>
      </w:tr>
      <w:tr w:rsidR="0004325A" w:rsidRPr="009760ED" w14:paraId="438A336C" w14:textId="77777777" w:rsidTr="1E613DCB">
        <w:trPr>
          <w:trHeight w:val="20"/>
          <w:jc w:val="center"/>
        </w:trPr>
        <w:tc>
          <w:tcPr>
            <w:tcW w:w="1253" w:type="pct"/>
            <w:vAlign w:val="center"/>
          </w:tcPr>
          <w:p w14:paraId="343FFA33" w14:textId="31B914B8" w:rsidR="0004325A" w:rsidRPr="009760ED" w:rsidRDefault="0004325A" w:rsidP="00115749">
            <w:pPr>
              <w:widowControl w:val="0"/>
              <w:spacing w:before="60" w:after="60"/>
              <w:rPr>
                <w:rFonts w:ascii="Arial" w:eastAsia="MS Mincho" w:hAnsi="Arial" w:cs="Arial"/>
                <w:b/>
                <w:color w:val="000000"/>
              </w:rPr>
            </w:pPr>
            <w:r w:rsidRPr="009760ED">
              <w:rPr>
                <w:rFonts w:ascii="Arial" w:eastAsia="MS Mincho" w:hAnsi="Arial" w:cs="Arial"/>
                <w:b/>
                <w:color w:val="000000"/>
              </w:rPr>
              <w:t>Business Leads/ SME</w:t>
            </w:r>
            <w:r w:rsidR="00115749">
              <w:rPr>
                <w:rFonts w:ascii="Arial" w:eastAsia="MS Mincho" w:hAnsi="Arial" w:cs="Arial"/>
                <w:b/>
                <w:color w:val="000000"/>
              </w:rPr>
              <w:t>’</w:t>
            </w:r>
            <w:r w:rsidRPr="009760ED">
              <w:rPr>
                <w:rFonts w:ascii="Arial" w:eastAsia="MS Mincho" w:hAnsi="Arial" w:cs="Arial"/>
                <w:b/>
                <w:color w:val="000000"/>
              </w:rPr>
              <w:t>s</w:t>
            </w:r>
          </w:p>
        </w:tc>
        <w:tc>
          <w:tcPr>
            <w:tcW w:w="1399" w:type="pct"/>
          </w:tcPr>
          <w:p w14:paraId="156E49B3" w14:textId="63998949" w:rsidR="0004325A" w:rsidRPr="009760ED" w:rsidRDefault="0004325A">
            <w:pPr>
              <w:widowControl w:val="0"/>
              <w:numPr>
                <w:ilvl w:val="0"/>
                <w:numId w:val="30"/>
              </w:numPr>
              <w:spacing w:before="60" w:after="60"/>
              <w:ind w:left="406"/>
              <w:rPr>
                <w:rFonts w:ascii="Arial" w:eastAsia="Times New Roman" w:hAnsi="Arial" w:cs="Arial"/>
                <w:color w:val="000000"/>
              </w:rPr>
            </w:pPr>
            <w:r w:rsidRPr="009760ED">
              <w:rPr>
                <w:rFonts w:ascii="Arial" w:eastAsia="Times New Roman" w:hAnsi="Arial" w:cs="Arial"/>
                <w:color w:val="000000"/>
              </w:rPr>
              <w:t>A minimum of five (5) years of demonstrated experience in area of expertise that the role is performing</w:t>
            </w:r>
            <w:r w:rsidR="00110992">
              <w:rPr>
                <w:rFonts w:ascii="Arial" w:eastAsia="Times New Roman" w:hAnsi="Arial" w:cs="Arial"/>
                <w:color w:val="000000"/>
              </w:rPr>
              <w:t>.</w:t>
            </w:r>
          </w:p>
          <w:p w14:paraId="430E2355" w14:textId="14349EA6" w:rsidR="0004325A" w:rsidRPr="009760ED" w:rsidRDefault="0004325A">
            <w:pPr>
              <w:widowControl w:val="0"/>
              <w:numPr>
                <w:ilvl w:val="0"/>
                <w:numId w:val="30"/>
              </w:numPr>
              <w:spacing w:before="60" w:after="60"/>
              <w:ind w:left="406"/>
              <w:rPr>
                <w:rFonts w:ascii="Arial" w:eastAsia="Times New Roman" w:hAnsi="Arial" w:cs="Arial"/>
                <w:color w:val="000000"/>
              </w:rPr>
            </w:pPr>
            <w:r w:rsidRPr="009760ED">
              <w:rPr>
                <w:rFonts w:ascii="Arial" w:eastAsia="Times New Roman" w:hAnsi="Arial" w:cs="Arial"/>
                <w:color w:val="000000"/>
              </w:rPr>
              <w:t>A minimum of three (3) years of demonstrated experience in business lead/SME support for a State Medicaid Agency with operations of a similar size to PRMP or a large healthcare provider management organization of a similar size</w:t>
            </w:r>
            <w:r w:rsidR="00110992">
              <w:rPr>
                <w:rFonts w:ascii="Arial" w:eastAsia="Times New Roman" w:hAnsi="Arial" w:cs="Arial"/>
                <w:color w:val="000000"/>
              </w:rPr>
              <w:t>.</w:t>
            </w:r>
          </w:p>
          <w:p w14:paraId="106E3C6A" w14:textId="41B6F3B6" w:rsidR="0004325A" w:rsidRPr="009760ED" w:rsidRDefault="0004325A">
            <w:pPr>
              <w:widowControl w:val="0"/>
              <w:numPr>
                <w:ilvl w:val="0"/>
                <w:numId w:val="30"/>
              </w:numPr>
              <w:spacing w:before="60" w:after="60"/>
              <w:ind w:left="406"/>
              <w:rPr>
                <w:rFonts w:ascii="Arial" w:eastAsia="Times New Roman" w:hAnsi="Arial" w:cs="Arial"/>
                <w:color w:val="000000"/>
              </w:rPr>
            </w:pPr>
            <w:r w:rsidRPr="009760ED">
              <w:rPr>
                <w:rFonts w:ascii="Arial" w:eastAsia="Times New Roman" w:hAnsi="Arial" w:cs="Arial"/>
                <w:color w:val="000000"/>
              </w:rPr>
              <w:t>A minimum of a bachelor’s degree (a bachelor’s degree can be replaced with an additional four (4) years related experience)</w:t>
            </w:r>
            <w:r w:rsidR="00110992">
              <w:rPr>
                <w:rFonts w:ascii="Arial" w:eastAsia="Times New Roman" w:hAnsi="Arial" w:cs="Arial"/>
                <w:color w:val="000000"/>
              </w:rPr>
              <w:t>.</w:t>
            </w:r>
          </w:p>
        </w:tc>
        <w:tc>
          <w:tcPr>
            <w:tcW w:w="2347" w:type="pct"/>
          </w:tcPr>
          <w:p w14:paraId="09D82182" w14:textId="2EAF153E" w:rsidR="0004325A" w:rsidRPr="009760ED" w:rsidRDefault="0004325A" w:rsidP="00115749">
            <w:pPr>
              <w:pStyle w:val="ListParagraph"/>
              <w:widowControl w:val="0"/>
              <w:spacing w:before="60" w:after="60"/>
              <w:rPr>
                <w:rFonts w:ascii="Arial" w:eastAsia="MS Mincho" w:hAnsi="Arial" w:cs="Arial"/>
                <w:color w:val="000000" w:themeColor="text1"/>
              </w:rPr>
            </w:pPr>
          </w:p>
        </w:tc>
      </w:tr>
      <w:tr w:rsidR="0004325A" w:rsidRPr="009760ED" w14:paraId="25E502FB" w14:textId="77777777" w:rsidTr="1E613DCB">
        <w:trPr>
          <w:trHeight w:val="20"/>
          <w:jc w:val="center"/>
        </w:trPr>
        <w:tc>
          <w:tcPr>
            <w:tcW w:w="1253" w:type="pct"/>
            <w:vAlign w:val="center"/>
          </w:tcPr>
          <w:p w14:paraId="27E37CBE" w14:textId="77777777" w:rsidR="0004325A" w:rsidRPr="009760ED" w:rsidRDefault="0004325A" w:rsidP="004F3DDE">
            <w:pPr>
              <w:widowControl w:val="0"/>
              <w:spacing w:before="60" w:after="60"/>
              <w:jc w:val="both"/>
              <w:rPr>
                <w:rFonts w:ascii="Arial" w:eastAsia="MS Mincho" w:hAnsi="Arial" w:cs="Arial"/>
                <w:b/>
                <w:color w:val="000000"/>
              </w:rPr>
            </w:pPr>
            <w:r w:rsidRPr="009760ED">
              <w:rPr>
                <w:rFonts w:ascii="Arial" w:eastAsia="MS Mincho" w:hAnsi="Arial" w:cs="Arial"/>
                <w:b/>
                <w:color w:val="000000"/>
              </w:rPr>
              <w:t>Business Analysts</w:t>
            </w:r>
          </w:p>
        </w:tc>
        <w:tc>
          <w:tcPr>
            <w:tcW w:w="1399" w:type="pct"/>
          </w:tcPr>
          <w:p w14:paraId="5D355BF0" w14:textId="4702393E" w:rsidR="0004325A" w:rsidRPr="009760ED" w:rsidRDefault="0004325A">
            <w:pPr>
              <w:widowControl w:val="0"/>
              <w:numPr>
                <w:ilvl w:val="0"/>
                <w:numId w:val="30"/>
              </w:numPr>
              <w:spacing w:before="60" w:after="60"/>
              <w:ind w:left="406"/>
              <w:rPr>
                <w:rFonts w:ascii="Arial" w:eastAsia="Times New Roman" w:hAnsi="Arial" w:cs="Arial"/>
                <w:color w:val="000000"/>
              </w:rPr>
            </w:pPr>
            <w:r w:rsidRPr="009760ED">
              <w:rPr>
                <w:rFonts w:ascii="Arial" w:eastAsia="Times New Roman" w:hAnsi="Arial" w:cs="Arial"/>
                <w:color w:val="000000"/>
              </w:rPr>
              <w:t xml:space="preserve">A minimum of two (2) years of demonstrated experience in business analysis for a State Medicaid Agency with operations of a similar size to PRMP or a large </w:t>
            </w:r>
            <w:r w:rsidRPr="009760ED">
              <w:rPr>
                <w:rFonts w:ascii="Arial" w:eastAsia="Times New Roman" w:hAnsi="Arial" w:cs="Arial"/>
                <w:color w:val="000000"/>
              </w:rPr>
              <w:lastRenderedPageBreak/>
              <w:t>healthcare provider management organization of a similar size</w:t>
            </w:r>
            <w:r w:rsidR="00110992">
              <w:rPr>
                <w:rFonts w:ascii="Arial" w:eastAsia="Times New Roman" w:hAnsi="Arial" w:cs="Arial"/>
                <w:color w:val="000000"/>
              </w:rPr>
              <w:t>.</w:t>
            </w:r>
          </w:p>
          <w:p w14:paraId="6314FB00" w14:textId="6751790C" w:rsidR="0004325A" w:rsidRPr="007C54BD" w:rsidRDefault="192357F4">
            <w:pPr>
              <w:widowControl w:val="0"/>
              <w:numPr>
                <w:ilvl w:val="0"/>
                <w:numId w:val="30"/>
              </w:numPr>
              <w:spacing w:before="60" w:after="60"/>
              <w:ind w:left="406"/>
              <w:rPr>
                <w:rFonts w:ascii="Arial" w:eastAsia="Times New Roman" w:hAnsi="Arial" w:cs="Arial"/>
                <w:color w:val="000000"/>
              </w:rPr>
            </w:pPr>
            <w:r w:rsidRPr="007C54BD">
              <w:rPr>
                <w:rFonts w:ascii="Arial" w:eastAsia="Times New Roman" w:hAnsi="Arial" w:cs="Arial"/>
                <w:color w:val="000000" w:themeColor="text1"/>
              </w:rPr>
              <w:t xml:space="preserve">A minimum of </w:t>
            </w:r>
            <w:r w:rsidR="004A00C0" w:rsidRPr="007C54BD">
              <w:rPr>
                <w:rFonts w:ascii="Arial" w:eastAsia="Times New Roman" w:hAnsi="Arial" w:cs="Arial"/>
                <w:color w:val="000000" w:themeColor="text1"/>
              </w:rPr>
              <w:t>two</w:t>
            </w:r>
            <w:r w:rsidRPr="007C54BD">
              <w:rPr>
                <w:rFonts w:ascii="Arial" w:eastAsia="Times New Roman" w:hAnsi="Arial" w:cs="Arial"/>
                <w:color w:val="000000" w:themeColor="text1"/>
              </w:rPr>
              <w:t xml:space="preserve"> (</w:t>
            </w:r>
            <w:r w:rsidR="004A00C0" w:rsidRPr="007C54BD">
              <w:rPr>
                <w:rFonts w:ascii="Arial" w:eastAsia="Times New Roman" w:hAnsi="Arial" w:cs="Arial"/>
                <w:color w:val="000000" w:themeColor="text1"/>
              </w:rPr>
              <w:t>2</w:t>
            </w:r>
            <w:r w:rsidRPr="007C54BD">
              <w:rPr>
                <w:rFonts w:ascii="Arial" w:eastAsia="Times New Roman" w:hAnsi="Arial" w:cs="Arial"/>
                <w:color w:val="000000" w:themeColor="text1"/>
              </w:rPr>
              <w:t>) year</w:t>
            </w:r>
            <w:r w:rsidR="004A00C0" w:rsidRPr="007C54BD">
              <w:rPr>
                <w:rFonts w:ascii="Arial" w:eastAsia="Times New Roman" w:hAnsi="Arial" w:cs="Arial"/>
                <w:color w:val="000000" w:themeColor="text1"/>
              </w:rPr>
              <w:t>s</w:t>
            </w:r>
            <w:r w:rsidRPr="007C54BD">
              <w:rPr>
                <w:rFonts w:ascii="Arial" w:eastAsia="Times New Roman" w:hAnsi="Arial" w:cs="Arial"/>
                <w:color w:val="000000" w:themeColor="text1"/>
              </w:rPr>
              <w:t xml:space="preserve"> of demonstrated experience in business analysis/project support for a </w:t>
            </w:r>
            <w:r w:rsidR="5E0F19A0" w:rsidRPr="007C54BD">
              <w:rPr>
                <w:rFonts w:ascii="Arial" w:eastAsia="Times New Roman" w:hAnsi="Arial" w:cs="Arial"/>
                <w:color w:val="000000" w:themeColor="text1"/>
              </w:rPr>
              <w:t>Program Management</w:t>
            </w:r>
            <w:r w:rsidRPr="007C54BD">
              <w:rPr>
                <w:rFonts w:ascii="Arial" w:eastAsia="Times New Roman" w:hAnsi="Arial" w:cs="Arial"/>
                <w:color w:val="000000" w:themeColor="text1"/>
              </w:rPr>
              <w:t xml:space="preserve"> office or similar engagement</w:t>
            </w:r>
            <w:r w:rsidR="4220F81F" w:rsidRPr="007C54BD">
              <w:rPr>
                <w:rFonts w:ascii="Arial" w:eastAsia="Times New Roman" w:hAnsi="Arial" w:cs="Arial"/>
                <w:color w:val="000000" w:themeColor="text1"/>
              </w:rPr>
              <w:t>.</w:t>
            </w:r>
          </w:p>
          <w:p w14:paraId="36EE0FA9" w14:textId="5A57A489" w:rsidR="0004325A" w:rsidRPr="009760ED" w:rsidRDefault="0004325A">
            <w:pPr>
              <w:widowControl w:val="0"/>
              <w:numPr>
                <w:ilvl w:val="0"/>
                <w:numId w:val="30"/>
              </w:numPr>
              <w:spacing w:before="60" w:after="60"/>
              <w:ind w:left="406"/>
              <w:rPr>
                <w:rFonts w:ascii="Arial" w:eastAsia="Times New Roman" w:hAnsi="Arial" w:cs="Arial"/>
                <w:color w:val="000000"/>
              </w:rPr>
            </w:pPr>
            <w:r w:rsidRPr="009760ED">
              <w:rPr>
                <w:rFonts w:ascii="Arial" w:eastAsia="Times New Roman" w:hAnsi="Arial" w:cs="Arial"/>
                <w:color w:val="000000"/>
              </w:rPr>
              <w:t xml:space="preserve">A minimum of a bachelor’s degree (a bachelor’s degree can be replaced with an additional </w:t>
            </w:r>
            <w:r w:rsidR="00110992">
              <w:rPr>
                <w:rFonts w:ascii="Arial" w:eastAsia="Times New Roman" w:hAnsi="Arial" w:cs="Arial"/>
                <w:color w:val="000000"/>
              </w:rPr>
              <w:t>five</w:t>
            </w:r>
            <w:r w:rsidRPr="009760ED">
              <w:rPr>
                <w:rFonts w:ascii="Arial" w:eastAsia="Times New Roman" w:hAnsi="Arial" w:cs="Arial"/>
                <w:color w:val="000000"/>
              </w:rPr>
              <w:t xml:space="preserve"> (</w:t>
            </w:r>
            <w:r w:rsidR="00110992">
              <w:rPr>
                <w:rFonts w:ascii="Arial" w:eastAsia="Times New Roman" w:hAnsi="Arial" w:cs="Arial"/>
                <w:color w:val="000000"/>
              </w:rPr>
              <w:t>5</w:t>
            </w:r>
            <w:r w:rsidRPr="009760ED">
              <w:rPr>
                <w:rFonts w:ascii="Arial" w:eastAsia="Times New Roman" w:hAnsi="Arial" w:cs="Arial"/>
                <w:color w:val="000000"/>
              </w:rPr>
              <w:t>) years related experience)</w:t>
            </w:r>
            <w:r w:rsidR="00092B35">
              <w:rPr>
                <w:rFonts w:ascii="Arial" w:eastAsia="Times New Roman" w:hAnsi="Arial" w:cs="Arial"/>
                <w:color w:val="000000"/>
              </w:rPr>
              <w:t>.</w:t>
            </w:r>
          </w:p>
          <w:p w14:paraId="65DB8602" w14:textId="295CBEEC" w:rsidR="0004325A" w:rsidRPr="009760ED" w:rsidRDefault="0004325A" w:rsidP="00115749">
            <w:pPr>
              <w:widowControl w:val="0"/>
              <w:spacing w:before="60" w:after="60"/>
              <w:ind w:left="406"/>
              <w:rPr>
                <w:rFonts w:ascii="Arial" w:eastAsia="Times New Roman" w:hAnsi="Arial" w:cs="Arial"/>
                <w:color w:val="000000"/>
              </w:rPr>
            </w:pPr>
          </w:p>
        </w:tc>
        <w:tc>
          <w:tcPr>
            <w:tcW w:w="2347" w:type="pct"/>
            <w:vAlign w:val="center"/>
          </w:tcPr>
          <w:p w14:paraId="0C3D474D" w14:textId="1C6BC9D2" w:rsidR="0004325A" w:rsidRPr="00FB56A8" w:rsidRDefault="0004325A" w:rsidP="00FB56A8">
            <w:pPr>
              <w:spacing w:before="160" w:after="160"/>
              <w:rPr>
                <w:rFonts w:ascii="Arial" w:hAnsi="Arial" w:cs="Arial"/>
              </w:rPr>
            </w:pPr>
          </w:p>
        </w:tc>
      </w:tr>
      <w:tr w:rsidR="00115749" w:rsidRPr="009760ED" w14:paraId="5EC30C63" w14:textId="77777777" w:rsidTr="1E613DCB">
        <w:trPr>
          <w:trHeight w:val="20"/>
          <w:jc w:val="center"/>
        </w:trPr>
        <w:tc>
          <w:tcPr>
            <w:tcW w:w="1253" w:type="pct"/>
            <w:vAlign w:val="center"/>
          </w:tcPr>
          <w:p w14:paraId="4A935F25" w14:textId="77777777" w:rsidR="00115749" w:rsidRDefault="00115749" w:rsidP="004F3DDE">
            <w:pPr>
              <w:widowControl w:val="0"/>
              <w:spacing w:before="60" w:after="60"/>
              <w:jc w:val="both"/>
              <w:rPr>
                <w:rFonts w:ascii="Arial" w:eastAsia="MS Mincho" w:hAnsi="Arial" w:cs="Arial"/>
                <w:b/>
                <w:color w:val="000000"/>
              </w:rPr>
            </w:pPr>
            <w:r>
              <w:rPr>
                <w:rFonts w:ascii="Arial" w:eastAsia="MS Mincho" w:hAnsi="Arial" w:cs="Arial"/>
                <w:b/>
                <w:color w:val="000000"/>
              </w:rPr>
              <w:t>Additional role</w:t>
            </w:r>
          </w:p>
          <w:p w14:paraId="6A99816D" w14:textId="77777777" w:rsidR="00487634" w:rsidRDefault="00487634" w:rsidP="004F3DDE">
            <w:pPr>
              <w:widowControl w:val="0"/>
              <w:spacing w:before="60" w:after="60"/>
              <w:jc w:val="both"/>
              <w:rPr>
                <w:rFonts w:ascii="Arial" w:eastAsia="MS Mincho" w:hAnsi="Arial" w:cs="Arial"/>
                <w:b/>
                <w:color w:val="000000"/>
              </w:rPr>
            </w:pPr>
          </w:p>
          <w:p w14:paraId="11D65AF2" w14:textId="77777777" w:rsidR="00487634" w:rsidRDefault="00487634" w:rsidP="004F3DDE">
            <w:pPr>
              <w:widowControl w:val="0"/>
              <w:spacing w:before="60" w:after="60"/>
              <w:jc w:val="both"/>
              <w:rPr>
                <w:rFonts w:ascii="Arial" w:eastAsia="MS Mincho" w:hAnsi="Arial" w:cs="Arial"/>
                <w:b/>
                <w:color w:val="000000"/>
              </w:rPr>
            </w:pPr>
          </w:p>
          <w:p w14:paraId="16A78450" w14:textId="77777777" w:rsidR="00487634" w:rsidRDefault="00487634" w:rsidP="004F3DDE">
            <w:pPr>
              <w:widowControl w:val="0"/>
              <w:spacing w:before="60" w:after="60"/>
              <w:jc w:val="both"/>
              <w:rPr>
                <w:rFonts w:ascii="Arial" w:eastAsia="MS Mincho" w:hAnsi="Arial" w:cs="Arial"/>
                <w:b/>
                <w:color w:val="000000"/>
              </w:rPr>
            </w:pPr>
          </w:p>
          <w:p w14:paraId="0A833C04" w14:textId="0EFCAA73" w:rsidR="00254B23" w:rsidRPr="009760ED" w:rsidRDefault="00254B23" w:rsidP="004F3DDE">
            <w:pPr>
              <w:widowControl w:val="0"/>
              <w:spacing w:before="60" w:after="60"/>
              <w:jc w:val="both"/>
              <w:rPr>
                <w:rFonts w:ascii="Arial" w:eastAsia="MS Mincho" w:hAnsi="Arial" w:cs="Arial"/>
                <w:b/>
                <w:color w:val="000000"/>
              </w:rPr>
            </w:pPr>
          </w:p>
        </w:tc>
        <w:tc>
          <w:tcPr>
            <w:tcW w:w="1399" w:type="pct"/>
          </w:tcPr>
          <w:p w14:paraId="67A22630" w14:textId="77777777" w:rsidR="00115749" w:rsidRPr="009760ED" w:rsidRDefault="00115749">
            <w:pPr>
              <w:widowControl w:val="0"/>
              <w:numPr>
                <w:ilvl w:val="0"/>
                <w:numId w:val="30"/>
              </w:numPr>
              <w:spacing w:before="60" w:after="60"/>
              <w:ind w:left="406"/>
              <w:rPr>
                <w:rFonts w:ascii="Arial" w:eastAsia="Times New Roman" w:hAnsi="Arial" w:cs="Arial"/>
                <w:color w:val="000000"/>
              </w:rPr>
            </w:pPr>
          </w:p>
        </w:tc>
        <w:tc>
          <w:tcPr>
            <w:tcW w:w="2347" w:type="pct"/>
            <w:vAlign w:val="center"/>
          </w:tcPr>
          <w:p w14:paraId="529FFD3E" w14:textId="77777777" w:rsidR="00115749" w:rsidRPr="009760ED" w:rsidRDefault="00115749" w:rsidP="00115749">
            <w:pPr>
              <w:pStyle w:val="ListParagraph"/>
              <w:numPr>
                <w:ilvl w:val="0"/>
                <w:numId w:val="29"/>
              </w:numPr>
              <w:spacing w:before="160" w:after="160"/>
              <w:rPr>
                <w:rFonts w:ascii="Arial" w:hAnsi="Arial" w:cs="Arial"/>
              </w:rPr>
            </w:pPr>
          </w:p>
        </w:tc>
      </w:tr>
      <w:tr w:rsidR="00FD7E1D" w:rsidRPr="009760ED" w14:paraId="3541923F" w14:textId="77777777" w:rsidTr="1E613DCB">
        <w:trPr>
          <w:trHeight w:val="20"/>
          <w:jc w:val="center"/>
        </w:trPr>
        <w:tc>
          <w:tcPr>
            <w:tcW w:w="1253" w:type="pct"/>
            <w:vAlign w:val="center"/>
          </w:tcPr>
          <w:p w14:paraId="3EA5F6BF" w14:textId="3235235E" w:rsidR="00FD7E1D" w:rsidRDefault="00FD7E1D" w:rsidP="004F3DDE">
            <w:pPr>
              <w:widowControl w:val="0"/>
              <w:spacing w:before="60" w:after="60"/>
              <w:jc w:val="both"/>
              <w:rPr>
                <w:rFonts w:ascii="Arial" w:eastAsia="MS Mincho" w:hAnsi="Arial" w:cs="Arial"/>
                <w:b/>
                <w:color w:val="000000"/>
              </w:rPr>
            </w:pPr>
            <w:r>
              <w:rPr>
                <w:rFonts w:ascii="Arial" w:eastAsia="MS Mincho" w:hAnsi="Arial" w:cs="Arial"/>
                <w:b/>
                <w:color w:val="000000"/>
              </w:rPr>
              <w:t>Additional role</w:t>
            </w:r>
          </w:p>
        </w:tc>
        <w:tc>
          <w:tcPr>
            <w:tcW w:w="1399" w:type="pct"/>
          </w:tcPr>
          <w:p w14:paraId="7FF7C384" w14:textId="77777777" w:rsidR="00FD7E1D" w:rsidRPr="009760ED" w:rsidRDefault="00FD7E1D">
            <w:pPr>
              <w:widowControl w:val="0"/>
              <w:numPr>
                <w:ilvl w:val="0"/>
                <w:numId w:val="30"/>
              </w:numPr>
              <w:spacing w:before="60" w:after="60"/>
              <w:ind w:left="406"/>
              <w:rPr>
                <w:rFonts w:ascii="Arial" w:eastAsia="Times New Roman" w:hAnsi="Arial" w:cs="Arial"/>
                <w:color w:val="000000"/>
              </w:rPr>
            </w:pPr>
          </w:p>
        </w:tc>
        <w:tc>
          <w:tcPr>
            <w:tcW w:w="2347" w:type="pct"/>
            <w:vAlign w:val="center"/>
          </w:tcPr>
          <w:p w14:paraId="5F149FC1" w14:textId="77777777" w:rsidR="00FD7E1D" w:rsidRPr="009760ED" w:rsidRDefault="00FD7E1D" w:rsidP="00115749">
            <w:pPr>
              <w:pStyle w:val="ListParagraph"/>
              <w:numPr>
                <w:ilvl w:val="0"/>
                <w:numId w:val="29"/>
              </w:numPr>
              <w:spacing w:before="160" w:after="160"/>
              <w:rPr>
                <w:rFonts w:ascii="Arial" w:hAnsi="Arial" w:cs="Arial"/>
              </w:rPr>
            </w:pPr>
          </w:p>
        </w:tc>
      </w:tr>
      <w:bookmarkEnd w:id="843"/>
    </w:tbl>
    <w:p w14:paraId="5DB01EE3" w14:textId="77777777" w:rsidR="0004325A" w:rsidRPr="009760ED" w:rsidRDefault="0004325A" w:rsidP="004F3DDE">
      <w:pPr>
        <w:jc w:val="both"/>
        <w:rPr>
          <w:rFonts w:ascii="Arial" w:hAnsi="Arial" w:cs="Arial"/>
        </w:rPr>
      </w:pPr>
    </w:p>
    <w:p w14:paraId="489DE426" w14:textId="25DB9450" w:rsidR="0004325A" w:rsidRPr="009760ED" w:rsidRDefault="0004325A" w:rsidP="004F3DDE">
      <w:pPr>
        <w:jc w:val="both"/>
        <w:rPr>
          <w:rFonts w:ascii="Arial" w:hAnsi="Arial" w:cs="Arial"/>
          <w:b/>
          <w:bCs/>
        </w:rPr>
      </w:pPr>
      <w:r w:rsidRPr="009760ED">
        <w:rPr>
          <w:rFonts w:ascii="Arial" w:hAnsi="Arial" w:cs="Arial"/>
          <w:b/>
          <w:bCs/>
        </w:rPr>
        <w:t xml:space="preserve">The </w:t>
      </w:r>
      <w:r w:rsidR="00B51C2D" w:rsidRPr="009760ED">
        <w:rPr>
          <w:rFonts w:ascii="Arial" w:hAnsi="Arial" w:cs="Arial"/>
          <w:b/>
          <w:bCs/>
        </w:rPr>
        <w:t>EOMC</w:t>
      </w:r>
      <w:r w:rsidRPr="009760ED">
        <w:rPr>
          <w:rFonts w:ascii="Arial" w:hAnsi="Arial" w:cs="Arial"/>
          <w:b/>
          <w:bCs/>
        </w:rPr>
        <w:t xml:space="preserve"> Vendor must staff each project with at least one (1) resource who is fluent in both Spanish and English. Additionally, at least one key staff must be fluent in both Spanish and English.</w:t>
      </w:r>
    </w:p>
    <w:p w14:paraId="6C465F0B" w14:textId="77777777" w:rsidR="0004325A" w:rsidRPr="004F3DDE" w:rsidRDefault="0004325A" w:rsidP="004F3DDE">
      <w:pPr>
        <w:spacing w:before="160"/>
        <w:jc w:val="both"/>
        <w:rPr>
          <w:rFonts w:ascii="Garamond" w:eastAsia="MS Gothic" w:hAnsi="Garamond" w:cs="Arial"/>
          <w:b/>
          <w:bCs/>
          <w:sz w:val="24"/>
          <w:szCs w:val="24"/>
        </w:rPr>
      </w:pPr>
      <w:r w:rsidRPr="004F3DDE">
        <w:rPr>
          <w:rFonts w:ascii="Garamond" w:eastAsia="MS Gothic" w:hAnsi="Garamond" w:cs="Arial"/>
          <w:b/>
          <w:bCs/>
          <w:sz w:val="24"/>
          <w:szCs w:val="24"/>
        </w:rPr>
        <w:br w:type="page"/>
      </w:r>
    </w:p>
    <w:p w14:paraId="60738FA9" w14:textId="26956C02" w:rsidR="009A6C9D" w:rsidRPr="000B0A7E" w:rsidRDefault="00CA0B52" w:rsidP="00CA0B52">
      <w:pPr>
        <w:pStyle w:val="Heading2"/>
        <w:numPr>
          <w:ilvl w:val="0"/>
          <w:numId w:val="0"/>
        </w:numPr>
        <w:ind w:left="270"/>
        <w:rPr>
          <w:rFonts w:cs="Arial"/>
          <w:bCs/>
          <w:color w:val="4472C4" w:themeColor="accent1"/>
          <w:sz w:val="32"/>
        </w:rPr>
      </w:pPr>
      <w:bookmarkStart w:id="844" w:name="_Toc145322691"/>
      <w:r>
        <w:rPr>
          <w:rFonts w:eastAsia="Arial"/>
          <w:color w:val="4472C4" w:themeColor="accent1"/>
          <w:sz w:val="32"/>
        </w:rPr>
        <w:lastRenderedPageBreak/>
        <w:t xml:space="preserve">10.3 </w:t>
      </w:r>
      <w:r w:rsidR="000B0A7E" w:rsidRPr="000B0A7E">
        <w:rPr>
          <w:rFonts w:eastAsia="Arial"/>
          <w:color w:val="4472C4" w:themeColor="accent1"/>
          <w:sz w:val="32"/>
        </w:rPr>
        <w:t xml:space="preserve">Appendix 3: </w:t>
      </w:r>
      <w:r w:rsidR="009A6C9D" w:rsidRPr="000B0A7E">
        <w:rPr>
          <w:rFonts w:cs="Arial"/>
          <w:bCs/>
          <w:color w:val="4472C4" w:themeColor="accent1"/>
          <w:sz w:val="32"/>
        </w:rPr>
        <w:t>Proforma Contract Draft</w:t>
      </w:r>
      <w:bookmarkEnd w:id="844"/>
    </w:p>
    <w:p w14:paraId="4CD91503" w14:textId="54C33921" w:rsidR="00747361" w:rsidRPr="00045339" w:rsidRDefault="00747361" w:rsidP="00747361">
      <w:pPr>
        <w:jc w:val="center"/>
        <w:rPr>
          <w:rFonts w:ascii="Arial" w:eastAsia="Times New Roman" w:hAnsi="Arial" w:cs="Arial"/>
          <w:b/>
        </w:rPr>
      </w:pPr>
      <w:r w:rsidRPr="00045339">
        <w:rPr>
          <w:rFonts w:ascii="Arial" w:eastAsia="Times New Roman" w:hAnsi="Arial" w:cs="Arial"/>
          <w:b/>
        </w:rPr>
        <w:t>COMMONWEALTH OF PUERTO RICO</w:t>
      </w:r>
    </w:p>
    <w:p w14:paraId="3F07ECA8" w14:textId="77777777" w:rsidR="00747361" w:rsidRPr="00045339" w:rsidRDefault="00747361" w:rsidP="00747361">
      <w:pPr>
        <w:jc w:val="center"/>
        <w:rPr>
          <w:rFonts w:ascii="Arial" w:eastAsia="Times New Roman" w:hAnsi="Arial" w:cs="Arial"/>
          <w:b/>
        </w:rPr>
      </w:pPr>
      <w:r w:rsidRPr="00045339">
        <w:rPr>
          <w:rFonts w:ascii="Arial" w:eastAsia="Times New Roman" w:hAnsi="Arial" w:cs="Arial"/>
          <w:b/>
        </w:rPr>
        <w:t>DEPARTMENT OF HEALTH</w:t>
      </w:r>
    </w:p>
    <w:p w14:paraId="2E0EB755" w14:textId="77777777" w:rsidR="00747361" w:rsidRPr="00045339" w:rsidRDefault="00747361" w:rsidP="00747361">
      <w:pPr>
        <w:jc w:val="center"/>
        <w:rPr>
          <w:rFonts w:ascii="Arial" w:eastAsia="Times New Roman" w:hAnsi="Arial" w:cs="Arial"/>
          <w:b/>
        </w:rPr>
      </w:pPr>
      <w:r w:rsidRPr="00045339">
        <w:rPr>
          <w:rFonts w:ascii="Arial" w:eastAsia="Times New Roman" w:hAnsi="Arial" w:cs="Arial"/>
          <w:b/>
        </w:rPr>
        <w:t>SAN JUAN, PUERTO RICO</w:t>
      </w:r>
    </w:p>
    <w:p w14:paraId="059C0A9B" w14:textId="77777777" w:rsidR="00747361" w:rsidRPr="00045339" w:rsidRDefault="00747361" w:rsidP="00747361">
      <w:pPr>
        <w:jc w:val="both"/>
        <w:rPr>
          <w:rFonts w:ascii="Arial" w:eastAsia="Times New Roman" w:hAnsi="Arial" w:cs="Arial"/>
        </w:rPr>
      </w:pPr>
    </w:p>
    <w:p w14:paraId="4E4F7DCD" w14:textId="77777777" w:rsidR="00747361" w:rsidRPr="00045339" w:rsidRDefault="00747361" w:rsidP="00747361">
      <w:pPr>
        <w:jc w:val="center"/>
        <w:rPr>
          <w:rFonts w:ascii="Arial" w:eastAsia="Times New Roman" w:hAnsi="Arial" w:cs="Arial"/>
          <w:b/>
        </w:rPr>
      </w:pPr>
      <w:r w:rsidRPr="00045339">
        <w:rPr>
          <w:rFonts w:ascii="Arial" w:eastAsia="Times New Roman" w:hAnsi="Arial" w:cs="Arial"/>
          <w:b/>
        </w:rPr>
        <w:t>PROFESSIONAL SERVICES CONTRACT FOR THE PUERTO RICO MEDICAID PROGRAM</w:t>
      </w:r>
    </w:p>
    <w:p w14:paraId="10F8A83D" w14:textId="7246FCD7" w:rsidR="00747361" w:rsidRPr="00375130" w:rsidRDefault="00747361" w:rsidP="00375130">
      <w:pPr>
        <w:jc w:val="center"/>
        <w:rPr>
          <w:rFonts w:ascii="Arial" w:eastAsia="Times New Roman" w:hAnsi="Arial" w:cs="Arial"/>
          <w:b/>
          <w:lang w:val="en"/>
        </w:rPr>
      </w:pPr>
      <w:r w:rsidRPr="00045339">
        <w:rPr>
          <w:rFonts w:ascii="Arial" w:eastAsia="Times New Roman" w:hAnsi="Arial" w:cs="Arial"/>
          <w:b/>
          <w:lang w:val="en"/>
        </w:rPr>
        <w:t>FOR THE PROVISION OF OPERATIONS SERVICES OF THE MEDICAID MANAGEMENT INFORMATION SYSTEM</w:t>
      </w:r>
    </w:p>
    <w:p w14:paraId="72643DCD" w14:textId="285EBD44" w:rsidR="00747361" w:rsidRPr="00375130" w:rsidRDefault="00747361" w:rsidP="00375130">
      <w:pPr>
        <w:jc w:val="center"/>
        <w:rPr>
          <w:rFonts w:ascii="Arial" w:eastAsia="Times New Roman" w:hAnsi="Arial" w:cs="Arial"/>
          <w:b/>
        </w:rPr>
      </w:pPr>
      <w:r w:rsidRPr="00045339">
        <w:rPr>
          <w:rFonts w:ascii="Arial" w:eastAsia="Times New Roman" w:hAnsi="Arial" w:cs="Arial"/>
          <w:b/>
        </w:rPr>
        <w:t>APPEARING</w:t>
      </w:r>
    </w:p>
    <w:p w14:paraId="0AA3E25A" w14:textId="77777777" w:rsidR="00747361" w:rsidRPr="00B1482E" w:rsidRDefault="00747361" w:rsidP="00747361">
      <w:pPr>
        <w:jc w:val="both"/>
        <w:rPr>
          <w:rFonts w:ascii="Arial" w:eastAsia="Times New Roman" w:hAnsi="Arial" w:cs="Arial"/>
          <w:b/>
        </w:rPr>
      </w:pPr>
      <w:r w:rsidRPr="00045339">
        <w:rPr>
          <w:rFonts w:ascii="Arial" w:eastAsia="Times New Roman" w:hAnsi="Arial" w:cs="Arial"/>
          <w:b/>
          <w:bCs/>
          <w:shd w:val="clear" w:color="auto" w:fill="F8F9FA"/>
        </w:rPr>
        <w:t>FOR THE FIRST PARTY:</w:t>
      </w:r>
      <w:r w:rsidRPr="00045339">
        <w:rPr>
          <w:rFonts w:ascii="Arial" w:eastAsia="Times New Roman" w:hAnsi="Arial" w:cs="Arial"/>
          <w:shd w:val="clear" w:color="auto" w:fill="F8F9FA"/>
        </w:rPr>
        <w:t xml:space="preserve"> </w:t>
      </w:r>
      <w:r w:rsidRPr="00045339">
        <w:rPr>
          <w:rFonts w:ascii="Arial" w:eastAsia="Times New Roman" w:hAnsi="Arial" w:cs="Arial"/>
        </w:rPr>
        <w:t>The Puerto Rico Department of Health, herein represented by the Secretary of Health</w:t>
      </w:r>
      <w:r w:rsidRPr="00045339">
        <w:rPr>
          <w:rFonts w:ascii="Arial" w:eastAsia="Times New Roman" w:hAnsi="Arial" w:cs="Arial"/>
          <w:b/>
          <w:bCs/>
        </w:rPr>
        <w:t>, CARLOS MELLADO LÓPEZ, MD,</w:t>
      </w:r>
      <w:r w:rsidRPr="00045339">
        <w:rPr>
          <w:rFonts w:ascii="Arial" w:eastAsia="Times New Roman" w:hAnsi="Arial" w:cs="Arial"/>
        </w:rPr>
        <w:t xml:space="preserve"> of legal age, married, a medical doctor and resident of </w:t>
      </w:r>
      <w:r w:rsidRPr="00045339">
        <w:rPr>
          <w:rFonts w:ascii="Arial" w:eastAsia="Times New Roman" w:hAnsi="Arial" w:cs="Arial"/>
          <w:bCs/>
        </w:rPr>
        <w:t>San Juan</w:t>
      </w:r>
      <w:r w:rsidRPr="00045339">
        <w:rPr>
          <w:rFonts w:ascii="Arial" w:eastAsia="Times New Roman" w:hAnsi="Arial" w:cs="Arial"/>
        </w:rPr>
        <w:t xml:space="preserve">, Puerto Rico, or by the Undersecretary of Health, </w:t>
      </w:r>
      <w:r w:rsidRPr="00045339">
        <w:rPr>
          <w:rFonts w:ascii="Arial" w:eastAsia="Times New Roman" w:hAnsi="Arial" w:cs="Arial"/>
          <w:b/>
          <w:bCs/>
        </w:rPr>
        <w:t>FÉLIX RODRÍGUEZ SCHMIDT, MD</w:t>
      </w:r>
      <w:r w:rsidRPr="00045339">
        <w:rPr>
          <w:rFonts w:ascii="Arial" w:eastAsia="Times New Roman" w:hAnsi="Arial" w:cs="Arial"/>
        </w:rPr>
        <w:t xml:space="preserve">, of legal age, married, a medical doctor and resident </w:t>
      </w:r>
      <w:r w:rsidRPr="00045339">
        <w:rPr>
          <w:rFonts w:ascii="Arial" w:eastAsia="Times New Roman" w:hAnsi="Arial" w:cs="Arial"/>
          <w:bCs/>
        </w:rPr>
        <w:t>of Caguas</w:t>
      </w:r>
      <w:r w:rsidRPr="00045339">
        <w:rPr>
          <w:rFonts w:ascii="Arial" w:eastAsia="Times New Roman" w:hAnsi="Arial" w:cs="Arial"/>
        </w:rPr>
        <w:t xml:space="preserve">, Puerto Rico, or by Chief Executive Administrator Officer, </w:t>
      </w:r>
      <w:r w:rsidRPr="00045339">
        <w:rPr>
          <w:rFonts w:ascii="Arial" w:eastAsia="Times New Roman" w:hAnsi="Arial" w:cs="Arial"/>
          <w:b/>
          <w:bCs/>
        </w:rPr>
        <w:t>ESDRAS VÉLEZ RODRÍGUEZ, ESQ.</w:t>
      </w:r>
      <w:r w:rsidRPr="00045339">
        <w:rPr>
          <w:rFonts w:ascii="Arial" w:eastAsia="Times New Roman" w:hAnsi="Arial" w:cs="Arial"/>
        </w:rPr>
        <w:t xml:space="preserve">, of legal age, married, attorney and resident of Guaynabo, Puerto Rico who may appear in representation of the Secretary of Health and are duly authorized to sign this Agreement by delegation made on March 16, 2021 by the Secretary of Health, in accordance with Act No. 81 of March 14, 1912, henceforth referred to as </w:t>
      </w:r>
      <w:r w:rsidRPr="00045339">
        <w:rPr>
          <w:rFonts w:ascii="Arial" w:eastAsia="Times New Roman" w:hAnsi="Arial" w:cs="Arial"/>
          <w:bCs/>
        </w:rPr>
        <w:t xml:space="preserve">the </w:t>
      </w:r>
      <w:r w:rsidRPr="00045339">
        <w:rPr>
          <w:rFonts w:ascii="Arial" w:eastAsia="Times New Roman" w:hAnsi="Arial" w:cs="Arial"/>
          <w:b/>
        </w:rPr>
        <w:t>FIRST PARTY</w:t>
      </w:r>
    </w:p>
    <w:p w14:paraId="4C2F5A5B" w14:textId="77777777" w:rsidR="00747361" w:rsidRPr="00045339" w:rsidRDefault="00747361" w:rsidP="00747361">
      <w:pPr>
        <w:jc w:val="both"/>
        <w:rPr>
          <w:rFonts w:ascii="Arial" w:eastAsia="Times New Roman" w:hAnsi="Arial" w:cs="Arial"/>
        </w:rPr>
      </w:pPr>
      <w:r w:rsidRPr="00045339">
        <w:rPr>
          <w:rFonts w:ascii="Arial" w:eastAsia="Times New Roman" w:hAnsi="Arial" w:cs="Arial"/>
          <w:b/>
        </w:rPr>
        <w:t xml:space="preserve">FOR THE SECOND PARTY: </w:t>
      </w:r>
      <w:r>
        <w:rPr>
          <w:rFonts w:ascii="Arial" w:eastAsia="Times New Roman" w:hAnsi="Arial" w:cs="Arial"/>
          <w:b/>
        </w:rPr>
        <w:t>________</w:t>
      </w:r>
      <w:r w:rsidRPr="00045339">
        <w:rPr>
          <w:rFonts w:ascii="Arial" w:eastAsia="Times New Roman" w:hAnsi="Arial" w:cs="Arial"/>
        </w:rPr>
        <w:t xml:space="preserve"> duly organized under the laws of the Commonwealth of Puerto Rico, represented in this act by its Legal Representative,</w:t>
      </w:r>
      <w:r w:rsidRPr="00045339">
        <w:rPr>
          <w:rFonts w:ascii="Arial" w:eastAsia="Times New Roman" w:hAnsi="Arial" w:cs="Arial"/>
          <w:b/>
        </w:rPr>
        <w:t xml:space="preserve"> </w:t>
      </w:r>
      <w:r>
        <w:rPr>
          <w:rFonts w:ascii="Arial" w:eastAsia="Times New Roman" w:hAnsi="Arial" w:cs="Arial"/>
          <w:b/>
        </w:rPr>
        <w:t>________</w:t>
      </w:r>
      <w:r w:rsidRPr="00045339">
        <w:rPr>
          <w:rFonts w:ascii="Arial" w:eastAsia="Times New Roman" w:hAnsi="Arial" w:cs="Arial"/>
          <w:b/>
        </w:rPr>
        <w:t xml:space="preserve">, </w:t>
      </w:r>
      <w:r w:rsidRPr="00045339">
        <w:rPr>
          <w:rFonts w:ascii="Arial" w:eastAsia="Times New Roman" w:hAnsi="Arial" w:cs="Arial"/>
        </w:rPr>
        <w:t xml:space="preserve">of legal age, single and resident </w:t>
      </w:r>
      <w:r>
        <w:rPr>
          <w:rFonts w:ascii="Arial" w:eastAsia="Times New Roman" w:hAnsi="Arial" w:cs="Arial"/>
          <w:b/>
          <w:bCs/>
        </w:rPr>
        <w:t>________</w:t>
      </w:r>
      <w:r w:rsidRPr="00045339">
        <w:rPr>
          <w:rFonts w:ascii="Arial" w:eastAsia="Times New Roman" w:hAnsi="Arial" w:cs="Arial"/>
        </w:rPr>
        <w:t xml:space="preserve"> and duly authorized to execute this contract, hereinafter denominated as the </w:t>
      </w:r>
      <w:r w:rsidRPr="00045339">
        <w:rPr>
          <w:rFonts w:ascii="Arial" w:eastAsia="Times New Roman" w:hAnsi="Arial" w:cs="Arial"/>
          <w:b/>
        </w:rPr>
        <w:t>SECOND PARTY</w:t>
      </w:r>
      <w:r w:rsidRPr="00045339">
        <w:rPr>
          <w:rFonts w:ascii="Arial" w:eastAsia="Times New Roman" w:hAnsi="Arial" w:cs="Arial"/>
        </w:rPr>
        <w:t>.</w:t>
      </w:r>
    </w:p>
    <w:p w14:paraId="4FAA2FB9" w14:textId="77777777" w:rsidR="00747361" w:rsidRPr="00045339" w:rsidRDefault="00747361" w:rsidP="00747361">
      <w:pPr>
        <w:autoSpaceDE w:val="0"/>
        <w:autoSpaceDN w:val="0"/>
        <w:adjustRightInd w:val="0"/>
        <w:jc w:val="both"/>
        <w:rPr>
          <w:rFonts w:ascii="Arial" w:eastAsia="Times New Roman" w:hAnsi="Arial" w:cs="Arial"/>
        </w:rPr>
      </w:pPr>
      <w:r w:rsidRPr="00045339">
        <w:rPr>
          <w:rFonts w:ascii="Arial" w:eastAsia="Times New Roman" w:hAnsi="Arial" w:cs="Arial"/>
          <w:b/>
        </w:rPr>
        <w:t>NOW THEREFORE</w:t>
      </w:r>
      <w:r w:rsidRPr="00045339">
        <w:rPr>
          <w:rFonts w:ascii="Arial" w:eastAsia="Times New Roman" w:hAnsi="Arial" w:cs="Arial"/>
        </w:rPr>
        <w:t xml:space="preserve">, pursuant to Act 81 of March 14, 1912, as amended, Circular Letter Number 07-93, issued on March 8, 1993, and the Administrative Bulletin No. OE-1991-24 issued on June 18, </w:t>
      </w:r>
      <w:proofErr w:type="gramStart"/>
      <w:r w:rsidRPr="00045339">
        <w:rPr>
          <w:rFonts w:ascii="Arial" w:eastAsia="Times New Roman" w:hAnsi="Arial" w:cs="Arial"/>
        </w:rPr>
        <w:t>1991</w:t>
      </w:r>
      <w:proofErr w:type="gramEnd"/>
      <w:r w:rsidRPr="00045339">
        <w:rPr>
          <w:rFonts w:ascii="Arial" w:eastAsia="Times New Roman" w:hAnsi="Arial" w:cs="Arial"/>
        </w:rPr>
        <w:t xml:space="preserve"> as amended by Administrative Bulletin No. OE-1992-52 issued on August 28, 1992, </w:t>
      </w:r>
      <w:r w:rsidRPr="00045339">
        <w:rPr>
          <w:rFonts w:ascii="Arial" w:eastAsia="Times New Roman" w:hAnsi="Arial" w:cs="Arial"/>
          <w:b/>
        </w:rPr>
        <w:t>BOTH PARTIES</w:t>
      </w:r>
      <w:r w:rsidRPr="00045339">
        <w:rPr>
          <w:rFonts w:ascii="Arial" w:eastAsia="Times New Roman" w:hAnsi="Arial" w:cs="Arial"/>
        </w:rPr>
        <w:t xml:space="preserve"> agree as follows:</w:t>
      </w:r>
    </w:p>
    <w:p w14:paraId="4EF59DCE" w14:textId="77777777" w:rsidR="00747361" w:rsidRPr="00045339" w:rsidRDefault="00747361" w:rsidP="00747361">
      <w:pPr>
        <w:tabs>
          <w:tab w:val="left" w:pos="1692"/>
        </w:tabs>
        <w:jc w:val="center"/>
        <w:rPr>
          <w:rFonts w:ascii="Arial" w:eastAsia="Times New Roman" w:hAnsi="Arial" w:cs="Arial"/>
          <w:b/>
          <w:u w:val="single"/>
        </w:rPr>
      </w:pPr>
      <w:r w:rsidRPr="00045339">
        <w:rPr>
          <w:rFonts w:ascii="Arial" w:eastAsia="Times New Roman" w:hAnsi="Arial" w:cs="Arial"/>
          <w:b/>
          <w:u w:val="single"/>
        </w:rPr>
        <w:t>WITNESSETH</w:t>
      </w:r>
    </w:p>
    <w:p w14:paraId="3FB3BA42" w14:textId="77777777" w:rsidR="00747361" w:rsidRPr="00045339" w:rsidRDefault="00747361" w:rsidP="00747361">
      <w:pPr>
        <w:widowControl w:val="0"/>
        <w:autoSpaceDE w:val="0"/>
        <w:autoSpaceDN w:val="0"/>
        <w:adjustRightInd w:val="0"/>
        <w:jc w:val="both"/>
        <w:rPr>
          <w:rFonts w:ascii="Arial" w:eastAsia="Times New Roman" w:hAnsi="Arial" w:cs="Arial"/>
        </w:rPr>
      </w:pPr>
      <w:r w:rsidRPr="00045339">
        <w:rPr>
          <w:rFonts w:ascii="Arial" w:eastAsia="Times New Roman" w:hAnsi="Arial" w:cs="Arial"/>
          <w:b/>
        </w:rPr>
        <w:t>WHEREAS</w:t>
      </w:r>
      <w:r w:rsidRPr="00045339">
        <w:rPr>
          <w:rFonts w:ascii="Arial" w:eastAsia="Times New Roman" w:hAnsi="Arial" w:cs="Arial"/>
        </w:rPr>
        <w:t xml:space="preserve">, the </w:t>
      </w:r>
      <w:r w:rsidRPr="00045339">
        <w:rPr>
          <w:rFonts w:ascii="Arial" w:eastAsia="Times New Roman" w:hAnsi="Arial" w:cs="Arial"/>
          <w:b/>
        </w:rPr>
        <w:t>FIRST PARTY</w:t>
      </w:r>
      <w:r w:rsidRPr="00045339">
        <w:rPr>
          <w:rFonts w:ascii="Arial" w:eastAsia="Times New Roman" w:hAnsi="Arial" w:cs="Arial"/>
        </w:rPr>
        <w:t xml:space="preserve"> has the authority to engage professional, technical and consulting services that are necessary and convenient to advance, promote and benefit its activities, programs and </w:t>
      </w:r>
      <w:proofErr w:type="gramStart"/>
      <w:r w:rsidRPr="00045339">
        <w:rPr>
          <w:rFonts w:ascii="Arial" w:eastAsia="Times New Roman" w:hAnsi="Arial" w:cs="Arial"/>
        </w:rPr>
        <w:t>operations;</w:t>
      </w:r>
      <w:proofErr w:type="gramEnd"/>
    </w:p>
    <w:p w14:paraId="6CFD4852" w14:textId="77777777" w:rsidR="00747361" w:rsidRPr="00045339" w:rsidRDefault="00747361" w:rsidP="0074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val="en"/>
        </w:rPr>
      </w:pPr>
      <w:r w:rsidRPr="00045339">
        <w:rPr>
          <w:rFonts w:ascii="Arial" w:eastAsia="Times New Roman" w:hAnsi="Arial" w:cs="Arial"/>
          <w:b/>
          <w:lang w:val="en"/>
        </w:rPr>
        <w:t>WHEREAS, BOTH PARTIES</w:t>
      </w:r>
      <w:r w:rsidRPr="00045339">
        <w:rPr>
          <w:rFonts w:ascii="Arial" w:eastAsia="Times New Roman" w:hAnsi="Arial" w:cs="Arial"/>
          <w:lang w:val="en"/>
        </w:rPr>
        <w:t xml:space="preserve"> agreed to this contract under the following:</w:t>
      </w:r>
    </w:p>
    <w:p w14:paraId="4BCC6388" w14:textId="77777777" w:rsidR="00747361" w:rsidRPr="00045339" w:rsidRDefault="00747361" w:rsidP="00747361">
      <w:pPr>
        <w:jc w:val="both"/>
        <w:rPr>
          <w:rFonts w:ascii="Arial" w:eastAsia="Times New Roman" w:hAnsi="Arial" w:cs="Arial"/>
          <w:lang w:val="en"/>
        </w:rPr>
      </w:pPr>
    </w:p>
    <w:p w14:paraId="7B13280D" w14:textId="77777777" w:rsidR="00747361" w:rsidRPr="00045339" w:rsidRDefault="00747361" w:rsidP="00747361">
      <w:pPr>
        <w:jc w:val="center"/>
        <w:rPr>
          <w:rFonts w:ascii="Arial" w:eastAsia="Times New Roman" w:hAnsi="Arial" w:cs="Arial"/>
          <w:b/>
          <w:u w:val="single"/>
        </w:rPr>
      </w:pPr>
      <w:r w:rsidRPr="00045339">
        <w:rPr>
          <w:rFonts w:ascii="Arial" w:eastAsia="Times New Roman" w:hAnsi="Arial" w:cs="Arial"/>
          <w:b/>
          <w:u w:val="single"/>
        </w:rPr>
        <w:lastRenderedPageBreak/>
        <w:t>CLAUSES AND CONDITIONS</w:t>
      </w:r>
    </w:p>
    <w:p w14:paraId="28F47E26" w14:textId="538AF90F" w:rsidR="00747361" w:rsidRPr="00045339" w:rsidRDefault="009047CF" w:rsidP="004F3DDE">
      <w:pPr>
        <w:widowControl w:val="0"/>
        <w:autoSpaceDE w:val="0"/>
        <w:autoSpaceDN w:val="0"/>
        <w:adjustRightInd w:val="0"/>
        <w:jc w:val="both"/>
        <w:rPr>
          <w:rFonts w:ascii="Arial" w:eastAsia="Times New Roman" w:hAnsi="Arial" w:cs="Arial"/>
          <w:shd w:val="clear" w:color="auto" w:fill="F8F9FA"/>
        </w:rPr>
      </w:pPr>
      <w:r w:rsidRPr="004F3DDE">
        <w:rPr>
          <w:rFonts w:ascii="Arial" w:eastAsia="Times New Roman" w:hAnsi="Arial" w:cs="Arial"/>
          <w:b/>
        </w:rPr>
        <w:t xml:space="preserve">FIRST: </w:t>
      </w:r>
      <w:r w:rsidR="00747361" w:rsidRPr="00045339">
        <w:rPr>
          <w:rFonts w:ascii="Arial" w:eastAsia="Times New Roman" w:hAnsi="Arial" w:cs="Arial"/>
          <w:b/>
          <w:u w:val="single"/>
        </w:rPr>
        <w:t>SERVICES</w:t>
      </w:r>
      <w:r w:rsidR="00747361" w:rsidRPr="00045339">
        <w:rPr>
          <w:rFonts w:ascii="Arial" w:eastAsia="Times New Roman" w:hAnsi="Arial" w:cs="Arial"/>
        </w:rPr>
        <w:t>:</w:t>
      </w:r>
    </w:p>
    <w:p w14:paraId="4698425C" w14:textId="77777777" w:rsidR="00747361" w:rsidRPr="00045339" w:rsidRDefault="5A4847F2" w:rsidP="1E613DCB">
      <w:pPr>
        <w:widowControl w:val="0"/>
        <w:autoSpaceDE w:val="0"/>
        <w:autoSpaceDN w:val="0"/>
        <w:adjustRightInd w:val="0"/>
        <w:ind w:left="360"/>
        <w:jc w:val="both"/>
        <w:rPr>
          <w:rFonts w:ascii="Arial" w:eastAsia="Arial" w:hAnsi="Arial" w:cs="Arial"/>
        </w:rPr>
      </w:pPr>
      <w:r w:rsidRPr="1E613DCB">
        <w:rPr>
          <w:rFonts w:ascii="Arial" w:eastAsia="Arial" w:hAnsi="Arial" w:cs="Arial"/>
        </w:rPr>
        <w:t xml:space="preserve">The </w:t>
      </w:r>
      <w:r w:rsidRPr="1E613DCB">
        <w:rPr>
          <w:rFonts w:ascii="Arial" w:eastAsia="Arial" w:hAnsi="Arial" w:cs="Arial"/>
          <w:b/>
          <w:bCs/>
        </w:rPr>
        <w:t>SECOND PARTY</w:t>
      </w:r>
      <w:r w:rsidRPr="1E613DCB">
        <w:rPr>
          <w:rFonts w:ascii="Arial" w:eastAsia="Arial" w:hAnsi="Arial" w:cs="Arial"/>
        </w:rPr>
        <w:t xml:space="preserve"> will provide the following:</w:t>
      </w:r>
    </w:p>
    <w:p w14:paraId="5A3692FF" w14:textId="148F95D8" w:rsidR="00747361" w:rsidRDefault="5A4847F2" w:rsidP="1E613DCB">
      <w:pPr>
        <w:pStyle w:val="TableText-otherrows"/>
        <w:spacing w:before="0" w:after="120"/>
        <w:rPr>
          <w:rFonts w:ascii="Arial" w:eastAsia="Arial" w:hAnsi="Arial" w:cs="Arial"/>
          <w:sz w:val="22"/>
        </w:rPr>
      </w:pPr>
      <w:r w:rsidRPr="1E613DCB">
        <w:rPr>
          <w:rFonts w:ascii="Arial" w:eastAsia="Arial" w:hAnsi="Arial" w:cs="Arial"/>
          <w:sz w:val="22"/>
        </w:rPr>
        <w:t xml:space="preserve">The </w:t>
      </w:r>
      <w:r w:rsidR="00E631DF" w:rsidRPr="1E613DCB">
        <w:rPr>
          <w:rFonts w:ascii="Arial" w:eastAsia="Arial" w:hAnsi="Arial" w:cs="Arial"/>
          <w:sz w:val="22"/>
        </w:rPr>
        <w:t>EOMC</w:t>
      </w:r>
      <w:r w:rsidRPr="1E613DCB">
        <w:rPr>
          <w:rFonts w:ascii="Arial" w:eastAsia="Arial" w:hAnsi="Arial" w:cs="Arial"/>
          <w:sz w:val="22"/>
        </w:rPr>
        <w:t xml:space="preserve"> Vendor will support the PRMES by providing at a minimum the following services for projects within the PRMES portfolio:</w:t>
      </w:r>
    </w:p>
    <w:p w14:paraId="405A6D5B" w14:textId="2486090D" w:rsidR="1E613DCB" w:rsidRDefault="00793EC7" w:rsidP="1E613DCB">
      <w:pPr>
        <w:pStyle w:val="TableText-otherrows"/>
        <w:spacing w:before="0" w:after="120"/>
        <w:rPr>
          <w:rFonts w:ascii="Arial" w:eastAsia="Arial" w:hAnsi="Arial" w:cs="Arial"/>
          <w:sz w:val="22"/>
        </w:rPr>
      </w:pPr>
      <w:r>
        <w:rPr>
          <w:rFonts w:ascii="Arial" w:eastAsia="Arial" w:hAnsi="Arial" w:cs="Arial"/>
          <w:sz w:val="22"/>
        </w:rPr>
        <w:t>-</w:t>
      </w:r>
    </w:p>
    <w:p w14:paraId="45160978" w14:textId="43DAFABF" w:rsidR="00793EC7" w:rsidRDefault="00793EC7" w:rsidP="1E613DCB">
      <w:pPr>
        <w:pStyle w:val="TableText-otherrows"/>
        <w:spacing w:before="0" w:after="120"/>
        <w:rPr>
          <w:rFonts w:ascii="Arial" w:eastAsia="Arial" w:hAnsi="Arial" w:cs="Arial"/>
          <w:sz w:val="22"/>
        </w:rPr>
      </w:pPr>
      <w:r>
        <w:rPr>
          <w:rFonts w:ascii="Arial" w:eastAsia="Arial" w:hAnsi="Arial" w:cs="Arial"/>
          <w:sz w:val="22"/>
        </w:rPr>
        <w:t>-</w:t>
      </w:r>
    </w:p>
    <w:p w14:paraId="63744DB1" w14:textId="6AB2274F" w:rsidR="009047CF" w:rsidRPr="00793EC7" w:rsidRDefault="00793EC7" w:rsidP="00747361">
      <w:pPr>
        <w:pStyle w:val="TableText-otherrows"/>
        <w:spacing w:before="0" w:after="120"/>
        <w:rPr>
          <w:rFonts w:ascii="Arial" w:eastAsia="Arial" w:hAnsi="Arial" w:cs="Arial"/>
          <w:sz w:val="22"/>
        </w:rPr>
      </w:pPr>
      <w:r>
        <w:rPr>
          <w:rFonts w:ascii="Arial" w:eastAsia="Arial" w:hAnsi="Arial" w:cs="Arial"/>
          <w:sz w:val="22"/>
        </w:rPr>
        <w:t>-</w:t>
      </w:r>
    </w:p>
    <w:p w14:paraId="3C960DD1" w14:textId="62C9CFA9" w:rsidR="00747361" w:rsidRPr="00045339" w:rsidRDefault="009047CF" w:rsidP="0074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rPr>
      </w:pPr>
      <w:r>
        <w:rPr>
          <w:rFonts w:ascii="Arial" w:eastAsia="Calibri" w:hAnsi="Arial" w:cs="Arial"/>
          <w:b/>
        </w:rPr>
        <w:t>SECOND:</w:t>
      </w:r>
      <w:r w:rsidR="00747361" w:rsidRPr="00045339">
        <w:rPr>
          <w:rFonts w:ascii="Arial" w:eastAsia="Calibri" w:hAnsi="Arial" w:cs="Arial"/>
        </w:rPr>
        <w:t xml:space="preserve"> </w:t>
      </w:r>
      <w:r w:rsidR="00747361" w:rsidRPr="00045339">
        <w:rPr>
          <w:rFonts w:ascii="Arial" w:eastAsia="Calibri" w:hAnsi="Arial" w:cs="Arial"/>
          <w:b/>
          <w:u w:val="single"/>
        </w:rPr>
        <w:t>INTERAGENCY SERVICES</w:t>
      </w:r>
      <w:r w:rsidR="00747361" w:rsidRPr="00045339">
        <w:rPr>
          <w:rFonts w:ascii="Arial" w:eastAsia="Calibri" w:hAnsi="Arial" w:cs="Arial"/>
        </w:rPr>
        <w:t xml:space="preserve">: </w:t>
      </w:r>
      <w:r w:rsidR="00747361" w:rsidRPr="00045339">
        <w:rPr>
          <w:rFonts w:ascii="Arial" w:eastAsia="Calibri" w:hAnsi="Arial" w:cs="Arial"/>
          <w:b/>
        </w:rPr>
        <w:t>BOTH PARTIES</w:t>
      </w:r>
      <w:r w:rsidR="00747361" w:rsidRPr="00045339">
        <w:rPr>
          <w:rFonts w:ascii="Arial" w:eastAsia="Calibri" w:hAnsi="Arial" w:cs="Arial"/>
        </w:rPr>
        <w:t xml:space="preserve"> acknowledge and agree that the contracted services can be rendered to any entity part of the Executive Branch, with which the </w:t>
      </w:r>
      <w:r w:rsidR="00747361" w:rsidRPr="00045339">
        <w:rPr>
          <w:rFonts w:ascii="Arial" w:eastAsia="Calibri" w:hAnsi="Arial" w:cs="Arial"/>
          <w:b/>
        </w:rPr>
        <w:t>FIRST PARTY</w:t>
      </w:r>
      <w:r w:rsidR="00747361" w:rsidRPr="00045339">
        <w:rPr>
          <w:rFonts w:ascii="Arial" w:eastAsia="Calibri" w:hAnsi="Arial" w:cs="Arial"/>
        </w:rPr>
        <w:t xml:space="preserve"> has entered into an interagency agreement or by direct order of the Governor’s Chief of Staff. Said services will be rendered under the same terms and conditions as agreed upon in this Contract.</w:t>
      </w:r>
    </w:p>
    <w:p w14:paraId="639CDED8" w14:textId="43C5FA82" w:rsidR="00747361" w:rsidRPr="00045339" w:rsidRDefault="009047CF" w:rsidP="00747361">
      <w:pPr>
        <w:jc w:val="both"/>
        <w:rPr>
          <w:rFonts w:ascii="Arial" w:eastAsia="Times New Roman" w:hAnsi="Arial" w:cs="Arial"/>
        </w:rPr>
      </w:pPr>
      <w:r>
        <w:rPr>
          <w:rFonts w:ascii="Arial" w:eastAsia="Times New Roman" w:hAnsi="Arial" w:cs="Arial"/>
          <w:b/>
        </w:rPr>
        <w:t>THIRD:</w:t>
      </w:r>
      <w:r w:rsidR="00747361" w:rsidRPr="00045339">
        <w:rPr>
          <w:rFonts w:ascii="Arial" w:eastAsia="Times New Roman" w:hAnsi="Arial" w:cs="Arial"/>
          <w:b/>
        </w:rPr>
        <w:t xml:space="preserve"> </w:t>
      </w:r>
      <w:r w:rsidR="00747361" w:rsidRPr="00045339">
        <w:rPr>
          <w:rFonts w:ascii="Arial" w:eastAsia="Times New Roman" w:hAnsi="Arial" w:cs="Arial"/>
          <w:b/>
          <w:u w:val="single"/>
        </w:rPr>
        <w:t xml:space="preserve">TIMETABLE AND WORK SITE </w:t>
      </w:r>
      <w:r w:rsidR="00747361" w:rsidRPr="00045339">
        <w:rPr>
          <w:rFonts w:ascii="Arial" w:eastAsia="Times New Roman" w:hAnsi="Arial" w:cs="Arial"/>
          <w:b/>
          <w:bCs/>
          <w:u w:val="single"/>
        </w:rPr>
        <w:t>AND ASSIGNED STAFF</w:t>
      </w:r>
      <w:r w:rsidR="00747361" w:rsidRPr="00045339">
        <w:rPr>
          <w:rFonts w:ascii="Arial" w:eastAsia="Times New Roman" w:hAnsi="Arial" w:cs="Arial"/>
          <w:b/>
        </w:rPr>
        <w:t>:</w:t>
      </w:r>
      <w:r w:rsidR="00747361" w:rsidRPr="00045339">
        <w:rPr>
          <w:rFonts w:ascii="Arial" w:eastAsia="Times New Roman" w:hAnsi="Arial" w:cs="Arial"/>
        </w:rPr>
        <w:t xml:space="preserve"> The </w:t>
      </w:r>
      <w:r w:rsidR="00747361" w:rsidRPr="00045339">
        <w:rPr>
          <w:rFonts w:ascii="Arial" w:eastAsia="Times New Roman" w:hAnsi="Arial" w:cs="Arial"/>
          <w:b/>
        </w:rPr>
        <w:t>SECOND PARTY</w:t>
      </w:r>
      <w:r w:rsidR="00747361" w:rsidRPr="00045339">
        <w:rPr>
          <w:rFonts w:ascii="Arial" w:eastAsia="Times New Roman" w:hAnsi="Arial" w:cs="Arial"/>
        </w:rPr>
        <w:t xml:space="preserve"> will work for the </w:t>
      </w:r>
      <w:r w:rsidR="00747361" w:rsidRPr="00045339">
        <w:rPr>
          <w:rFonts w:ascii="Arial" w:eastAsia="Times New Roman" w:hAnsi="Arial" w:cs="Arial"/>
          <w:b/>
        </w:rPr>
        <w:t>FIRST PARTY</w:t>
      </w:r>
      <w:r w:rsidR="00747361" w:rsidRPr="00045339">
        <w:rPr>
          <w:rFonts w:ascii="Arial" w:eastAsia="Times New Roman" w:hAnsi="Arial" w:cs="Arial"/>
        </w:rPr>
        <w:t xml:space="preserve"> on a flexible schedule in its own facilities or those of the </w:t>
      </w:r>
      <w:r w:rsidR="00747361" w:rsidRPr="00045339">
        <w:rPr>
          <w:rFonts w:ascii="Arial" w:eastAsia="Times New Roman" w:hAnsi="Arial" w:cs="Arial"/>
          <w:b/>
        </w:rPr>
        <w:t>FIRST PARTY</w:t>
      </w:r>
      <w:r w:rsidR="00747361" w:rsidRPr="00045339">
        <w:rPr>
          <w:rFonts w:ascii="Arial" w:eastAsia="Times New Roman" w:hAnsi="Arial" w:cs="Arial"/>
        </w:rPr>
        <w:t xml:space="preserve"> and complete the enhancements according to the terms stipulated in the proposal. Any change will be notified to the </w:t>
      </w:r>
      <w:r w:rsidR="00747361" w:rsidRPr="00045339">
        <w:rPr>
          <w:rFonts w:ascii="Arial" w:eastAsia="Times New Roman" w:hAnsi="Arial" w:cs="Arial"/>
          <w:b/>
        </w:rPr>
        <w:t>FIRST PARTY</w:t>
      </w:r>
      <w:r w:rsidR="00747361" w:rsidRPr="00045339">
        <w:rPr>
          <w:rFonts w:ascii="Arial" w:eastAsia="Times New Roman" w:hAnsi="Arial" w:cs="Arial"/>
        </w:rPr>
        <w:t>.</w:t>
      </w:r>
    </w:p>
    <w:p w14:paraId="141DEF18"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Within fifteen (15) calendar days after the execution of this contract, the </w:t>
      </w:r>
      <w:r w:rsidRPr="00045339">
        <w:rPr>
          <w:rFonts w:ascii="Arial" w:eastAsia="Times New Roman" w:hAnsi="Arial" w:cs="Arial"/>
          <w:b/>
          <w:bCs/>
        </w:rPr>
        <w:t>SECOND PARTY</w:t>
      </w:r>
      <w:r w:rsidRPr="00045339">
        <w:rPr>
          <w:rFonts w:ascii="Arial" w:eastAsia="Times New Roman" w:hAnsi="Arial" w:cs="Arial"/>
        </w:rPr>
        <w:t xml:space="preserve"> will deliver to the </w:t>
      </w:r>
      <w:r w:rsidRPr="00045339">
        <w:rPr>
          <w:rFonts w:ascii="Arial" w:eastAsia="Times New Roman" w:hAnsi="Arial" w:cs="Arial"/>
          <w:b/>
          <w:bCs/>
        </w:rPr>
        <w:t>FIRST PARTY</w:t>
      </w:r>
      <w:r w:rsidRPr="00045339">
        <w:rPr>
          <w:rFonts w:ascii="Arial" w:eastAsia="Times New Roman" w:hAnsi="Arial" w:cs="Arial"/>
        </w:rPr>
        <w:t xml:space="preserve"> a Staff Roster. The Staff Roster will disclose all staff assigned to work under the contract and it will contain at a minimum the following:</w:t>
      </w:r>
    </w:p>
    <w:tbl>
      <w:tblPr>
        <w:tblStyle w:val="TableDefinitionsGrid121"/>
        <w:tblW w:w="0" w:type="auto"/>
        <w:tblInd w:w="-5" w:type="dxa"/>
        <w:tblLook w:val="04A0" w:firstRow="1" w:lastRow="0" w:firstColumn="1" w:lastColumn="0" w:noHBand="0" w:noVBand="1"/>
      </w:tblPr>
      <w:tblGrid>
        <w:gridCol w:w="1217"/>
        <w:gridCol w:w="1332"/>
        <w:gridCol w:w="1048"/>
        <w:gridCol w:w="1225"/>
        <w:gridCol w:w="1654"/>
        <w:gridCol w:w="1745"/>
        <w:gridCol w:w="1134"/>
      </w:tblGrid>
      <w:tr w:rsidR="00747361" w:rsidRPr="00045339" w14:paraId="74292EB0" w14:textId="77777777" w:rsidTr="001E14AE">
        <w:tc>
          <w:tcPr>
            <w:tcW w:w="0" w:type="auto"/>
          </w:tcPr>
          <w:p w14:paraId="5B6A3167" w14:textId="77777777" w:rsidR="00747361" w:rsidRPr="00045339" w:rsidRDefault="00747361" w:rsidP="001E14AE">
            <w:pPr>
              <w:shd w:val="clear" w:color="auto" w:fill="FFFFFF"/>
              <w:rPr>
                <w:rFonts w:ascii="Arial" w:hAnsi="Arial" w:cs="Arial"/>
                <w:sz w:val="22"/>
                <w:szCs w:val="22"/>
              </w:rPr>
            </w:pPr>
            <w:r w:rsidRPr="00045339">
              <w:rPr>
                <w:rFonts w:ascii="Arial" w:hAnsi="Arial" w:cs="Arial"/>
                <w:sz w:val="22"/>
                <w:szCs w:val="22"/>
              </w:rPr>
              <w:t>Full Name</w:t>
            </w:r>
          </w:p>
        </w:tc>
        <w:tc>
          <w:tcPr>
            <w:tcW w:w="1332" w:type="dxa"/>
          </w:tcPr>
          <w:p w14:paraId="13F6136A" w14:textId="77777777" w:rsidR="00747361" w:rsidRPr="00045339" w:rsidRDefault="00747361" w:rsidP="001E14AE">
            <w:pPr>
              <w:shd w:val="clear" w:color="auto" w:fill="FFFFFF"/>
              <w:rPr>
                <w:rFonts w:ascii="Arial" w:hAnsi="Arial" w:cs="Arial"/>
                <w:sz w:val="22"/>
                <w:szCs w:val="22"/>
              </w:rPr>
            </w:pPr>
            <w:r w:rsidRPr="00045339">
              <w:rPr>
                <w:rFonts w:ascii="Arial" w:hAnsi="Arial" w:cs="Arial"/>
                <w:sz w:val="22"/>
                <w:szCs w:val="22"/>
              </w:rPr>
              <w:t>Contact Information</w:t>
            </w:r>
          </w:p>
        </w:tc>
        <w:tc>
          <w:tcPr>
            <w:tcW w:w="1048" w:type="dxa"/>
          </w:tcPr>
          <w:p w14:paraId="62537890" w14:textId="77777777" w:rsidR="00747361" w:rsidRPr="00045339" w:rsidRDefault="00747361" w:rsidP="001E14AE">
            <w:pPr>
              <w:shd w:val="clear" w:color="auto" w:fill="FFFFFF"/>
              <w:rPr>
                <w:rFonts w:ascii="Arial" w:hAnsi="Arial" w:cs="Arial"/>
                <w:sz w:val="22"/>
                <w:szCs w:val="22"/>
              </w:rPr>
            </w:pPr>
            <w:r w:rsidRPr="00045339">
              <w:rPr>
                <w:rFonts w:ascii="Arial" w:hAnsi="Arial" w:cs="Arial"/>
                <w:sz w:val="22"/>
                <w:szCs w:val="22"/>
              </w:rPr>
              <w:t>Physical Location</w:t>
            </w:r>
          </w:p>
        </w:tc>
        <w:tc>
          <w:tcPr>
            <w:tcW w:w="1225" w:type="dxa"/>
          </w:tcPr>
          <w:p w14:paraId="374508DA" w14:textId="77777777" w:rsidR="00747361" w:rsidRPr="00045339" w:rsidRDefault="00747361" w:rsidP="001E14AE">
            <w:pPr>
              <w:shd w:val="clear" w:color="auto" w:fill="FFFFFF"/>
              <w:rPr>
                <w:rFonts w:ascii="Arial" w:hAnsi="Arial" w:cs="Arial"/>
                <w:sz w:val="22"/>
                <w:szCs w:val="22"/>
              </w:rPr>
            </w:pPr>
            <w:r w:rsidRPr="00045339">
              <w:rPr>
                <w:rFonts w:ascii="Arial" w:hAnsi="Arial" w:cs="Arial"/>
                <w:sz w:val="22"/>
                <w:szCs w:val="22"/>
              </w:rPr>
              <w:t>US Citizen (Y/N)</w:t>
            </w:r>
          </w:p>
        </w:tc>
        <w:tc>
          <w:tcPr>
            <w:tcW w:w="1654" w:type="dxa"/>
          </w:tcPr>
          <w:p w14:paraId="6E71532E" w14:textId="77777777" w:rsidR="00747361" w:rsidRPr="00045339" w:rsidRDefault="00747361" w:rsidP="001E14AE">
            <w:pPr>
              <w:shd w:val="clear" w:color="auto" w:fill="FFFFFF"/>
              <w:rPr>
                <w:rFonts w:ascii="Arial" w:hAnsi="Arial" w:cs="Arial"/>
                <w:sz w:val="22"/>
                <w:szCs w:val="22"/>
              </w:rPr>
            </w:pPr>
            <w:r w:rsidRPr="00045339">
              <w:rPr>
                <w:rFonts w:ascii="Arial" w:hAnsi="Arial" w:cs="Arial"/>
                <w:sz w:val="22"/>
                <w:szCs w:val="22"/>
              </w:rPr>
              <w:t>Allocation Percentage (%)</w:t>
            </w:r>
          </w:p>
        </w:tc>
        <w:tc>
          <w:tcPr>
            <w:tcW w:w="1745" w:type="dxa"/>
          </w:tcPr>
          <w:p w14:paraId="0C911090" w14:textId="77777777" w:rsidR="00747361" w:rsidRPr="00045339" w:rsidRDefault="00747361" w:rsidP="001E14AE">
            <w:pPr>
              <w:shd w:val="clear" w:color="auto" w:fill="FFFFFF"/>
              <w:rPr>
                <w:rFonts w:ascii="Arial" w:hAnsi="Arial" w:cs="Arial"/>
                <w:sz w:val="22"/>
                <w:szCs w:val="22"/>
              </w:rPr>
            </w:pPr>
            <w:r w:rsidRPr="00045339">
              <w:rPr>
                <w:rFonts w:ascii="Arial" w:hAnsi="Arial" w:cs="Arial"/>
                <w:sz w:val="22"/>
                <w:szCs w:val="22"/>
              </w:rPr>
              <w:t>Role &amp; Responsibilities</w:t>
            </w:r>
          </w:p>
        </w:tc>
        <w:tc>
          <w:tcPr>
            <w:tcW w:w="0" w:type="auto"/>
          </w:tcPr>
          <w:p w14:paraId="343519BD" w14:textId="77777777" w:rsidR="00747361" w:rsidRPr="00045339" w:rsidRDefault="00747361" w:rsidP="001E14AE">
            <w:pPr>
              <w:shd w:val="clear" w:color="auto" w:fill="FFFFFF"/>
              <w:rPr>
                <w:rFonts w:ascii="Arial" w:hAnsi="Arial" w:cs="Arial"/>
                <w:sz w:val="22"/>
                <w:szCs w:val="22"/>
              </w:rPr>
            </w:pPr>
            <w:r w:rsidRPr="00045339">
              <w:rPr>
                <w:rFonts w:ascii="Arial" w:hAnsi="Arial" w:cs="Arial"/>
                <w:sz w:val="22"/>
                <w:szCs w:val="22"/>
              </w:rPr>
              <w:t>Expertise</w:t>
            </w:r>
          </w:p>
        </w:tc>
      </w:tr>
      <w:tr w:rsidR="00747361" w:rsidRPr="00045339" w14:paraId="5F6D139F" w14:textId="77777777" w:rsidTr="001E14AE">
        <w:tc>
          <w:tcPr>
            <w:tcW w:w="0" w:type="auto"/>
          </w:tcPr>
          <w:p w14:paraId="6AF11DA1" w14:textId="77777777" w:rsidR="00747361" w:rsidRPr="00045339" w:rsidRDefault="00747361" w:rsidP="001E14AE">
            <w:pPr>
              <w:shd w:val="clear" w:color="auto" w:fill="FFFFFF"/>
              <w:rPr>
                <w:rFonts w:ascii="Arial" w:hAnsi="Arial" w:cs="Arial"/>
                <w:sz w:val="22"/>
                <w:szCs w:val="22"/>
              </w:rPr>
            </w:pPr>
          </w:p>
        </w:tc>
        <w:tc>
          <w:tcPr>
            <w:tcW w:w="1332" w:type="dxa"/>
          </w:tcPr>
          <w:p w14:paraId="3F0AA7E5" w14:textId="77777777" w:rsidR="00747361" w:rsidRPr="00045339" w:rsidRDefault="00747361" w:rsidP="001E14AE">
            <w:pPr>
              <w:shd w:val="clear" w:color="auto" w:fill="FFFFFF"/>
              <w:rPr>
                <w:rFonts w:ascii="Arial" w:hAnsi="Arial" w:cs="Arial"/>
                <w:sz w:val="22"/>
                <w:szCs w:val="22"/>
              </w:rPr>
            </w:pPr>
          </w:p>
        </w:tc>
        <w:tc>
          <w:tcPr>
            <w:tcW w:w="1048" w:type="dxa"/>
          </w:tcPr>
          <w:p w14:paraId="16D7C027" w14:textId="77777777" w:rsidR="00747361" w:rsidRPr="00045339" w:rsidRDefault="00747361" w:rsidP="001E14AE">
            <w:pPr>
              <w:shd w:val="clear" w:color="auto" w:fill="FFFFFF"/>
              <w:rPr>
                <w:rFonts w:ascii="Arial" w:hAnsi="Arial" w:cs="Arial"/>
                <w:sz w:val="22"/>
                <w:szCs w:val="22"/>
              </w:rPr>
            </w:pPr>
          </w:p>
        </w:tc>
        <w:tc>
          <w:tcPr>
            <w:tcW w:w="1225" w:type="dxa"/>
          </w:tcPr>
          <w:p w14:paraId="6DF36857" w14:textId="77777777" w:rsidR="00747361" w:rsidRPr="00045339" w:rsidRDefault="00747361" w:rsidP="001E14AE">
            <w:pPr>
              <w:shd w:val="clear" w:color="auto" w:fill="FFFFFF"/>
              <w:rPr>
                <w:rFonts w:ascii="Arial" w:hAnsi="Arial" w:cs="Arial"/>
                <w:sz w:val="22"/>
                <w:szCs w:val="22"/>
              </w:rPr>
            </w:pPr>
          </w:p>
        </w:tc>
        <w:tc>
          <w:tcPr>
            <w:tcW w:w="1654" w:type="dxa"/>
          </w:tcPr>
          <w:p w14:paraId="2DF6B915" w14:textId="77777777" w:rsidR="00747361" w:rsidRPr="00045339" w:rsidRDefault="00747361" w:rsidP="001E14AE">
            <w:pPr>
              <w:shd w:val="clear" w:color="auto" w:fill="FFFFFF"/>
              <w:rPr>
                <w:rFonts w:ascii="Arial" w:hAnsi="Arial" w:cs="Arial"/>
                <w:sz w:val="22"/>
                <w:szCs w:val="22"/>
              </w:rPr>
            </w:pPr>
          </w:p>
        </w:tc>
        <w:tc>
          <w:tcPr>
            <w:tcW w:w="1745" w:type="dxa"/>
          </w:tcPr>
          <w:p w14:paraId="6D272E9F" w14:textId="77777777" w:rsidR="00747361" w:rsidRPr="00045339" w:rsidRDefault="00747361" w:rsidP="001E14AE">
            <w:pPr>
              <w:shd w:val="clear" w:color="auto" w:fill="FFFFFF"/>
              <w:rPr>
                <w:rFonts w:ascii="Arial" w:hAnsi="Arial" w:cs="Arial"/>
                <w:sz w:val="22"/>
                <w:szCs w:val="22"/>
              </w:rPr>
            </w:pPr>
          </w:p>
        </w:tc>
        <w:tc>
          <w:tcPr>
            <w:tcW w:w="0" w:type="auto"/>
          </w:tcPr>
          <w:p w14:paraId="13347B5B" w14:textId="77777777" w:rsidR="00747361" w:rsidRPr="00045339" w:rsidRDefault="00747361" w:rsidP="001E14AE">
            <w:pPr>
              <w:shd w:val="clear" w:color="auto" w:fill="FFFFFF"/>
              <w:rPr>
                <w:rFonts w:ascii="Arial" w:hAnsi="Arial" w:cs="Arial"/>
                <w:sz w:val="22"/>
                <w:szCs w:val="22"/>
              </w:rPr>
            </w:pPr>
          </w:p>
        </w:tc>
      </w:tr>
    </w:tbl>
    <w:p w14:paraId="76969220" w14:textId="77777777" w:rsidR="00747361" w:rsidRDefault="00747361" w:rsidP="00747361">
      <w:pPr>
        <w:rPr>
          <w:rFonts w:ascii="Arial" w:eastAsia="Times New Roman" w:hAnsi="Arial" w:cs="Arial"/>
        </w:rPr>
      </w:pPr>
    </w:p>
    <w:p w14:paraId="47974579" w14:textId="2316416F" w:rsidR="00747361" w:rsidRPr="00793EC7" w:rsidRDefault="00747361" w:rsidP="00793EC7">
      <w:pPr>
        <w:rPr>
          <w:rFonts w:ascii="Arial" w:eastAsia="Times New Roman" w:hAnsi="Arial" w:cs="Arial"/>
        </w:rPr>
      </w:pPr>
      <w:r w:rsidRPr="00045339">
        <w:rPr>
          <w:rFonts w:ascii="Arial" w:eastAsia="Times New Roman" w:hAnsi="Arial" w:cs="Arial"/>
        </w:rPr>
        <w:t xml:space="preserve">The </w:t>
      </w:r>
      <w:r w:rsidRPr="00045339">
        <w:rPr>
          <w:rFonts w:ascii="Arial" w:eastAsia="Times New Roman" w:hAnsi="Arial" w:cs="Arial"/>
          <w:b/>
          <w:bCs/>
        </w:rPr>
        <w:t>SECOND PARTY</w:t>
      </w:r>
      <w:r w:rsidRPr="00045339">
        <w:rPr>
          <w:rFonts w:ascii="Arial" w:eastAsia="Times New Roman" w:hAnsi="Arial" w:cs="Arial"/>
        </w:rPr>
        <w:t xml:space="preserve"> must keep the Staff Roster updated and will deliver an updated copy to the </w:t>
      </w:r>
      <w:r w:rsidRPr="00045339">
        <w:rPr>
          <w:rFonts w:ascii="Arial" w:eastAsia="Times New Roman" w:hAnsi="Arial" w:cs="Arial"/>
          <w:b/>
          <w:bCs/>
        </w:rPr>
        <w:t>FIRST PARTY</w:t>
      </w:r>
      <w:r w:rsidRPr="00045339">
        <w:rPr>
          <w:rFonts w:ascii="Arial" w:eastAsia="Times New Roman" w:hAnsi="Arial" w:cs="Arial"/>
        </w:rPr>
        <w:t xml:space="preserve"> within seven (7) calendar days of each change.</w:t>
      </w:r>
    </w:p>
    <w:p w14:paraId="1150FBCA" w14:textId="1738C5C7" w:rsidR="00747361" w:rsidRPr="00045339" w:rsidRDefault="009047CF" w:rsidP="00747361">
      <w:pPr>
        <w:jc w:val="both"/>
        <w:rPr>
          <w:rFonts w:ascii="Arial" w:eastAsia="Times New Roman" w:hAnsi="Arial" w:cs="Arial"/>
          <w:b/>
          <w:highlight w:val="yellow"/>
        </w:rPr>
      </w:pPr>
      <w:r>
        <w:rPr>
          <w:rFonts w:ascii="Arial" w:eastAsia="Times New Roman" w:hAnsi="Arial" w:cs="Arial"/>
          <w:b/>
        </w:rPr>
        <w:t>FOURTH</w:t>
      </w:r>
      <w:r w:rsidRPr="00793EC7">
        <w:rPr>
          <w:rFonts w:ascii="Arial" w:eastAsia="Times New Roman" w:hAnsi="Arial" w:cs="Arial"/>
          <w:b/>
        </w:rPr>
        <w:t>: COMPENSATION</w:t>
      </w:r>
      <w:r w:rsidR="00747361" w:rsidRPr="009047CF">
        <w:rPr>
          <w:rFonts w:ascii="Arial" w:eastAsia="Times New Roman" w:hAnsi="Arial" w:cs="Arial"/>
          <w:b/>
        </w:rPr>
        <w:t>:</w:t>
      </w:r>
      <w:r w:rsidR="00747361" w:rsidRPr="00045339">
        <w:rPr>
          <w:rFonts w:ascii="Arial" w:eastAsia="Times New Roman" w:hAnsi="Arial" w:cs="Arial"/>
          <w:b/>
        </w:rPr>
        <w:t xml:space="preserve"> </w:t>
      </w:r>
      <w:r w:rsidR="00747361" w:rsidRPr="00045339">
        <w:rPr>
          <w:rFonts w:ascii="Arial" w:eastAsia="Times New Roman" w:hAnsi="Arial" w:cs="Arial"/>
          <w:lang w:val="en"/>
        </w:rPr>
        <w:t xml:space="preserve">The </w:t>
      </w:r>
      <w:r w:rsidR="00747361" w:rsidRPr="00045339">
        <w:rPr>
          <w:rFonts w:ascii="Arial" w:eastAsia="Times New Roman" w:hAnsi="Arial" w:cs="Arial"/>
          <w:b/>
          <w:lang w:val="en"/>
        </w:rPr>
        <w:t>FIRST PARTY</w:t>
      </w:r>
      <w:r w:rsidR="00747361" w:rsidRPr="00045339">
        <w:rPr>
          <w:rFonts w:ascii="Arial" w:eastAsia="Times New Roman" w:hAnsi="Arial" w:cs="Arial"/>
          <w:lang w:val="en"/>
        </w:rPr>
        <w:t xml:space="preserve"> shall be obligated to pay the </w:t>
      </w:r>
      <w:r w:rsidR="00747361" w:rsidRPr="00045339">
        <w:rPr>
          <w:rFonts w:ascii="Arial" w:eastAsia="Times New Roman" w:hAnsi="Arial" w:cs="Arial"/>
          <w:b/>
          <w:lang w:val="en"/>
        </w:rPr>
        <w:t>SECOND PARTY</w:t>
      </w:r>
      <w:r w:rsidR="00747361" w:rsidRPr="00045339">
        <w:rPr>
          <w:rFonts w:ascii="Arial" w:eastAsia="Times New Roman" w:hAnsi="Arial" w:cs="Arial"/>
          <w:lang w:val="en"/>
        </w:rPr>
        <w:t xml:space="preserve"> up to a maximum of </w:t>
      </w:r>
      <w:bookmarkStart w:id="845" w:name="_Hlk65060075"/>
      <w:r w:rsidR="00747361">
        <w:rPr>
          <w:rFonts w:ascii="Arial" w:eastAsia="Times New Roman" w:hAnsi="Arial" w:cs="Arial"/>
          <w:lang w:val="en"/>
        </w:rPr>
        <w:t>__________</w:t>
      </w:r>
    </w:p>
    <w:p w14:paraId="6AD83D23" w14:textId="77777777" w:rsidR="00747361" w:rsidRPr="00045339" w:rsidRDefault="00747361" w:rsidP="00747361">
      <w:pPr>
        <w:tabs>
          <w:tab w:val="left" w:pos="2240"/>
        </w:tabs>
        <w:ind w:right="101"/>
        <w:jc w:val="both"/>
        <w:rPr>
          <w:rFonts w:ascii="Arial" w:eastAsia="Calibri" w:hAnsi="Arial" w:cs="Arial"/>
          <w:b/>
          <w:vanish/>
        </w:rPr>
      </w:pPr>
      <w:r w:rsidRPr="00045339">
        <w:rPr>
          <w:rFonts w:ascii="Arial" w:eastAsia="Calibri" w:hAnsi="Arial" w:cs="Arial"/>
          <w:b/>
          <w:vanish/>
          <w:highlight w:val="yellow"/>
        </w:rPr>
        <w:t>Bottom of Form</w:t>
      </w:r>
    </w:p>
    <w:bookmarkEnd w:id="845"/>
    <w:p w14:paraId="04AE4FDE" w14:textId="77777777" w:rsidR="00747361" w:rsidRPr="00045339" w:rsidRDefault="00747361" w:rsidP="00747361">
      <w:pPr>
        <w:jc w:val="both"/>
        <w:rPr>
          <w:rFonts w:ascii="Arial" w:eastAsia="Times New Roman" w:hAnsi="Arial" w:cs="Arial"/>
        </w:rPr>
      </w:pPr>
      <w:r w:rsidRPr="00045339">
        <w:rPr>
          <w:rFonts w:ascii="Arial" w:eastAsia="Times New Roman" w:hAnsi="Arial" w:cs="Arial"/>
          <w:spacing w:val="-3"/>
        </w:rPr>
        <w:t>I</w:t>
      </w:r>
      <w:r w:rsidRPr="00045339">
        <w:rPr>
          <w:rFonts w:ascii="Arial" w:eastAsia="Times New Roman" w:hAnsi="Arial" w:cs="Arial"/>
        </w:rPr>
        <w:t xml:space="preserve">nvoices will be submitted to the </w:t>
      </w:r>
      <w:r w:rsidRPr="00045339">
        <w:rPr>
          <w:rFonts w:ascii="Arial" w:eastAsia="Times New Roman" w:hAnsi="Arial" w:cs="Arial"/>
          <w:b/>
        </w:rPr>
        <w:t>FIRST PARTY</w:t>
      </w:r>
      <w:r w:rsidRPr="00045339">
        <w:rPr>
          <w:rFonts w:ascii="Arial" w:eastAsia="Times New Roman" w:hAnsi="Arial" w:cs="Arial"/>
        </w:rPr>
        <w:t xml:space="preserve"> </w:t>
      </w:r>
      <w:proofErr w:type="gramStart"/>
      <w:r w:rsidRPr="00045339">
        <w:rPr>
          <w:rFonts w:ascii="Arial" w:eastAsia="Times New Roman" w:hAnsi="Arial" w:cs="Arial"/>
        </w:rPr>
        <w:t>on a monthly basis</w:t>
      </w:r>
      <w:proofErr w:type="gramEnd"/>
      <w:r w:rsidRPr="00045339">
        <w:rPr>
          <w:rFonts w:ascii="Arial" w:eastAsia="Times New Roman" w:hAnsi="Arial" w:cs="Arial"/>
        </w:rPr>
        <w:t xml:space="preserve">, within the first ten (10) days following the period invoiced. </w:t>
      </w:r>
      <w:r w:rsidRPr="00045339">
        <w:rPr>
          <w:rFonts w:ascii="Arial" w:eastAsia="Times New Roman" w:hAnsi="Arial" w:cs="Arial"/>
          <w:lang w:val="en"/>
        </w:rPr>
        <w:t xml:space="preserve">The invoices will be detailed according to the services provided, as defined in the </w:t>
      </w:r>
      <w:r w:rsidRPr="00045339">
        <w:rPr>
          <w:rFonts w:ascii="Arial" w:eastAsia="Times New Roman" w:hAnsi="Arial" w:cs="Arial"/>
          <w:b/>
          <w:lang w:val="en"/>
        </w:rPr>
        <w:t>FIRST CLAUSE</w:t>
      </w:r>
      <w:r w:rsidRPr="00045339">
        <w:rPr>
          <w:rFonts w:ascii="Arial" w:eastAsia="Times New Roman" w:hAnsi="Arial" w:cs="Arial"/>
          <w:lang w:val="en"/>
        </w:rPr>
        <w:t xml:space="preserve"> of this agreement.</w:t>
      </w:r>
    </w:p>
    <w:p w14:paraId="2E3ABDB5"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lastRenderedPageBreak/>
        <w:t xml:space="preserve">The </w:t>
      </w:r>
      <w:r w:rsidRPr="00045339">
        <w:rPr>
          <w:rFonts w:ascii="Arial" w:eastAsia="Times New Roman" w:hAnsi="Arial" w:cs="Arial"/>
          <w:b/>
        </w:rPr>
        <w:t>FIRST PARTY</w:t>
      </w:r>
      <w:r w:rsidRPr="00045339">
        <w:rPr>
          <w:rFonts w:ascii="Arial" w:eastAsia="Times New Roman" w:hAnsi="Arial" w:cs="Arial"/>
        </w:rPr>
        <w:t xml:space="preserve"> will not honor invoices submitted ninety days (90) or more after the services were rendered. The </w:t>
      </w:r>
      <w:r w:rsidRPr="00045339">
        <w:rPr>
          <w:rFonts w:ascii="Arial" w:eastAsia="Times New Roman" w:hAnsi="Arial" w:cs="Arial"/>
          <w:b/>
        </w:rPr>
        <w:t>SECOND PARTY</w:t>
      </w:r>
      <w:r w:rsidRPr="00045339">
        <w:rPr>
          <w:rFonts w:ascii="Arial" w:eastAsia="Times New Roman" w:hAnsi="Arial" w:cs="Arial"/>
        </w:rPr>
        <w:t xml:space="preserve"> accepts and agrees to comply with this requirement and understands that if the invoices are not submitted on a timely </w:t>
      </w:r>
      <w:proofErr w:type="gramStart"/>
      <w:r w:rsidRPr="00045339">
        <w:rPr>
          <w:rFonts w:ascii="Arial" w:eastAsia="Times New Roman" w:hAnsi="Arial" w:cs="Arial"/>
        </w:rPr>
        <w:t>manner</w:t>
      </w:r>
      <w:proofErr w:type="gramEnd"/>
      <w:r w:rsidRPr="00045339">
        <w:rPr>
          <w:rFonts w:ascii="Arial" w:eastAsia="Times New Roman" w:hAnsi="Arial" w:cs="Arial"/>
        </w:rPr>
        <w:t xml:space="preserve"> it waives the right to get paid for services rendered.</w:t>
      </w:r>
    </w:p>
    <w:p w14:paraId="1E8C9C3A" w14:textId="77777777" w:rsidR="00747361" w:rsidRPr="00045339" w:rsidRDefault="00747361" w:rsidP="00747361">
      <w:pPr>
        <w:jc w:val="both"/>
        <w:rPr>
          <w:rFonts w:ascii="Arial" w:eastAsia="Times New Roman" w:hAnsi="Arial" w:cs="Arial"/>
          <w:b/>
        </w:rPr>
      </w:pPr>
      <w:r w:rsidRPr="00045339">
        <w:rPr>
          <w:rFonts w:ascii="Arial" w:eastAsia="Times New Roman" w:hAnsi="Arial" w:cs="Arial"/>
          <w:b/>
          <w:lang w:val="en"/>
        </w:rPr>
        <w:t>BOTH PARTIES</w:t>
      </w:r>
      <w:r w:rsidRPr="00045339">
        <w:rPr>
          <w:rFonts w:ascii="Arial" w:eastAsia="Times New Roman" w:hAnsi="Arial" w:cs="Arial"/>
          <w:lang w:val="en"/>
        </w:rPr>
        <w:t xml:space="preserve"> agree that the payment established in this agreement shall entail the discount of one point five percent (1.5%) to the General Fund of the State Treasury, pursuant to Article 1 of Act No. 48 of June 30, 2013, Law which establishes a special contribution on government contracts.</w:t>
      </w:r>
    </w:p>
    <w:p w14:paraId="13521DE3" w14:textId="77777777" w:rsidR="00747361" w:rsidRPr="00045339" w:rsidRDefault="00747361" w:rsidP="00747361">
      <w:pPr>
        <w:jc w:val="both"/>
        <w:rPr>
          <w:rFonts w:ascii="Arial" w:eastAsia="Calibri" w:hAnsi="Arial" w:cs="Arial"/>
        </w:rPr>
      </w:pPr>
      <w:r w:rsidRPr="00045339">
        <w:rPr>
          <w:rFonts w:ascii="Arial" w:eastAsia="Calibri" w:hAnsi="Arial" w:cs="Arial"/>
        </w:rPr>
        <w:t xml:space="preserve">Invoices must include a written certification stating that no officer or employee of the </w:t>
      </w:r>
      <w:r w:rsidRPr="00045339">
        <w:rPr>
          <w:rFonts w:ascii="Arial" w:eastAsia="Calibri" w:hAnsi="Arial" w:cs="Arial"/>
          <w:b/>
        </w:rPr>
        <w:t>FIRST PARTY</w:t>
      </w:r>
      <w:r w:rsidRPr="00045339">
        <w:rPr>
          <w:rFonts w:ascii="Arial" w:eastAsia="Calibri" w:hAnsi="Arial" w:cs="Arial"/>
        </w:rPr>
        <w:t xml:space="preserve">, its </w:t>
      </w:r>
      <w:proofErr w:type="gramStart"/>
      <w:r w:rsidRPr="00045339">
        <w:rPr>
          <w:rFonts w:ascii="Arial" w:eastAsia="Calibri" w:hAnsi="Arial" w:cs="Arial"/>
        </w:rPr>
        <w:t>subsidiaries</w:t>
      </w:r>
      <w:proofErr w:type="gramEnd"/>
      <w:r w:rsidRPr="00045339">
        <w:rPr>
          <w:rFonts w:ascii="Arial" w:eastAsia="Calibri" w:hAnsi="Arial" w:cs="Arial"/>
        </w:rPr>
        <w:t xml:space="preserve"> or affiliates, will derive or obtain any benefit or profit of any kind from this Agreement, with the acknowledgment that invoices which do not include this certification will not be paid. This certification must read as follows:</w:t>
      </w:r>
    </w:p>
    <w:p w14:paraId="50514583" w14:textId="77777777" w:rsidR="00747361" w:rsidRPr="00045339" w:rsidRDefault="00747361" w:rsidP="00747361">
      <w:pPr>
        <w:widowControl w:val="0"/>
        <w:autoSpaceDE w:val="0"/>
        <w:autoSpaceDN w:val="0"/>
        <w:adjustRightInd w:val="0"/>
        <w:ind w:left="720" w:right="720"/>
        <w:jc w:val="both"/>
        <w:rPr>
          <w:rFonts w:ascii="Arial" w:eastAsia="Times New Roman" w:hAnsi="Arial" w:cs="Arial"/>
        </w:rPr>
      </w:pPr>
      <w:r w:rsidRPr="00045339">
        <w:rPr>
          <w:rFonts w:ascii="Arial" w:eastAsia="Times New Roman" w:hAnsi="Arial" w:cs="Arial"/>
        </w:rPr>
        <w:t>“We certify under penalty of nullity that no public employee of the Department of Health will derive or obtain any benefit or profit of any kind from the contractual relationship which is the basis of this invoice. If such benefit or profit exists, the required waiver has been obtained prior to entering into the Agreement. The only consideration to be received in exchange for the delivery of goods or for services provided is the agreed-upon price that has been negotiated with an authorized representative of the Department of Health. The total amount shown on this invoice is true and correct. The services have been rendered, and no payment has been received.”</w:t>
      </w:r>
    </w:p>
    <w:p w14:paraId="58E48755" w14:textId="77777777" w:rsidR="00747361" w:rsidRPr="00045339" w:rsidRDefault="00747361" w:rsidP="00747361">
      <w:pPr>
        <w:widowControl w:val="0"/>
        <w:jc w:val="both"/>
        <w:rPr>
          <w:rFonts w:ascii="Arial" w:eastAsia="Times New Roman" w:hAnsi="Arial" w:cs="Arial"/>
        </w:rPr>
      </w:pPr>
      <w:r w:rsidRPr="00045339">
        <w:rPr>
          <w:rFonts w:ascii="Arial" w:eastAsia="Times New Roman" w:hAnsi="Arial" w:cs="Arial"/>
          <w:bCs/>
        </w:rPr>
        <w:t>The</w:t>
      </w:r>
      <w:r w:rsidRPr="00045339">
        <w:rPr>
          <w:rFonts w:ascii="Arial" w:eastAsia="Times New Roman" w:hAnsi="Arial" w:cs="Arial"/>
          <w:b/>
        </w:rPr>
        <w:t xml:space="preserve"> FIRST PARTY</w:t>
      </w:r>
      <w:r w:rsidRPr="00045339">
        <w:rPr>
          <w:rFonts w:ascii="Arial" w:eastAsia="Times New Roman" w:hAnsi="Arial" w:cs="Arial"/>
        </w:rPr>
        <w:t xml:space="preserve"> shall verify the invoices within twenty (20) working days of the receiving date of the invoice and, if they comply with the requirements set forth in this Agreement, it will process the payment to the </w:t>
      </w:r>
      <w:r w:rsidRPr="00045339">
        <w:rPr>
          <w:rFonts w:ascii="Arial" w:eastAsia="Times New Roman" w:hAnsi="Arial" w:cs="Arial"/>
          <w:b/>
        </w:rPr>
        <w:t>SECOND PARTY</w:t>
      </w:r>
      <w:r w:rsidRPr="00045339">
        <w:rPr>
          <w:rFonts w:ascii="Arial" w:eastAsia="Times New Roman" w:hAnsi="Arial" w:cs="Arial"/>
        </w:rPr>
        <w:t xml:space="preserve"> within thirty (30) days of the approval of the invoice. The </w:t>
      </w:r>
      <w:r w:rsidRPr="00045339">
        <w:rPr>
          <w:rFonts w:ascii="Arial" w:eastAsia="Times New Roman" w:hAnsi="Arial" w:cs="Arial"/>
          <w:b/>
        </w:rPr>
        <w:t>FIRST PARTY</w:t>
      </w:r>
      <w:r w:rsidRPr="00045339">
        <w:rPr>
          <w:rFonts w:ascii="Arial" w:eastAsia="Times New Roman" w:hAnsi="Arial" w:cs="Arial"/>
        </w:rPr>
        <w:t xml:space="preserve"> will promptly notify the </w:t>
      </w:r>
      <w:r w:rsidRPr="00045339">
        <w:rPr>
          <w:rFonts w:ascii="Arial" w:eastAsia="Times New Roman" w:hAnsi="Arial" w:cs="Arial"/>
          <w:b/>
        </w:rPr>
        <w:t>SECOND PARTY</w:t>
      </w:r>
      <w:r w:rsidRPr="00045339">
        <w:rPr>
          <w:rFonts w:ascii="Arial" w:eastAsia="Times New Roman" w:hAnsi="Arial" w:cs="Arial"/>
        </w:rPr>
        <w:t xml:space="preserve"> any questions regarding invoices so that the </w:t>
      </w:r>
      <w:r w:rsidRPr="00045339">
        <w:rPr>
          <w:rFonts w:ascii="Arial" w:eastAsia="Times New Roman" w:hAnsi="Arial" w:cs="Arial"/>
          <w:b/>
        </w:rPr>
        <w:t>SECOND PARTY</w:t>
      </w:r>
      <w:r w:rsidRPr="00045339">
        <w:rPr>
          <w:rFonts w:ascii="Arial" w:eastAsia="Times New Roman" w:hAnsi="Arial" w:cs="Arial"/>
        </w:rPr>
        <w:t xml:space="preserve"> can receive timely payment. Any edits or resubmittal of invoices requested by the </w:t>
      </w:r>
      <w:r w:rsidRPr="00045339">
        <w:rPr>
          <w:rFonts w:ascii="Arial" w:eastAsia="Times New Roman" w:hAnsi="Arial" w:cs="Arial"/>
          <w:b/>
          <w:bCs/>
        </w:rPr>
        <w:t>FIRST PARTY</w:t>
      </w:r>
      <w:r w:rsidRPr="00045339">
        <w:rPr>
          <w:rFonts w:ascii="Arial" w:eastAsia="Times New Roman" w:hAnsi="Arial" w:cs="Arial"/>
        </w:rPr>
        <w:t xml:space="preserve"> shall restart the clock for time for submittal. The procedure for acceptance of deliverables is defined in the </w:t>
      </w:r>
      <w:r w:rsidRPr="00045339">
        <w:rPr>
          <w:rFonts w:ascii="Arial" w:eastAsia="Times New Roman" w:hAnsi="Arial" w:cs="Arial"/>
          <w:b/>
        </w:rPr>
        <w:t>FIFTH CLAUSE</w:t>
      </w:r>
      <w:r w:rsidRPr="00045339">
        <w:rPr>
          <w:rFonts w:ascii="Arial" w:eastAsia="Times New Roman" w:hAnsi="Arial" w:cs="Arial"/>
        </w:rPr>
        <w:t>, from which invoices must include, as attachments, al</w:t>
      </w:r>
      <w:r>
        <w:rPr>
          <w:rFonts w:ascii="Arial" w:eastAsia="Times New Roman" w:hAnsi="Arial" w:cs="Arial"/>
        </w:rPr>
        <w:t>l</w:t>
      </w:r>
      <w:r w:rsidRPr="00045339">
        <w:rPr>
          <w:rFonts w:ascii="Arial" w:eastAsia="Times New Roman" w:hAnsi="Arial" w:cs="Arial"/>
        </w:rPr>
        <w:t xml:space="preserve"> receipts of accepted final deliverables as proof of acceptance.</w:t>
      </w:r>
    </w:p>
    <w:p w14:paraId="5228B26D" w14:textId="116C6E2B" w:rsidR="00747361" w:rsidRPr="009047CF" w:rsidRDefault="009047CF" w:rsidP="00747361">
      <w:pPr>
        <w:jc w:val="both"/>
        <w:rPr>
          <w:rFonts w:ascii="Arial" w:eastAsia="Times New Roman" w:hAnsi="Arial" w:cs="Arial"/>
        </w:rPr>
      </w:pPr>
      <w:r>
        <w:rPr>
          <w:rFonts w:ascii="Arial" w:eastAsia="Times New Roman" w:hAnsi="Arial" w:cs="Arial"/>
          <w:b/>
        </w:rPr>
        <w:t>FIFTH:</w:t>
      </w:r>
      <w:r w:rsidR="00747361" w:rsidRPr="00045339">
        <w:rPr>
          <w:rFonts w:ascii="Arial" w:eastAsia="Times New Roman" w:hAnsi="Arial" w:cs="Arial"/>
          <w:b/>
        </w:rPr>
        <w:t xml:space="preserve"> </w:t>
      </w:r>
      <w:r w:rsidR="00747361" w:rsidRPr="00045339">
        <w:rPr>
          <w:rFonts w:ascii="Arial" w:eastAsia="Times New Roman" w:hAnsi="Arial" w:cs="Arial"/>
          <w:b/>
          <w:u w:val="single"/>
        </w:rPr>
        <w:t>RESOURCES TO PAY FOR THE SERVICES</w:t>
      </w:r>
      <w:r w:rsidR="00747361" w:rsidRPr="00045339">
        <w:rPr>
          <w:rFonts w:ascii="Arial" w:eastAsia="Times New Roman" w:hAnsi="Arial" w:cs="Arial"/>
          <w:b/>
        </w:rPr>
        <w:t xml:space="preserve">: </w:t>
      </w:r>
      <w:r w:rsidR="00747361" w:rsidRPr="00045339">
        <w:rPr>
          <w:rFonts w:ascii="Arial" w:eastAsia="Times New Roman" w:hAnsi="Arial" w:cs="Arial"/>
        </w:rPr>
        <w:t>The services provided under this contract will be paid from the Allowance for Professional and Consulting Services, account number:</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p>
    <w:p w14:paraId="7E51E4AC" w14:textId="2529B8FF" w:rsidR="00747361" w:rsidRPr="00045339" w:rsidRDefault="009047CF" w:rsidP="00747361">
      <w:pPr>
        <w:ind w:right="43"/>
        <w:jc w:val="both"/>
        <w:rPr>
          <w:rFonts w:ascii="Arial" w:eastAsia="Times New Roman" w:hAnsi="Arial" w:cs="Arial"/>
          <w:lang w:eastAsia="zh-CN"/>
        </w:rPr>
      </w:pPr>
      <w:r>
        <w:rPr>
          <w:rFonts w:ascii="Arial" w:eastAsia="Times New Roman" w:hAnsi="Arial" w:cs="Arial"/>
          <w:b/>
        </w:rPr>
        <w:t>SIXTH</w:t>
      </w:r>
      <w:r w:rsidR="00747361" w:rsidRPr="00045339">
        <w:rPr>
          <w:rFonts w:ascii="Arial" w:eastAsia="Times New Roman" w:hAnsi="Arial" w:cs="Arial"/>
          <w:b/>
        </w:rPr>
        <w:t xml:space="preserve">. </w:t>
      </w:r>
      <w:r w:rsidR="00747361" w:rsidRPr="00045339">
        <w:rPr>
          <w:rFonts w:ascii="Arial" w:eastAsia="Times New Roman" w:hAnsi="Arial" w:cs="Arial"/>
          <w:b/>
          <w:u w:val="single"/>
        </w:rPr>
        <w:t>INDEPENDENT CONTRACTOR</w:t>
      </w:r>
      <w:r w:rsidR="00747361" w:rsidRPr="00045339">
        <w:rPr>
          <w:rFonts w:ascii="Arial" w:eastAsia="Times New Roman" w:hAnsi="Arial" w:cs="Arial"/>
        </w:rPr>
        <w:t>:</w:t>
      </w:r>
      <w:r w:rsidR="00747361" w:rsidRPr="00045339">
        <w:rPr>
          <w:rFonts w:ascii="Arial" w:eastAsia="Times New Roman" w:hAnsi="Arial" w:cs="Arial"/>
          <w:b/>
          <w:lang w:eastAsia="zh-CN"/>
        </w:rPr>
        <w:t xml:space="preserve"> BOTH PARTIES </w:t>
      </w:r>
      <w:r w:rsidR="00747361" w:rsidRPr="00045339">
        <w:rPr>
          <w:rFonts w:ascii="Arial" w:eastAsia="Times New Roman" w:hAnsi="Arial" w:cs="Arial"/>
          <w:lang w:eastAsia="zh-CN"/>
        </w:rPr>
        <w:t xml:space="preserve">freely and voluntarily agree that under the terms of this </w:t>
      </w:r>
      <w:r w:rsidR="00747361" w:rsidRPr="00045339">
        <w:rPr>
          <w:rFonts w:ascii="Arial" w:eastAsia="Times New Roman" w:hAnsi="Arial" w:cs="Arial"/>
        </w:rPr>
        <w:t>agreement</w:t>
      </w:r>
      <w:r w:rsidR="00747361" w:rsidRPr="00045339">
        <w:rPr>
          <w:rFonts w:ascii="Arial" w:eastAsia="Times New Roman" w:hAnsi="Arial" w:cs="Arial"/>
          <w:lang w:eastAsia="zh-CN"/>
        </w:rPr>
        <w:t xml:space="preserve">, no employer/employee relationship will be established and that the </w:t>
      </w:r>
      <w:r w:rsidR="00747361" w:rsidRPr="00045339">
        <w:rPr>
          <w:rFonts w:ascii="Arial" w:eastAsia="Times New Roman" w:hAnsi="Arial" w:cs="Arial"/>
          <w:b/>
          <w:lang w:eastAsia="zh-CN"/>
        </w:rPr>
        <w:t xml:space="preserve">SECOND PARTY </w:t>
      </w:r>
      <w:r w:rsidR="00747361" w:rsidRPr="00045339">
        <w:rPr>
          <w:rFonts w:ascii="Arial" w:eastAsia="Times New Roman" w:hAnsi="Arial" w:cs="Arial"/>
          <w:lang w:eastAsia="zh-CN"/>
        </w:rPr>
        <w:t xml:space="preserve">will act and render services as an independent contractor and further convene not to claim the </w:t>
      </w:r>
      <w:r w:rsidR="00747361" w:rsidRPr="00045339">
        <w:rPr>
          <w:rFonts w:ascii="Arial" w:eastAsia="Times New Roman" w:hAnsi="Arial" w:cs="Arial"/>
          <w:b/>
          <w:lang w:eastAsia="zh-CN"/>
        </w:rPr>
        <w:t xml:space="preserve">FIRST PARTY </w:t>
      </w:r>
      <w:r w:rsidR="00747361" w:rsidRPr="00045339">
        <w:rPr>
          <w:rFonts w:ascii="Arial" w:eastAsia="Times New Roman" w:hAnsi="Arial" w:cs="Arial"/>
          <w:lang w:eastAsia="zh-CN"/>
        </w:rPr>
        <w:t xml:space="preserve">for vacation or sick leave, retirement benefits, Christmas bonus, or for professional responsibility insurance policy. Nevertheless, the </w:t>
      </w:r>
      <w:r w:rsidR="00747361" w:rsidRPr="00045339">
        <w:rPr>
          <w:rFonts w:ascii="Arial" w:eastAsia="Times New Roman" w:hAnsi="Arial" w:cs="Arial"/>
          <w:b/>
          <w:lang w:eastAsia="zh-CN"/>
        </w:rPr>
        <w:t xml:space="preserve">FIRST PARTY </w:t>
      </w:r>
      <w:r w:rsidR="00747361" w:rsidRPr="00045339">
        <w:rPr>
          <w:rFonts w:ascii="Arial" w:eastAsia="Times New Roman" w:hAnsi="Arial" w:cs="Arial"/>
          <w:lang w:eastAsia="zh-CN"/>
        </w:rPr>
        <w:t xml:space="preserve">will make all discounts and allocations for Federal Social Security required by the Federal Internal </w:t>
      </w:r>
      <w:r w:rsidR="00747361" w:rsidRPr="00045339">
        <w:rPr>
          <w:rFonts w:ascii="Arial" w:eastAsia="Times New Roman" w:hAnsi="Arial" w:cs="Arial"/>
          <w:lang w:eastAsia="zh-CN"/>
        </w:rPr>
        <w:lastRenderedPageBreak/>
        <w:t xml:space="preserve">Revenue Service Office, but </w:t>
      </w:r>
      <w:r w:rsidR="00747361" w:rsidRPr="00045339">
        <w:rPr>
          <w:rFonts w:ascii="Arial" w:eastAsia="Times New Roman" w:hAnsi="Arial" w:cs="Arial"/>
          <w:b/>
          <w:lang w:eastAsia="zh-CN"/>
        </w:rPr>
        <w:t>BOTH PARTIES</w:t>
      </w:r>
      <w:r w:rsidR="00747361" w:rsidRPr="00045339">
        <w:rPr>
          <w:rFonts w:ascii="Arial" w:eastAsia="Times New Roman" w:hAnsi="Arial" w:cs="Arial"/>
          <w:lang w:eastAsia="zh-CN"/>
        </w:rPr>
        <w:t xml:space="preserve"> accept and acknowledge that with these discounts and allocations, no employer/employee relationship is established between the parties.</w:t>
      </w:r>
    </w:p>
    <w:p w14:paraId="26BE9BF6" w14:textId="77777777" w:rsidR="00747361" w:rsidRPr="00045339" w:rsidRDefault="00747361" w:rsidP="00747361">
      <w:pPr>
        <w:tabs>
          <w:tab w:val="left" w:pos="708"/>
        </w:tabs>
        <w:suppressAutoHyphens/>
        <w:jc w:val="both"/>
        <w:rPr>
          <w:rFonts w:ascii="Arial" w:eastAsia="Times New Roman" w:hAnsi="Arial" w:cs="Arial"/>
          <w:lang w:eastAsia="zh-CN"/>
        </w:rPr>
      </w:pPr>
      <w:r w:rsidRPr="00045339">
        <w:rPr>
          <w:rFonts w:ascii="Arial" w:eastAsia="Times New Roman" w:hAnsi="Arial" w:cs="Arial"/>
          <w:lang w:eastAsia="zh-CN"/>
        </w:rPr>
        <w:t xml:space="preserve">The </w:t>
      </w:r>
      <w:r w:rsidRPr="00045339">
        <w:rPr>
          <w:rFonts w:ascii="Arial" w:eastAsia="Times New Roman" w:hAnsi="Arial" w:cs="Arial"/>
          <w:b/>
          <w:lang w:eastAsia="zh-CN"/>
        </w:rPr>
        <w:t>FIRST PARTY</w:t>
      </w:r>
      <w:r w:rsidRPr="00045339">
        <w:rPr>
          <w:rFonts w:ascii="Arial" w:eastAsia="Times New Roman" w:hAnsi="Arial" w:cs="Arial"/>
          <w:lang w:eastAsia="zh-CN"/>
        </w:rPr>
        <w:t xml:space="preserve"> may withhold from payment due to the </w:t>
      </w:r>
      <w:r w:rsidRPr="00045339">
        <w:rPr>
          <w:rFonts w:ascii="Arial" w:eastAsia="Times New Roman" w:hAnsi="Arial" w:cs="Arial"/>
          <w:b/>
          <w:lang w:eastAsia="zh-CN"/>
        </w:rPr>
        <w:t>SECOND PARTY</w:t>
      </w:r>
      <w:r w:rsidRPr="00045339">
        <w:rPr>
          <w:rFonts w:ascii="Arial" w:eastAsia="Times New Roman" w:hAnsi="Arial" w:cs="Arial"/>
          <w:lang w:eastAsia="zh-CN"/>
        </w:rPr>
        <w:t xml:space="preserve"> for services rendered up to the 10% provided by act no. 257 of the year 2018 to amend section 1062.3 of the Internal Revenue Code (2011), as amended, in accordance with the regulations approved by the Secretary of the Treasury. In the case of partial relief provided in section (g) of section 1062.03 of the Code, the amendments introduced by act 257-2018 establish that the applicable retention shall be 6%.</w:t>
      </w:r>
    </w:p>
    <w:p w14:paraId="79720168" w14:textId="77777777" w:rsidR="00747361" w:rsidRPr="00045339" w:rsidRDefault="00747361" w:rsidP="00747361">
      <w:pPr>
        <w:tabs>
          <w:tab w:val="left" w:pos="708"/>
        </w:tabs>
        <w:suppressAutoHyphens/>
        <w:ind w:right="64"/>
        <w:jc w:val="both"/>
        <w:rPr>
          <w:rFonts w:ascii="Arial" w:eastAsia="Times New Roman" w:hAnsi="Arial" w:cs="Arial"/>
          <w:lang w:eastAsia="zh-CN"/>
        </w:rPr>
      </w:pPr>
      <w:r w:rsidRPr="00045339">
        <w:rPr>
          <w:rFonts w:ascii="Arial" w:eastAsia="Times New Roman" w:hAnsi="Arial" w:cs="Arial"/>
          <w:lang w:eastAsia="zh-CN"/>
        </w:rPr>
        <w:t xml:space="preserve">The </w:t>
      </w:r>
      <w:r w:rsidRPr="00045339">
        <w:rPr>
          <w:rFonts w:ascii="Arial" w:eastAsia="Times New Roman" w:hAnsi="Arial" w:cs="Arial"/>
          <w:b/>
          <w:bCs/>
          <w:lang w:eastAsia="zh-CN"/>
        </w:rPr>
        <w:t>SECOND PARTY</w:t>
      </w:r>
      <w:r w:rsidRPr="00045339">
        <w:rPr>
          <w:rFonts w:ascii="Arial" w:eastAsia="Times New Roman" w:hAnsi="Arial" w:cs="Arial"/>
          <w:lang w:eastAsia="zh-CN"/>
        </w:rPr>
        <w:t xml:space="preserve"> is obligated, as a necessary stipulation for this agreement, to submit the certifications, releases and documents that corroborate his/her tax status, as required by the </w:t>
      </w:r>
      <w:r w:rsidRPr="00045339">
        <w:rPr>
          <w:rFonts w:ascii="Arial" w:eastAsia="Times New Roman" w:hAnsi="Arial" w:cs="Arial"/>
          <w:b/>
          <w:bCs/>
          <w:lang w:eastAsia="zh-CN"/>
        </w:rPr>
        <w:t>FIRST PARTY</w:t>
      </w:r>
      <w:r w:rsidRPr="00045339">
        <w:rPr>
          <w:rFonts w:ascii="Arial" w:eastAsia="Times New Roman" w:hAnsi="Arial" w:cs="Arial"/>
          <w:lang w:eastAsia="zh-CN"/>
        </w:rPr>
        <w:t xml:space="preserve"> or its authorized representative.</w:t>
      </w:r>
    </w:p>
    <w:p w14:paraId="25ACF934" w14:textId="77777777" w:rsidR="00747361" w:rsidRPr="00045339" w:rsidRDefault="00747361" w:rsidP="00747361">
      <w:pPr>
        <w:jc w:val="both"/>
        <w:rPr>
          <w:rFonts w:ascii="Arial" w:eastAsia="Times New Roman" w:hAnsi="Arial" w:cs="Arial"/>
        </w:rPr>
      </w:pPr>
      <w:r w:rsidRPr="00045339">
        <w:rPr>
          <w:rFonts w:ascii="Arial" w:eastAsia="Times New Roman" w:hAnsi="Arial" w:cs="Arial"/>
          <w:lang w:eastAsia="zh-CN"/>
        </w:rPr>
        <w:t xml:space="preserve">The </w:t>
      </w:r>
      <w:r w:rsidRPr="00045339">
        <w:rPr>
          <w:rFonts w:ascii="Arial" w:eastAsia="Times New Roman" w:hAnsi="Arial" w:cs="Arial"/>
          <w:b/>
          <w:bCs/>
          <w:lang w:eastAsia="zh-CN"/>
        </w:rPr>
        <w:t>SECOND PARTY</w:t>
      </w:r>
      <w:r w:rsidRPr="00045339">
        <w:rPr>
          <w:rFonts w:ascii="Arial" w:eastAsia="Times New Roman" w:hAnsi="Arial" w:cs="Arial"/>
          <w:lang w:eastAsia="zh-CN"/>
        </w:rPr>
        <w:t xml:space="preserve"> is responsible for submitting his tax declaration and paying the corresponding taxes to the Bureau of Income Tax of the Puerto Rico Department of the Treasury, for any taxable amounts resulting from any income accrued under this agreement. The </w:t>
      </w:r>
      <w:r w:rsidRPr="00045339">
        <w:rPr>
          <w:rFonts w:ascii="Arial" w:eastAsia="Times New Roman" w:hAnsi="Arial" w:cs="Arial"/>
          <w:b/>
          <w:bCs/>
          <w:lang w:eastAsia="zh-CN"/>
        </w:rPr>
        <w:t>FIRST PARTY</w:t>
      </w:r>
      <w:r w:rsidRPr="00045339">
        <w:rPr>
          <w:rFonts w:ascii="Arial" w:eastAsia="Times New Roman" w:hAnsi="Arial" w:cs="Arial"/>
          <w:lang w:eastAsia="zh-CN"/>
        </w:rPr>
        <w:t xml:space="preserve"> shall notify the Bureau of Income Tax of any payments and reimbursements made to the </w:t>
      </w:r>
      <w:r w:rsidRPr="00045339">
        <w:rPr>
          <w:rFonts w:ascii="Arial" w:eastAsia="Times New Roman" w:hAnsi="Arial" w:cs="Arial"/>
          <w:b/>
          <w:bCs/>
          <w:lang w:eastAsia="zh-CN"/>
        </w:rPr>
        <w:t>SECOND PARTY</w:t>
      </w:r>
      <w:r w:rsidRPr="00045339">
        <w:rPr>
          <w:rFonts w:ascii="Arial" w:eastAsia="Times New Roman" w:hAnsi="Arial" w:cs="Arial"/>
          <w:lang w:eastAsia="zh-CN"/>
        </w:rPr>
        <w:t>.</w:t>
      </w:r>
    </w:p>
    <w:p w14:paraId="77E114A2" w14:textId="355A091B" w:rsidR="00747361" w:rsidRPr="00045339" w:rsidRDefault="009047CF" w:rsidP="00747361">
      <w:pPr>
        <w:jc w:val="both"/>
        <w:rPr>
          <w:rFonts w:ascii="Arial" w:eastAsia="Times New Roman" w:hAnsi="Arial" w:cs="Arial"/>
          <w:highlight w:val="yellow"/>
        </w:rPr>
      </w:pPr>
      <w:r>
        <w:rPr>
          <w:rFonts w:ascii="Arial" w:eastAsia="Times New Roman" w:hAnsi="Arial" w:cs="Arial"/>
          <w:b/>
        </w:rPr>
        <w:t>SEVENTH</w:t>
      </w:r>
      <w:r w:rsidR="00747361" w:rsidRPr="00045339">
        <w:rPr>
          <w:rFonts w:ascii="Arial" w:eastAsia="Times New Roman" w:hAnsi="Arial" w:cs="Arial"/>
          <w:b/>
        </w:rPr>
        <w:t>.</w:t>
      </w:r>
      <w:r w:rsidR="00747361" w:rsidRPr="00045339">
        <w:rPr>
          <w:rFonts w:ascii="Arial" w:eastAsia="Times New Roman" w:hAnsi="Arial" w:cs="Arial"/>
        </w:rPr>
        <w:t xml:space="preserve"> </w:t>
      </w:r>
      <w:r w:rsidR="00747361" w:rsidRPr="00045339">
        <w:rPr>
          <w:rFonts w:ascii="Arial" w:eastAsia="Times New Roman" w:hAnsi="Arial" w:cs="Arial"/>
          <w:b/>
          <w:u w:val="single"/>
        </w:rPr>
        <w:t>REPORTS</w:t>
      </w:r>
      <w:r w:rsidR="00747361" w:rsidRPr="00045339">
        <w:rPr>
          <w:rFonts w:ascii="Arial" w:eastAsia="Times New Roman" w:hAnsi="Arial" w:cs="Arial"/>
          <w:b/>
        </w:rPr>
        <w:t>:</w:t>
      </w:r>
      <w:r w:rsidR="00747361" w:rsidRPr="00045339">
        <w:rPr>
          <w:rFonts w:ascii="Arial" w:eastAsia="Times New Roman" w:hAnsi="Arial" w:cs="Arial"/>
        </w:rPr>
        <w:t xml:space="preserve"> The </w:t>
      </w:r>
      <w:r w:rsidR="00747361" w:rsidRPr="00045339">
        <w:rPr>
          <w:rFonts w:ascii="Arial" w:eastAsia="Times New Roman" w:hAnsi="Arial" w:cs="Arial"/>
          <w:b/>
        </w:rPr>
        <w:t>SECOND PARTY</w:t>
      </w:r>
      <w:r w:rsidR="00747361" w:rsidRPr="00045339">
        <w:rPr>
          <w:rFonts w:ascii="Arial" w:eastAsia="Times New Roman" w:hAnsi="Arial" w:cs="Arial"/>
        </w:rPr>
        <w:t xml:space="preserve"> must submit all reports requested by the </w:t>
      </w:r>
      <w:r w:rsidR="00747361" w:rsidRPr="00045339">
        <w:rPr>
          <w:rFonts w:ascii="Arial" w:eastAsia="Times New Roman" w:hAnsi="Arial" w:cs="Arial"/>
          <w:b/>
        </w:rPr>
        <w:t>FIRST PARTY</w:t>
      </w:r>
      <w:r w:rsidR="00747361" w:rsidRPr="00045339">
        <w:rPr>
          <w:rFonts w:ascii="Arial" w:eastAsia="Times New Roman" w:hAnsi="Arial" w:cs="Arial"/>
        </w:rPr>
        <w:t xml:space="preserve"> or its authorized representative concerning the services pledged and provided under the terms of this contract.</w:t>
      </w:r>
    </w:p>
    <w:p w14:paraId="10E17567" w14:textId="20EE29B7" w:rsidR="00747361" w:rsidRPr="00045339" w:rsidRDefault="009047CF" w:rsidP="00747361">
      <w:pPr>
        <w:jc w:val="both"/>
        <w:rPr>
          <w:rFonts w:ascii="Arial" w:eastAsia="Times New Roman" w:hAnsi="Arial" w:cs="Arial"/>
        </w:rPr>
      </w:pPr>
      <w:r>
        <w:rPr>
          <w:rFonts w:ascii="Arial" w:eastAsia="Times New Roman" w:hAnsi="Arial" w:cs="Arial"/>
          <w:b/>
        </w:rPr>
        <w:t>EIGHTH:</w:t>
      </w:r>
      <w:r w:rsidR="00747361" w:rsidRPr="00045339" w:rsidDel="00D85CA1">
        <w:rPr>
          <w:rFonts w:ascii="Arial" w:eastAsia="Times New Roman" w:hAnsi="Arial" w:cs="Arial"/>
        </w:rPr>
        <w:t xml:space="preserve"> </w:t>
      </w:r>
      <w:r w:rsidR="00747361" w:rsidRPr="00045339">
        <w:rPr>
          <w:rFonts w:ascii="Arial" w:eastAsia="Times New Roman" w:hAnsi="Arial" w:cs="Arial"/>
        </w:rPr>
        <w:t xml:space="preserve">The </w:t>
      </w:r>
      <w:r w:rsidR="00747361" w:rsidRPr="00045339">
        <w:rPr>
          <w:rFonts w:ascii="Arial" w:eastAsia="Times New Roman" w:hAnsi="Arial" w:cs="Arial"/>
          <w:b/>
        </w:rPr>
        <w:t>SECOND PARTY</w:t>
      </w:r>
      <w:r w:rsidR="00747361" w:rsidRPr="00045339">
        <w:rPr>
          <w:rFonts w:ascii="Arial" w:eastAsia="Times New Roman" w:hAnsi="Arial" w:cs="Arial"/>
        </w:rPr>
        <w:t xml:space="preserve"> is bound by the Administrative Policies established by the </w:t>
      </w:r>
      <w:r w:rsidR="00747361" w:rsidRPr="00045339">
        <w:rPr>
          <w:rFonts w:ascii="Arial" w:eastAsia="Times New Roman" w:hAnsi="Arial" w:cs="Arial"/>
          <w:b/>
        </w:rPr>
        <w:t xml:space="preserve">FIRST </w:t>
      </w:r>
      <w:proofErr w:type="gramStart"/>
      <w:r w:rsidR="00747361" w:rsidRPr="00045339">
        <w:rPr>
          <w:rFonts w:ascii="Arial" w:eastAsia="Times New Roman" w:hAnsi="Arial" w:cs="Arial"/>
          <w:b/>
        </w:rPr>
        <w:t>PARTY</w:t>
      </w:r>
      <w:proofErr w:type="gramEnd"/>
      <w:r w:rsidR="00747361" w:rsidRPr="00045339">
        <w:rPr>
          <w:rFonts w:ascii="Arial" w:eastAsia="Times New Roman" w:hAnsi="Arial" w:cs="Arial"/>
        </w:rPr>
        <w:t xml:space="preserve"> and it cannot change or act against said policies, without prior approval and permission from the </w:t>
      </w:r>
      <w:r w:rsidR="00747361" w:rsidRPr="00045339">
        <w:rPr>
          <w:rFonts w:ascii="Arial" w:eastAsia="Times New Roman" w:hAnsi="Arial" w:cs="Arial"/>
          <w:b/>
        </w:rPr>
        <w:t>FIRST PARTY</w:t>
      </w:r>
      <w:r w:rsidR="00747361" w:rsidRPr="00045339">
        <w:rPr>
          <w:rFonts w:ascii="Arial" w:eastAsia="Times New Roman" w:hAnsi="Arial" w:cs="Arial"/>
        </w:rPr>
        <w:t>.</w:t>
      </w:r>
    </w:p>
    <w:p w14:paraId="3461AF49" w14:textId="0DDB5909" w:rsidR="00747361" w:rsidRPr="00045339" w:rsidRDefault="009047CF" w:rsidP="00747361">
      <w:pPr>
        <w:jc w:val="both"/>
        <w:rPr>
          <w:rFonts w:ascii="Arial" w:eastAsia="Times New Roman" w:hAnsi="Arial" w:cs="Arial"/>
        </w:rPr>
      </w:pPr>
      <w:r>
        <w:rPr>
          <w:rFonts w:ascii="Arial" w:eastAsia="Times New Roman" w:hAnsi="Arial" w:cs="Arial"/>
          <w:b/>
        </w:rPr>
        <w:t>NINTH</w:t>
      </w:r>
      <w:r w:rsidR="00747361" w:rsidRPr="00045339">
        <w:rPr>
          <w:rFonts w:ascii="Arial" w:eastAsia="Times New Roman" w:hAnsi="Arial" w:cs="Arial"/>
          <w:b/>
        </w:rPr>
        <w:t>.</w:t>
      </w:r>
      <w:r w:rsidR="00747361" w:rsidRPr="00045339">
        <w:rPr>
          <w:rFonts w:ascii="Arial" w:eastAsia="Times New Roman" w:hAnsi="Arial" w:cs="Arial"/>
        </w:rPr>
        <w:t xml:space="preserve"> </w:t>
      </w:r>
      <w:r w:rsidR="00747361" w:rsidRPr="00045339">
        <w:rPr>
          <w:rFonts w:ascii="Arial" w:eastAsia="Times New Roman" w:hAnsi="Arial" w:cs="Arial"/>
          <w:b/>
          <w:u w:val="single"/>
        </w:rPr>
        <w:t>NEGLIGENCE OR ABANDONMENT</w:t>
      </w:r>
      <w:r w:rsidR="00747361" w:rsidRPr="00045339">
        <w:rPr>
          <w:rFonts w:ascii="Arial" w:eastAsia="Times New Roman" w:hAnsi="Arial" w:cs="Arial"/>
        </w:rPr>
        <w:t xml:space="preserve">: The </w:t>
      </w:r>
      <w:r w:rsidR="00747361" w:rsidRPr="00045339">
        <w:rPr>
          <w:rFonts w:ascii="Arial" w:eastAsia="Times New Roman" w:hAnsi="Arial" w:cs="Arial"/>
          <w:b/>
        </w:rPr>
        <w:t>FIRST PARTY</w:t>
      </w:r>
      <w:r w:rsidR="00747361" w:rsidRPr="00045339">
        <w:rPr>
          <w:rFonts w:ascii="Arial" w:eastAsia="Times New Roman" w:hAnsi="Arial" w:cs="Arial"/>
        </w:rPr>
        <w:t xml:space="preserve"> reserves the right to terminate this contract without prior notice or approval, in any case the </w:t>
      </w:r>
      <w:r w:rsidR="00747361" w:rsidRPr="00045339">
        <w:rPr>
          <w:rFonts w:ascii="Arial" w:eastAsia="Times New Roman" w:hAnsi="Arial" w:cs="Arial"/>
          <w:b/>
        </w:rPr>
        <w:t>FIRST PARTY</w:t>
      </w:r>
      <w:r w:rsidR="00747361" w:rsidRPr="00045339">
        <w:rPr>
          <w:rFonts w:ascii="Arial" w:eastAsia="Times New Roman" w:hAnsi="Arial" w:cs="Arial"/>
        </w:rPr>
        <w:t xml:space="preserve"> deems that the </w:t>
      </w:r>
      <w:r w:rsidR="00747361" w:rsidRPr="00045339">
        <w:rPr>
          <w:rFonts w:ascii="Arial" w:eastAsia="Times New Roman" w:hAnsi="Arial" w:cs="Arial"/>
          <w:b/>
        </w:rPr>
        <w:t>SECOND PARTY</w:t>
      </w:r>
      <w:r w:rsidR="00747361" w:rsidRPr="00045339">
        <w:rPr>
          <w:rFonts w:ascii="Arial" w:eastAsia="Times New Roman" w:hAnsi="Arial" w:cs="Arial"/>
        </w:rPr>
        <w:t xml:space="preserve"> has acted negligently and/or abandoned its duties and/or obligations under this contract. The </w:t>
      </w:r>
      <w:r w:rsidR="00747361" w:rsidRPr="00045339">
        <w:rPr>
          <w:rFonts w:ascii="Arial" w:eastAsia="Times New Roman" w:hAnsi="Arial" w:cs="Arial"/>
          <w:b/>
        </w:rPr>
        <w:t>SECOND PARTY’S</w:t>
      </w:r>
      <w:r w:rsidR="00747361" w:rsidRPr="00045339">
        <w:rPr>
          <w:rFonts w:ascii="Arial" w:eastAsia="Times New Roman" w:hAnsi="Arial" w:cs="Arial"/>
        </w:rPr>
        <w:t xml:space="preserve"> negligence and abandonment would be considered just cause for the termination of this contract without being subject to this contract’s </w:t>
      </w:r>
      <w:r w:rsidR="00747361" w:rsidRPr="00045339">
        <w:rPr>
          <w:rFonts w:ascii="Arial" w:eastAsia="Times New Roman" w:hAnsi="Arial" w:cs="Arial"/>
          <w:b/>
        </w:rPr>
        <w:t>RESOLUTION CLAUSE</w:t>
      </w:r>
      <w:r w:rsidR="00747361" w:rsidRPr="00045339">
        <w:rPr>
          <w:rFonts w:ascii="Arial" w:eastAsia="Times New Roman" w:hAnsi="Arial" w:cs="Arial"/>
        </w:rPr>
        <w:t xml:space="preserve">, and the </w:t>
      </w:r>
      <w:r w:rsidR="00747361" w:rsidRPr="00045339">
        <w:rPr>
          <w:rFonts w:ascii="Arial" w:eastAsia="Times New Roman" w:hAnsi="Arial" w:cs="Arial"/>
          <w:b/>
        </w:rPr>
        <w:t>SECOND PARTY’S</w:t>
      </w:r>
      <w:r w:rsidR="00747361" w:rsidRPr="00045339">
        <w:rPr>
          <w:rFonts w:ascii="Arial" w:eastAsia="Times New Roman" w:hAnsi="Arial" w:cs="Arial"/>
        </w:rPr>
        <w:t xml:space="preserve"> actions or omissions will relieve the </w:t>
      </w:r>
      <w:r w:rsidR="00747361" w:rsidRPr="00045339">
        <w:rPr>
          <w:rFonts w:ascii="Arial" w:eastAsia="Times New Roman" w:hAnsi="Arial" w:cs="Arial"/>
          <w:b/>
        </w:rPr>
        <w:t>FIRST PARTY</w:t>
      </w:r>
      <w:r w:rsidR="00747361" w:rsidRPr="00045339">
        <w:rPr>
          <w:rFonts w:ascii="Arial" w:eastAsia="Times New Roman" w:hAnsi="Arial" w:cs="Arial"/>
        </w:rPr>
        <w:t xml:space="preserve"> from any obligation to the </w:t>
      </w:r>
      <w:r w:rsidR="00747361" w:rsidRPr="00045339">
        <w:rPr>
          <w:rFonts w:ascii="Arial" w:eastAsia="Times New Roman" w:hAnsi="Arial" w:cs="Arial"/>
          <w:b/>
        </w:rPr>
        <w:t>SECOND PARTY</w:t>
      </w:r>
      <w:r w:rsidR="00747361" w:rsidRPr="00045339">
        <w:rPr>
          <w:rFonts w:ascii="Arial" w:eastAsia="Times New Roman" w:hAnsi="Arial" w:cs="Arial"/>
        </w:rPr>
        <w:t xml:space="preserve"> or any other party affected by the </w:t>
      </w:r>
      <w:r w:rsidR="00747361" w:rsidRPr="00045339">
        <w:rPr>
          <w:rFonts w:ascii="Arial" w:eastAsia="Times New Roman" w:hAnsi="Arial" w:cs="Arial"/>
          <w:b/>
        </w:rPr>
        <w:t>SECOND PARTY’S</w:t>
      </w:r>
      <w:r w:rsidR="00747361" w:rsidRPr="00045339">
        <w:rPr>
          <w:rFonts w:ascii="Arial" w:eastAsia="Times New Roman" w:hAnsi="Arial" w:cs="Arial"/>
        </w:rPr>
        <w:t xml:space="preserve"> actions. The </w:t>
      </w:r>
      <w:r w:rsidR="00747361" w:rsidRPr="00045339">
        <w:rPr>
          <w:rFonts w:ascii="Arial" w:eastAsia="Times New Roman" w:hAnsi="Arial" w:cs="Arial"/>
          <w:b/>
        </w:rPr>
        <w:t>SECOND PARTY</w:t>
      </w:r>
      <w:r w:rsidR="00747361" w:rsidRPr="00045339">
        <w:rPr>
          <w:rFonts w:ascii="Arial" w:eastAsia="Times New Roman" w:hAnsi="Arial" w:cs="Arial"/>
        </w:rPr>
        <w:t xml:space="preserve"> will finish all pending matters and jobs at the time of the contract termination without the </w:t>
      </w:r>
      <w:r w:rsidR="00747361" w:rsidRPr="00045339">
        <w:rPr>
          <w:rFonts w:ascii="Arial" w:eastAsia="Times New Roman" w:hAnsi="Arial" w:cs="Arial"/>
          <w:b/>
        </w:rPr>
        <w:t>FIRST PARTY</w:t>
      </w:r>
      <w:r w:rsidR="00747361" w:rsidRPr="00045339">
        <w:rPr>
          <w:rFonts w:ascii="Arial" w:eastAsia="Times New Roman" w:hAnsi="Arial" w:cs="Arial"/>
        </w:rPr>
        <w:t xml:space="preserve"> incurring in any responsibility to pay for any additional amounts concerning pending matters or jobs.</w:t>
      </w:r>
    </w:p>
    <w:p w14:paraId="228E4635" w14:textId="11348185" w:rsidR="00747361" w:rsidRPr="00045339" w:rsidRDefault="009047CF" w:rsidP="00747361">
      <w:pPr>
        <w:jc w:val="both"/>
        <w:rPr>
          <w:rFonts w:ascii="Arial" w:eastAsia="Times New Roman" w:hAnsi="Arial" w:cs="Arial"/>
        </w:rPr>
      </w:pPr>
      <w:r>
        <w:rPr>
          <w:rFonts w:ascii="Arial" w:eastAsia="Times New Roman" w:hAnsi="Arial" w:cs="Arial"/>
          <w:b/>
        </w:rPr>
        <w:t>TENTH</w:t>
      </w:r>
      <w:r w:rsidR="00747361" w:rsidRPr="00045339">
        <w:rPr>
          <w:rFonts w:ascii="Arial" w:eastAsia="Times New Roman" w:hAnsi="Arial" w:cs="Arial"/>
          <w:b/>
        </w:rPr>
        <w:t xml:space="preserve">. </w:t>
      </w:r>
      <w:r w:rsidR="00747361" w:rsidRPr="00045339">
        <w:rPr>
          <w:rFonts w:ascii="Arial" w:eastAsia="Times New Roman" w:hAnsi="Arial" w:cs="Arial"/>
          <w:b/>
          <w:u w:val="single"/>
        </w:rPr>
        <w:t>DISCRIMINATION IN RENDERING OF SERVICES</w:t>
      </w:r>
      <w:r w:rsidR="00747361" w:rsidRPr="00045339">
        <w:rPr>
          <w:rFonts w:ascii="Arial" w:eastAsia="Times New Roman" w:hAnsi="Arial" w:cs="Arial"/>
        </w:rPr>
        <w:t xml:space="preserve">: The </w:t>
      </w:r>
      <w:r w:rsidR="00747361" w:rsidRPr="00045339">
        <w:rPr>
          <w:rFonts w:ascii="Arial" w:eastAsia="Times New Roman" w:hAnsi="Arial" w:cs="Arial"/>
          <w:b/>
        </w:rPr>
        <w:t>SECOND PARTY</w:t>
      </w:r>
      <w:r w:rsidR="00747361" w:rsidRPr="00045339">
        <w:rPr>
          <w:rFonts w:ascii="Arial" w:eastAsia="Times New Roman" w:hAnsi="Arial" w:cs="Arial"/>
        </w:rPr>
        <w:t xml:space="preserve"> pledges to abstain from discriminatory practices in the provision of the services, for reasons of a political or religious nature, race, social status, sex, age, nationality, as well as physical or mental limitations or for sexual orientation or gender identity.</w:t>
      </w:r>
    </w:p>
    <w:p w14:paraId="47282C0E" w14:textId="368A7DFC" w:rsidR="00747361" w:rsidRPr="00045339" w:rsidRDefault="009047CF" w:rsidP="00747361">
      <w:pPr>
        <w:jc w:val="both"/>
        <w:rPr>
          <w:rFonts w:ascii="Arial" w:eastAsia="Times New Roman" w:hAnsi="Arial" w:cs="Arial"/>
        </w:rPr>
      </w:pPr>
      <w:r>
        <w:rPr>
          <w:rFonts w:ascii="Arial" w:eastAsia="Times New Roman" w:hAnsi="Arial" w:cs="Arial"/>
          <w:b/>
        </w:rPr>
        <w:lastRenderedPageBreak/>
        <w:t>ELEVENTH</w:t>
      </w:r>
      <w:r w:rsidR="00747361" w:rsidRPr="00045339">
        <w:rPr>
          <w:rFonts w:ascii="Arial" w:eastAsia="Times New Roman" w:hAnsi="Arial" w:cs="Arial"/>
          <w:b/>
        </w:rPr>
        <w:t xml:space="preserve">. </w:t>
      </w:r>
      <w:r w:rsidR="00747361" w:rsidRPr="00045339">
        <w:rPr>
          <w:rFonts w:ascii="Arial" w:eastAsia="Times New Roman" w:hAnsi="Arial" w:cs="Arial"/>
          <w:b/>
          <w:u w:val="single"/>
        </w:rPr>
        <w:t>INTELLECTUAL PROPERTY</w:t>
      </w:r>
      <w:r w:rsidR="00747361" w:rsidRPr="00045339">
        <w:rPr>
          <w:rFonts w:ascii="Arial" w:eastAsia="Times New Roman" w:hAnsi="Arial" w:cs="Arial"/>
          <w:b/>
        </w:rPr>
        <w:t>:</w:t>
      </w:r>
      <w:r w:rsidR="00747361" w:rsidRPr="00045339">
        <w:rPr>
          <w:rFonts w:ascii="Arial" w:eastAsia="Times New Roman" w:hAnsi="Arial" w:cs="Arial"/>
        </w:rPr>
        <w:t xml:space="preserve"> </w:t>
      </w:r>
      <w:r w:rsidR="00747361" w:rsidRPr="00045339">
        <w:rPr>
          <w:rFonts w:ascii="Arial" w:eastAsia="Times New Roman" w:hAnsi="Arial" w:cs="Arial"/>
          <w:b/>
        </w:rPr>
        <w:t>BOTH PARTIES</w:t>
      </w:r>
      <w:r w:rsidR="00747361" w:rsidRPr="00045339">
        <w:rPr>
          <w:rFonts w:ascii="Arial" w:eastAsia="Times New Roman" w:hAnsi="Arial" w:cs="Arial"/>
        </w:rPr>
        <w:t xml:space="preserve"> agree that any work, report and/or product resulting from the services provided by the </w:t>
      </w:r>
      <w:r w:rsidR="00747361" w:rsidRPr="00045339">
        <w:rPr>
          <w:rFonts w:ascii="Arial" w:eastAsia="Times New Roman" w:hAnsi="Arial" w:cs="Arial"/>
          <w:b/>
        </w:rPr>
        <w:t>SECOND PARTY</w:t>
      </w:r>
      <w:r w:rsidR="00747361" w:rsidRPr="00045339">
        <w:rPr>
          <w:rFonts w:ascii="Arial" w:eastAsia="Times New Roman" w:hAnsi="Arial" w:cs="Arial"/>
        </w:rPr>
        <w:t xml:space="preserve">, including but not limited to studies, research, consultations, or any other shape or form that they may take, will always be the personal and intellectual property of the </w:t>
      </w:r>
      <w:r w:rsidR="00747361" w:rsidRPr="00045339">
        <w:rPr>
          <w:rFonts w:ascii="Arial" w:eastAsia="Times New Roman" w:hAnsi="Arial" w:cs="Arial"/>
          <w:b/>
        </w:rPr>
        <w:t>FIRST PARTY</w:t>
      </w:r>
      <w:r w:rsidR="00747361" w:rsidRPr="00045339">
        <w:rPr>
          <w:rFonts w:ascii="Arial" w:eastAsia="Times New Roman" w:hAnsi="Arial" w:cs="Arial"/>
        </w:rPr>
        <w:t xml:space="preserve">. The </w:t>
      </w:r>
      <w:r w:rsidR="00747361" w:rsidRPr="00045339">
        <w:rPr>
          <w:rFonts w:ascii="Arial" w:eastAsia="Times New Roman" w:hAnsi="Arial" w:cs="Arial"/>
          <w:b/>
        </w:rPr>
        <w:t>FIRST PARTY</w:t>
      </w:r>
      <w:r w:rsidR="00747361" w:rsidRPr="00045339">
        <w:rPr>
          <w:rFonts w:ascii="Arial" w:eastAsia="Times New Roman" w:hAnsi="Arial" w:cs="Arial"/>
        </w:rPr>
        <w:t xml:space="preserve"> will not be obligated to pay any monetary amount in addition to the payment specified in the </w:t>
      </w:r>
      <w:r w:rsidR="00747361" w:rsidRPr="00045339">
        <w:rPr>
          <w:rFonts w:ascii="Arial" w:eastAsia="Times New Roman" w:hAnsi="Arial" w:cs="Arial"/>
          <w:b/>
        </w:rPr>
        <w:t>FOURTH</w:t>
      </w:r>
      <w:r w:rsidR="00747361" w:rsidRPr="00045339">
        <w:rPr>
          <w:rFonts w:ascii="Arial" w:eastAsia="Times New Roman" w:hAnsi="Arial" w:cs="Arial"/>
        </w:rPr>
        <w:t xml:space="preserve"> </w:t>
      </w:r>
      <w:r w:rsidR="00747361" w:rsidRPr="00045339">
        <w:rPr>
          <w:rFonts w:ascii="Arial" w:eastAsia="Times New Roman" w:hAnsi="Arial" w:cs="Arial"/>
          <w:b/>
          <w:bCs/>
        </w:rPr>
        <w:t>CLAUSE</w:t>
      </w:r>
      <w:r w:rsidR="00747361" w:rsidRPr="00045339">
        <w:rPr>
          <w:rFonts w:ascii="Arial" w:eastAsia="Times New Roman" w:hAnsi="Arial" w:cs="Arial"/>
        </w:rPr>
        <w:t xml:space="preserve"> of this contract nor it would be in any obligation to the </w:t>
      </w:r>
      <w:r w:rsidR="00747361" w:rsidRPr="00045339">
        <w:rPr>
          <w:rFonts w:ascii="Arial" w:eastAsia="Times New Roman" w:hAnsi="Arial" w:cs="Arial"/>
          <w:b/>
        </w:rPr>
        <w:t>SECOND PARTY</w:t>
      </w:r>
      <w:r w:rsidR="00747361" w:rsidRPr="00045339">
        <w:rPr>
          <w:rFonts w:ascii="Arial" w:eastAsia="Times New Roman" w:hAnsi="Arial" w:cs="Arial"/>
        </w:rPr>
        <w:t xml:space="preserve"> </w:t>
      </w:r>
      <w:proofErr w:type="gramStart"/>
      <w:r w:rsidR="00747361" w:rsidRPr="00045339">
        <w:rPr>
          <w:rFonts w:ascii="Arial" w:eastAsia="Times New Roman" w:hAnsi="Arial" w:cs="Arial"/>
        </w:rPr>
        <w:t>as a result of</w:t>
      </w:r>
      <w:proofErr w:type="gramEnd"/>
      <w:r w:rsidR="00747361" w:rsidRPr="00045339">
        <w:rPr>
          <w:rFonts w:ascii="Arial" w:eastAsia="Times New Roman" w:hAnsi="Arial" w:cs="Arial"/>
        </w:rPr>
        <w:t xml:space="preserve"> any intellectual rights, services and work performed including, but not limited to studies, research, consultations, or any other shape or form that they may take. The </w:t>
      </w:r>
      <w:r w:rsidR="00747361" w:rsidRPr="00045339">
        <w:rPr>
          <w:rFonts w:ascii="Arial" w:eastAsia="Times New Roman" w:hAnsi="Arial" w:cs="Arial"/>
          <w:b/>
        </w:rPr>
        <w:t>FIRST PARTY</w:t>
      </w:r>
      <w:r w:rsidR="00747361" w:rsidRPr="00045339">
        <w:rPr>
          <w:rFonts w:ascii="Arial" w:eastAsia="Times New Roman" w:hAnsi="Arial" w:cs="Arial"/>
        </w:rPr>
        <w:t xml:space="preserve"> is also authorized and has the full right to give the </w:t>
      </w:r>
      <w:proofErr w:type="gramStart"/>
      <w:r w:rsidR="00747361" w:rsidRPr="00045339">
        <w:rPr>
          <w:rFonts w:ascii="Arial" w:eastAsia="Times New Roman" w:hAnsi="Arial" w:cs="Arial"/>
        </w:rPr>
        <w:t>aforementioned work</w:t>
      </w:r>
      <w:proofErr w:type="gramEnd"/>
      <w:r w:rsidR="00747361" w:rsidRPr="00045339">
        <w:rPr>
          <w:rFonts w:ascii="Arial" w:eastAsia="Times New Roman" w:hAnsi="Arial" w:cs="Arial"/>
        </w:rPr>
        <w:t xml:space="preserve"> product the official use it deems necessary.</w:t>
      </w:r>
    </w:p>
    <w:p w14:paraId="6B2EF5E4"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The </w:t>
      </w:r>
      <w:r w:rsidRPr="00045339">
        <w:rPr>
          <w:rFonts w:ascii="Arial" w:eastAsia="Times New Roman" w:hAnsi="Arial" w:cs="Arial"/>
          <w:b/>
        </w:rPr>
        <w:t>SECOND PARTY</w:t>
      </w:r>
      <w:r w:rsidRPr="00045339">
        <w:rPr>
          <w:rFonts w:ascii="Arial" w:eastAsia="Times New Roman" w:hAnsi="Arial" w:cs="Arial"/>
        </w:rPr>
        <w:t xml:space="preserve"> may not use work, reports and/or products resulting from services rendered in this contract for any other purposes other than the ones stated in this contract or authorized by the </w:t>
      </w:r>
      <w:r w:rsidRPr="00045339">
        <w:rPr>
          <w:rFonts w:ascii="Arial" w:eastAsia="Times New Roman" w:hAnsi="Arial" w:cs="Arial"/>
          <w:b/>
        </w:rPr>
        <w:t>FIRST PARTY</w:t>
      </w:r>
      <w:r w:rsidRPr="00045339">
        <w:rPr>
          <w:rFonts w:ascii="Arial" w:eastAsia="Times New Roman" w:hAnsi="Arial" w:cs="Arial"/>
        </w:rPr>
        <w:t>.</w:t>
      </w:r>
    </w:p>
    <w:p w14:paraId="039C1FBF" w14:textId="1AA71FA5" w:rsidR="00747361" w:rsidRPr="00045339" w:rsidRDefault="009047CF" w:rsidP="00747361">
      <w:pPr>
        <w:jc w:val="both"/>
        <w:rPr>
          <w:rFonts w:ascii="Arial" w:eastAsia="Calibri" w:hAnsi="Arial" w:cs="Arial"/>
          <w:lang w:val="en"/>
        </w:rPr>
      </w:pPr>
      <w:r>
        <w:rPr>
          <w:rFonts w:ascii="Arial" w:eastAsia="Calibri" w:hAnsi="Arial" w:cs="Arial"/>
          <w:b/>
        </w:rPr>
        <w:t>TWELFTH:</w:t>
      </w:r>
      <w:r w:rsidR="00747361" w:rsidRPr="00045339">
        <w:rPr>
          <w:rFonts w:ascii="Arial" w:eastAsia="Calibri" w:hAnsi="Arial" w:cs="Arial"/>
          <w:b/>
        </w:rPr>
        <w:t xml:space="preserve"> </w:t>
      </w:r>
      <w:r w:rsidR="00747361" w:rsidRPr="00045339">
        <w:rPr>
          <w:rFonts w:ascii="Arial" w:eastAsia="Calibri" w:hAnsi="Arial" w:cs="Arial"/>
          <w:b/>
          <w:u w:val="single"/>
        </w:rPr>
        <w:t>VALIDITY AND DURATION</w:t>
      </w:r>
      <w:r w:rsidR="00747361" w:rsidRPr="00045339">
        <w:rPr>
          <w:rFonts w:ascii="Arial" w:eastAsia="Calibri" w:hAnsi="Arial" w:cs="Arial"/>
        </w:rPr>
        <w:t xml:space="preserve">: This Contract will remain in effect upon </w:t>
      </w:r>
      <w:r w:rsidR="00747361" w:rsidRPr="00045339">
        <w:rPr>
          <w:rFonts w:ascii="Arial" w:eastAsia="Calibri" w:hAnsi="Arial" w:cs="Arial"/>
          <w:b/>
        </w:rPr>
        <w:t>BOTH PARTIES signatures until XXXX</w:t>
      </w:r>
      <w:r w:rsidR="00747361" w:rsidRPr="00045339" w:rsidDel="00D85CA1">
        <w:rPr>
          <w:rFonts w:ascii="Arial" w:eastAsia="Calibri" w:hAnsi="Arial" w:cs="Arial"/>
          <w:b/>
        </w:rPr>
        <w:t xml:space="preserve"> </w:t>
      </w:r>
      <w:r w:rsidR="00747361" w:rsidRPr="00045339">
        <w:rPr>
          <w:rFonts w:ascii="Arial" w:eastAsia="Calibri" w:hAnsi="Arial" w:cs="Arial"/>
        </w:rPr>
        <w:t xml:space="preserve">and may be renewed for an additional </w:t>
      </w:r>
      <w:proofErr w:type="gramStart"/>
      <w:r w:rsidR="00747361" w:rsidRPr="00045339">
        <w:rPr>
          <w:rFonts w:ascii="Arial" w:eastAsia="Calibri" w:hAnsi="Arial" w:cs="Arial"/>
        </w:rPr>
        <w:t>period of time</w:t>
      </w:r>
      <w:proofErr w:type="gramEnd"/>
      <w:r w:rsidR="00747361" w:rsidRPr="00045339">
        <w:rPr>
          <w:rFonts w:ascii="Arial" w:eastAsia="Calibri" w:hAnsi="Arial" w:cs="Arial"/>
        </w:rPr>
        <w:t xml:space="preserve"> with prior written amendment duly signed by </w:t>
      </w:r>
      <w:r w:rsidR="00747361" w:rsidRPr="00045339">
        <w:rPr>
          <w:rFonts w:ascii="Arial" w:eastAsia="Calibri" w:hAnsi="Arial" w:cs="Arial"/>
          <w:b/>
        </w:rPr>
        <w:t xml:space="preserve">BOTH PARTIES </w:t>
      </w:r>
      <w:r w:rsidR="00747361" w:rsidRPr="00045339">
        <w:rPr>
          <w:rFonts w:ascii="Arial" w:eastAsia="Calibri" w:hAnsi="Arial" w:cs="Arial"/>
        </w:rPr>
        <w:t>and subject to the confirmation of available funds</w:t>
      </w:r>
      <w:r w:rsidR="00747361" w:rsidRPr="00045339">
        <w:rPr>
          <w:rFonts w:ascii="Arial" w:eastAsia="Calibri" w:hAnsi="Arial" w:cs="Arial"/>
          <w:b/>
        </w:rPr>
        <w:t>.</w:t>
      </w:r>
      <w:bookmarkStart w:id="846" w:name="methodology"/>
      <w:bookmarkStart w:id="847" w:name="assessment_reports"/>
      <w:bookmarkStart w:id="848" w:name="project_schedule"/>
      <w:bookmarkEnd w:id="846"/>
      <w:bookmarkEnd w:id="847"/>
      <w:bookmarkEnd w:id="848"/>
    </w:p>
    <w:p w14:paraId="177A95DE" w14:textId="4862A648" w:rsidR="00747361" w:rsidRPr="00045339" w:rsidRDefault="009047CF" w:rsidP="00747361">
      <w:pPr>
        <w:tabs>
          <w:tab w:val="left" w:pos="2240"/>
        </w:tabs>
        <w:ind w:right="99"/>
        <w:jc w:val="both"/>
        <w:rPr>
          <w:rFonts w:ascii="Arial" w:eastAsia="Times New Roman" w:hAnsi="Arial" w:cs="Arial"/>
        </w:rPr>
      </w:pPr>
      <w:r>
        <w:rPr>
          <w:rFonts w:ascii="Arial" w:eastAsia="Times New Roman" w:hAnsi="Arial" w:cs="Arial"/>
          <w:b/>
        </w:rPr>
        <w:t>THIRTEENTH</w:t>
      </w:r>
      <w:r w:rsidR="00747361" w:rsidRPr="00045339">
        <w:rPr>
          <w:rFonts w:ascii="Arial" w:eastAsia="Times New Roman" w:hAnsi="Arial" w:cs="Arial"/>
          <w:b/>
        </w:rPr>
        <w:t>.</w:t>
      </w:r>
      <w:r w:rsidR="00747361" w:rsidRPr="00045339">
        <w:rPr>
          <w:rFonts w:ascii="Arial" w:eastAsia="Times New Roman" w:hAnsi="Arial" w:cs="Arial"/>
        </w:rPr>
        <w:t xml:space="preserve"> </w:t>
      </w:r>
      <w:r w:rsidR="00747361" w:rsidRPr="00045339">
        <w:rPr>
          <w:rFonts w:ascii="Arial" w:eastAsia="Times New Roman" w:hAnsi="Arial" w:cs="Arial"/>
          <w:b/>
          <w:bCs/>
          <w:u w:val="single"/>
        </w:rPr>
        <w:t>RESOLUTION AND TERMINATION</w:t>
      </w:r>
      <w:r w:rsidR="00747361" w:rsidRPr="00045339">
        <w:rPr>
          <w:rFonts w:ascii="Arial" w:eastAsia="Times New Roman" w:hAnsi="Arial" w:cs="Arial"/>
        </w:rPr>
        <w:t>:</w:t>
      </w:r>
    </w:p>
    <w:p w14:paraId="54D410F5" w14:textId="77777777" w:rsidR="00747361" w:rsidRPr="00045339" w:rsidRDefault="00747361">
      <w:pPr>
        <w:numPr>
          <w:ilvl w:val="0"/>
          <w:numId w:val="36"/>
        </w:numPr>
        <w:tabs>
          <w:tab w:val="left" w:pos="2240"/>
        </w:tabs>
        <w:spacing w:after="120"/>
        <w:ind w:right="101"/>
        <w:jc w:val="both"/>
        <w:rPr>
          <w:rFonts w:ascii="Arial" w:eastAsia="Times New Roman" w:hAnsi="Arial" w:cs="Arial"/>
          <w:b/>
          <w:u w:val="single"/>
        </w:rPr>
      </w:pPr>
      <w:r w:rsidRPr="00045339">
        <w:rPr>
          <w:rFonts w:ascii="Arial" w:eastAsia="Times New Roman" w:hAnsi="Arial" w:cs="Arial"/>
          <w:b/>
          <w:u w:val="single"/>
        </w:rPr>
        <w:t>General Terms</w:t>
      </w:r>
    </w:p>
    <w:p w14:paraId="669B6064" w14:textId="77777777" w:rsidR="00747361" w:rsidRPr="00045339" w:rsidRDefault="00747361" w:rsidP="00747361">
      <w:pPr>
        <w:tabs>
          <w:tab w:val="left" w:pos="2240"/>
        </w:tabs>
        <w:ind w:right="99"/>
        <w:jc w:val="both"/>
        <w:rPr>
          <w:rFonts w:ascii="Arial" w:eastAsia="Times New Roman" w:hAnsi="Arial" w:cs="Arial"/>
        </w:rPr>
      </w:pPr>
      <w:r w:rsidRPr="00045339">
        <w:rPr>
          <w:rFonts w:ascii="Arial" w:eastAsia="Times New Roman" w:hAnsi="Arial" w:cs="Arial"/>
        </w:rPr>
        <w:t xml:space="preserve">This contract may be resolved prior to its termination date by any of the </w:t>
      </w:r>
      <w:r w:rsidRPr="00045339">
        <w:rPr>
          <w:rFonts w:ascii="Arial" w:eastAsia="Times New Roman" w:hAnsi="Arial" w:cs="Arial"/>
          <w:b/>
          <w:bCs/>
        </w:rPr>
        <w:t>PARTIES</w:t>
      </w:r>
      <w:r w:rsidRPr="00045339">
        <w:rPr>
          <w:rFonts w:ascii="Arial" w:eastAsia="Times New Roman" w:hAnsi="Arial" w:cs="Arial"/>
        </w:rPr>
        <w:t xml:space="preserve">, through written notification to the </w:t>
      </w:r>
      <w:r w:rsidRPr="00045339">
        <w:rPr>
          <w:rFonts w:ascii="Arial" w:eastAsia="Times New Roman" w:hAnsi="Arial" w:cs="Arial"/>
          <w:b/>
          <w:bCs/>
        </w:rPr>
        <w:t>OTHER PARTY</w:t>
      </w:r>
      <w:r w:rsidRPr="00045339">
        <w:rPr>
          <w:rFonts w:ascii="Arial" w:eastAsia="Times New Roman" w:hAnsi="Arial" w:cs="Arial"/>
        </w:rPr>
        <w:t xml:space="preserve">, with thirty (30) days previous notice from the date of the intended resolution, with no additional obligations from either </w:t>
      </w:r>
      <w:r w:rsidRPr="00045339">
        <w:rPr>
          <w:rFonts w:ascii="Arial" w:eastAsia="Times New Roman" w:hAnsi="Arial" w:cs="Arial"/>
          <w:b/>
          <w:bCs/>
        </w:rPr>
        <w:t xml:space="preserve">PARTY </w:t>
      </w:r>
      <w:r w:rsidRPr="00045339">
        <w:rPr>
          <w:rFonts w:ascii="Arial" w:eastAsia="Times New Roman" w:hAnsi="Arial" w:cs="Arial"/>
          <w:bCs/>
        </w:rPr>
        <w:t>(other</w:t>
      </w:r>
      <w:r w:rsidRPr="00045339">
        <w:rPr>
          <w:rFonts w:ascii="Arial" w:eastAsia="Times New Roman" w:hAnsi="Arial" w:cs="Arial"/>
          <w:b/>
          <w:bCs/>
        </w:rPr>
        <w:t xml:space="preserve"> </w:t>
      </w:r>
      <w:r w:rsidRPr="00045339">
        <w:rPr>
          <w:rFonts w:ascii="Arial" w:eastAsia="Times New Roman" w:hAnsi="Arial" w:cs="Arial"/>
          <w:bCs/>
        </w:rPr>
        <w:t xml:space="preserve">than any payment obligations of the </w:t>
      </w:r>
      <w:r w:rsidRPr="00045339">
        <w:rPr>
          <w:rFonts w:ascii="Arial" w:eastAsia="Times New Roman" w:hAnsi="Arial" w:cs="Arial"/>
          <w:b/>
          <w:bCs/>
        </w:rPr>
        <w:t>FIRST PARTY</w:t>
      </w:r>
      <w:r w:rsidRPr="00045339">
        <w:rPr>
          <w:rFonts w:ascii="Arial" w:eastAsia="Times New Roman" w:hAnsi="Arial" w:cs="Arial"/>
          <w:bCs/>
        </w:rPr>
        <w:t xml:space="preserve"> for any completed Deliverables by the </w:t>
      </w:r>
      <w:r w:rsidRPr="00045339">
        <w:rPr>
          <w:rFonts w:ascii="Arial" w:eastAsia="Times New Roman" w:hAnsi="Arial" w:cs="Arial"/>
          <w:b/>
          <w:bCs/>
        </w:rPr>
        <w:t>SECOND PARTY</w:t>
      </w:r>
      <w:r w:rsidRPr="00045339">
        <w:rPr>
          <w:rFonts w:ascii="Arial" w:eastAsia="Times New Roman" w:hAnsi="Arial" w:cs="Arial"/>
          <w:bCs/>
        </w:rPr>
        <w:t xml:space="preserve"> and in the case of a termination by the</w:t>
      </w:r>
      <w:r w:rsidRPr="00045339">
        <w:rPr>
          <w:rFonts w:ascii="Arial" w:eastAsia="Times New Roman" w:hAnsi="Arial" w:cs="Arial"/>
          <w:b/>
          <w:bCs/>
          <w:caps/>
        </w:rPr>
        <w:t xml:space="preserve"> first party</w:t>
      </w:r>
      <w:r w:rsidRPr="00045339">
        <w:rPr>
          <w:rFonts w:ascii="Arial" w:eastAsia="Times New Roman" w:hAnsi="Arial" w:cs="Arial"/>
          <w:bCs/>
        </w:rPr>
        <w:t xml:space="preserve"> hereunder, reimbursement of any wind-down costs (such costs are subject to the </w:t>
      </w:r>
      <w:r w:rsidRPr="00045339">
        <w:rPr>
          <w:rFonts w:ascii="Arial" w:eastAsia="Times New Roman" w:hAnsi="Arial" w:cs="Arial"/>
          <w:b/>
          <w:bCs/>
        </w:rPr>
        <w:t>FIRST PARTY’S</w:t>
      </w:r>
      <w:r w:rsidRPr="00045339">
        <w:rPr>
          <w:rFonts w:ascii="Arial" w:eastAsia="Times New Roman" w:hAnsi="Arial" w:cs="Arial"/>
          <w:bCs/>
        </w:rPr>
        <w:t xml:space="preserve"> approval) incurred by the </w:t>
      </w:r>
      <w:r w:rsidRPr="00045339">
        <w:rPr>
          <w:rFonts w:ascii="Arial" w:eastAsia="Times New Roman" w:hAnsi="Arial" w:cs="Arial"/>
          <w:b/>
          <w:bCs/>
          <w:caps/>
        </w:rPr>
        <w:t>second party</w:t>
      </w:r>
      <w:r w:rsidRPr="00045339">
        <w:rPr>
          <w:rFonts w:ascii="Arial" w:eastAsia="Times New Roman" w:hAnsi="Arial" w:cs="Arial"/>
          <w:bCs/>
        </w:rPr>
        <w:t xml:space="preserve">, as described in </w:t>
      </w:r>
      <w:r w:rsidRPr="00045339">
        <w:rPr>
          <w:rFonts w:ascii="Arial" w:eastAsia="Times New Roman" w:hAnsi="Arial" w:cs="Arial"/>
          <w:b/>
          <w:bCs/>
        </w:rPr>
        <w:t>Appendix A</w:t>
      </w:r>
      <w:r w:rsidRPr="00045339">
        <w:rPr>
          <w:rFonts w:ascii="Arial" w:eastAsia="Times New Roman" w:hAnsi="Arial" w:cs="Arial"/>
        </w:rPr>
        <w:t>.</w:t>
      </w:r>
    </w:p>
    <w:p w14:paraId="71CDD0EA"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In the event that the </w:t>
      </w:r>
      <w:r w:rsidRPr="00045339">
        <w:rPr>
          <w:rFonts w:ascii="Arial" w:eastAsia="Times New Roman" w:hAnsi="Arial" w:cs="Arial"/>
          <w:b/>
          <w:bCs/>
        </w:rPr>
        <w:t>FIRST PARTY</w:t>
      </w:r>
      <w:r w:rsidRPr="00045339">
        <w:rPr>
          <w:rFonts w:ascii="Arial" w:eastAsia="Times New Roman" w:hAnsi="Arial" w:cs="Arial"/>
        </w:rPr>
        <w:t xml:space="preserve"> determines that the </w:t>
      </w:r>
      <w:r w:rsidRPr="00045339">
        <w:rPr>
          <w:rFonts w:ascii="Arial" w:eastAsia="Times New Roman" w:hAnsi="Arial" w:cs="Arial"/>
          <w:b/>
          <w:bCs/>
        </w:rPr>
        <w:t>SECOND PARTY</w:t>
      </w:r>
      <w:r w:rsidRPr="00045339">
        <w:rPr>
          <w:rFonts w:ascii="Arial" w:eastAsia="Times New Roman" w:hAnsi="Arial" w:cs="Arial"/>
        </w:rPr>
        <w:t xml:space="preserve"> has failed to comply with the conditions of this contract in a timely manner or is in breach of this contract, the </w:t>
      </w:r>
      <w:r w:rsidRPr="00045339">
        <w:rPr>
          <w:rFonts w:ascii="Arial" w:eastAsia="Times New Roman" w:hAnsi="Arial" w:cs="Arial"/>
          <w:b/>
          <w:bCs/>
        </w:rPr>
        <w:t>FIRST PARTY</w:t>
      </w:r>
      <w:r w:rsidRPr="00045339">
        <w:rPr>
          <w:rFonts w:ascii="Arial" w:eastAsia="Times New Roman" w:hAnsi="Arial" w:cs="Arial"/>
        </w:rPr>
        <w:t xml:space="preserve"> has the right to suspend or terminate the Services and/or Deliverables set forth under this contract and/or in the applicable Statement of Work, in part or in whole, or at its sole discretion, the </w:t>
      </w:r>
      <w:r w:rsidRPr="00045339">
        <w:rPr>
          <w:rFonts w:ascii="Arial" w:eastAsia="Times New Roman" w:hAnsi="Arial" w:cs="Arial"/>
          <w:b/>
          <w:bCs/>
        </w:rPr>
        <w:t>FIRST PARTY</w:t>
      </w:r>
      <w:r w:rsidRPr="00045339">
        <w:rPr>
          <w:rFonts w:ascii="Arial" w:eastAsia="Times New Roman" w:hAnsi="Arial" w:cs="Arial"/>
        </w:rPr>
        <w:t xml:space="preserve"> may require the </w:t>
      </w:r>
      <w:r w:rsidRPr="00045339">
        <w:rPr>
          <w:rFonts w:ascii="Arial" w:eastAsia="Times New Roman" w:hAnsi="Arial" w:cs="Arial"/>
          <w:b/>
          <w:bCs/>
        </w:rPr>
        <w:t>SECOND PARTY</w:t>
      </w:r>
      <w:r w:rsidRPr="00045339">
        <w:rPr>
          <w:rFonts w:ascii="Arial" w:eastAsia="Times New Roman" w:hAnsi="Arial" w:cs="Arial"/>
        </w:rPr>
        <w:t xml:space="preserve"> to take corrective action. The </w:t>
      </w:r>
      <w:r w:rsidRPr="00045339">
        <w:rPr>
          <w:rFonts w:ascii="Arial" w:eastAsia="Times New Roman" w:hAnsi="Arial" w:cs="Arial"/>
          <w:b/>
          <w:bCs/>
        </w:rPr>
        <w:t>FIRST PARTY</w:t>
      </w:r>
      <w:r w:rsidRPr="00045339">
        <w:rPr>
          <w:rFonts w:ascii="Arial" w:eastAsia="Times New Roman" w:hAnsi="Arial" w:cs="Arial"/>
        </w:rPr>
        <w:t xml:space="preserve"> shall notify the </w:t>
      </w:r>
      <w:r w:rsidRPr="00045339">
        <w:rPr>
          <w:rFonts w:ascii="Arial" w:eastAsia="Times New Roman" w:hAnsi="Arial" w:cs="Arial"/>
          <w:b/>
          <w:bCs/>
        </w:rPr>
        <w:t>SECOND PARTY</w:t>
      </w:r>
      <w:r w:rsidRPr="00045339">
        <w:rPr>
          <w:rFonts w:ascii="Arial" w:eastAsia="Times New Roman" w:hAnsi="Arial" w:cs="Arial"/>
        </w:rPr>
        <w:t xml:space="preserve">, in either instance, in writing by giving thirty (30) calendar days written notice. In case corrective action has been required and is not taken within thirty (30) calendar days, or if such corrective action is deemed by the </w:t>
      </w:r>
      <w:r w:rsidRPr="00045339">
        <w:rPr>
          <w:rFonts w:ascii="Arial" w:eastAsia="Times New Roman" w:hAnsi="Arial" w:cs="Arial"/>
          <w:b/>
          <w:bCs/>
        </w:rPr>
        <w:t>FIRST PARTY</w:t>
      </w:r>
      <w:r w:rsidRPr="00045339">
        <w:rPr>
          <w:rFonts w:ascii="Arial" w:eastAsia="Times New Roman" w:hAnsi="Arial" w:cs="Arial"/>
        </w:rPr>
        <w:t xml:space="preserve"> to be insufficient, the Services and/or Deliverables set forth under this contract and/or in the applicable Statement of Work may be terminated in part or in whole.</w:t>
      </w:r>
    </w:p>
    <w:p w14:paraId="191CFEAE" w14:textId="77777777" w:rsidR="00747361" w:rsidRPr="00045339" w:rsidRDefault="00747361" w:rsidP="00747361">
      <w:pPr>
        <w:tabs>
          <w:tab w:val="left" w:pos="2240"/>
        </w:tabs>
        <w:ind w:right="99"/>
        <w:jc w:val="both"/>
        <w:rPr>
          <w:rFonts w:ascii="Arial" w:eastAsia="Times New Roman" w:hAnsi="Arial" w:cs="Arial"/>
        </w:rPr>
      </w:pPr>
      <w:r w:rsidRPr="00045339">
        <w:rPr>
          <w:rFonts w:ascii="Arial" w:eastAsia="Times New Roman" w:hAnsi="Arial" w:cs="Arial"/>
        </w:rPr>
        <w:t xml:space="preserve">The insufficiency of funds shall be just cause for the immediate termination or modification of the Compensation Clause of this contract. In the case of a modification of the Compensation Clause, </w:t>
      </w:r>
      <w:r w:rsidRPr="00045339">
        <w:rPr>
          <w:rFonts w:ascii="Arial" w:eastAsia="Times New Roman" w:hAnsi="Arial" w:cs="Arial"/>
        </w:rPr>
        <w:lastRenderedPageBreak/>
        <w:t xml:space="preserve">the Services to be provided by the </w:t>
      </w:r>
      <w:r w:rsidRPr="00045339">
        <w:rPr>
          <w:rFonts w:ascii="Arial" w:eastAsia="Times New Roman" w:hAnsi="Arial" w:cs="Arial"/>
          <w:b/>
        </w:rPr>
        <w:t>SECOND PARTY</w:t>
      </w:r>
      <w:r w:rsidRPr="00045339">
        <w:rPr>
          <w:rFonts w:ascii="Arial" w:eastAsia="Times New Roman" w:hAnsi="Arial" w:cs="Arial"/>
        </w:rPr>
        <w:t xml:space="preserve"> will be adjusted accordingly. However, in the case of an immediate termination for insufficiency of funds, reimbursement of wind-down costs </w:t>
      </w:r>
      <w:r w:rsidRPr="00045339">
        <w:rPr>
          <w:rFonts w:ascii="Arial" w:eastAsia="Times New Roman" w:hAnsi="Arial" w:cs="Arial"/>
          <w:bCs/>
        </w:rPr>
        <w:t xml:space="preserve">(such costs are subject to the </w:t>
      </w:r>
      <w:r w:rsidRPr="00045339">
        <w:rPr>
          <w:rFonts w:ascii="Arial" w:eastAsia="Times New Roman" w:hAnsi="Arial" w:cs="Arial"/>
          <w:b/>
          <w:bCs/>
        </w:rPr>
        <w:t>FIRST PARTY’S</w:t>
      </w:r>
      <w:r w:rsidRPr="00045339">
        <w:rPr>
          <w:rFonts w:ascii="Arial" w:eastAsia="Times New Roman" w:hAnsi="Arial" w:cs="Arial"/>
          <w:bCs/>
        </w:rPr>
        <w:t xml:space="preserve"> approval) </w:t>
      </w:r>
      <w:r w:rsidRPr="00045339">
        <w:rPr>
          <w:rFonts w:ascii="Arial" w:eastAsia="Times New Roman" w:hAnsi="Arial" w:cs="Arial"/>
        </w:rPr>
        <w:t xml:space="preserve">incurred by the </w:t>
      </w:r>
      <w:r w:rsidRPr="00045339">
        <w:rPr>
          <w:rFonts w:ascii="Arial" w:eastAsia="Times New Roman" w:hAnsi="Arial" w:cs="Arial"/>
          <w:b/>
        </w:rPr>
        <w:t>SECOND PARTY</w:t>
      </w:r>
      <w:r w:rsidRPr="00045339">
        <w:rPr>
          <w:rFonts w:ascii="Arial" w:eastAsia="Times New Roman" w:hAnsi="Arial" w:cs="Arial"/>
        </w:rPr>
        <w:t xml:space="preserve"> as</w:t>
      </w:r>
      <w:r w:rsidRPr="00045339">
        <w:rPr>
          <w:rFonts w:ascii="Arial" w:eastAsia="Times New Roman" w:hAnsi="Arial" w:cs="Arial"/>
          <w:bCs/>
        </w:rPr>
        <w:t xml:space="preserve"> detailed in </w:t>
      </w:r>
      <w:r w:rsidRPr="00045339">
        <w:rPr>
          <w:rFonts w:ascii="Arial" w:eastAsia="Times New Roman" w:hAnsi="Arial" w:cs="Arial"/>
          <w:b/>
          <w:bCs/>
        </w:rPr>
        <w:t xml:space="preserve">Appendix A </w:t>
      </w:r>
      <w:r w:rsidRPr="00045339">
        <w:rPr>
          <w:rFonts w:ascii="Arial" w:eastAsia="Times New Roman" w:hAnsi="Arial" w:cs="Arial"/>
          <w:bCs/>
        </w:rPr>
        <w:t>shall be payable.</w:t>
      </w:r>
    </w:p>
    <w:p w14:paraId="08631AC7" w14:textId="77777777" w:rsidR="00747361" w:rsidRPr="00045339" w:rsidRDefault="00747361" w:rsidP="00747361">
      <w:pPr>
        <w:tabs>
          <w:tab w:val="left" w:pos="0"/>
          <w:tab w:val="left" w:pos="2240"/>
        </w:tabs>
        <w:jc w:val="both"/>
        <w:rPr>
          <w:rFonts w:ascii="Arial" w:eastAsia="Times New Roman" w:hAnsi="Arial" w:cs="Arial"/>
        </w:rPr>
      </w:pPr>
      <w:r w:rsidRPr="00045339">
        <w:rPr>
          <w:rFonts w:ascii="Arial" w:eastAsia="Times New Roman" w:hAnsi="Arial" w:cs="Arial"/>
        </w:rPr>
        <w:t xml:space="preserve">An infraction or failure to comply with the following conditions by the </w:t>
      </w:r>
      <w:r w:rsidRPr="00045339">
        <w:rPr>
          <w:rFonts w:ascii="Arial" w:eastAsia="Times New Roman" w:hAnsi="Arial" w:cs="Arial"/>
          <w:b/>
          <w:bCs/>
        </w:rPr>
        <w:t>SECOND PARTY</w:t>
      </w:r>
      <w:r w:rsidRPr="00045339">
        <w:rPr>
          <w:rFonts w:ascii="Arial" w:eastAsia="Times New Roman" w:hAnsi="Arial" w:cs="Arial"/>
        </w:rPr>
        <w:t xml:space="preserve"> shall construe just cause for the termination of this contract by the </w:t>
      </w:r>
      <w:r w:rsidRPr="00045339">
        <w:rPr>
          <w:rFonts w:ascii="Arial" w:eastAsia="Times New Roman" w:hAnsi="Arial" w:cs="Arial"/>
          <w:b/>
          <w:bCs/>
        </w:rPr>
        <w:t>FIRST PARTY</w:t>
      </w:r>
      <w:r w:rsidRPr="00045339">
        <w:rPr>
          <w:rFonts w:ascii="Arial" w:eastAsia="Times New Roman" w:hAnsi="Arial" w:cs="Arial"/>
        </w:rPr>
        <w:t xml:space="preserve">, and the </w:t>
      </w:r>
      <w:r w:rsidRPr="00045339">
        <w:rPr>
          <w:rFonts w:ascii="Arial" w:eastAsia="Times New Roman" w:hAnsi="Arial" w:cs="Arial"/>
          <w:b/>
          <w:bCs/>
        </w:rPr>
        <w:t>FIRST PARTY</w:t>
      </w:r>
      <w:r w:rsidRPr="00045339">
        <w:rPr>
          <w:rFonts w:ascii="Arial" w:eastAsia="Times New Roman" w:hAnsi="Arial" w:cs="Arial"/>
        </w:rPr>
        <w:t xml:space="preserve"> shall not be liable for any obligations or responsibilities under this contract other than any payment obligations of the </w:t>
      </w:r>
      <w:r w:rsidRPr="00045339">
        <w:rPr>
          <w:rFonts w:ascii="Arial" w:eastAsia="Times New Roman" w:hAnsi="Arial" w:cs="Arial"/>
          <w:b/>
        </w:rPr>
        <w:t>FIRST PARTY</w:t>
      </w:r>
      <w:r w:rsidRPr="00045339">
        <w:rPr>
          <w:rFonts w:ascii="Arial" w:eastAsia="Times New Roman" w:hAnsi="Arial" w:cs="Arial"/>
        </w:rPr>
        <w:t xml:space="preserve"> for any completed Services and/or Deliverables by the </w:t>
      </w:r>
      <w:r w:rsidRPr="00045339">
        <w:rPr>
          <w:rFonts w:ascii="Arial" w:eastAsia="Times New Roman" w:hAnsi="Arial" w:cs="Arial"/>
          <w:b/>
        </w:rPr>
        <w:t>SECOND PARTY</w:t>
      </w:r>
      <w:r w:rsidRPr="00045339">
        <w:rPr>
          <w:rFonts w:ascii="Arial" w:eastAsia="Times New Roman" w:hAnsi="Arial" w:cs="Arial"/>
        </w:rPr>
        <w:t>:</w:t>
      </w:r>
    </w:p>
    <w:p w14:paraId="5D06F54B" w14:textId="77777777" w:rsidR="00747361" w:rsidRPr="00045339" w:rsidRDefault="00747361">
      <w:pPr>
        <w:numPr>
          <w:ilvl w:val="0"/>
          <w:numId w:val="33"/>
        </w:numPr>
        <w:tabs>
          <w:tab w:val="left" w:pos="708"/>
        </w:tabs>
        <w:suppressAutoHyphens/>
        <w:spacing w:before="28" w:after="28"/>
        <w:ind w:right="136"/>
        <w:jc w:val="both"/>
        <w:rPr>
          <w:rFonts w:ascii="Arial" w:eastAsia="Times New Roman" w:hAnsi="Arial" w:cs="Arial"/>
          <w:lang w:eastAsia="es-PR"/>
        </w:rPr>
      </w:pPr>
      <w:r w:rsidRPr="00BF70A8">
        <w:rPr>
          <w:rFonts w:ascii="Arial" w:eastAsia="Times New Roman" w:hAnsi="Arial" w:cs="Arial"/>
        </w:rPr>
        <w:t xml:space="preserve">The infringement or infringements by the </w:t>
      </w:r>
      <w:r w:rsidRPr="00BF70A8">
        <w:rPr>
          <w:rFonts w:ascii="Arial" w:eastAsia="Times New Roman" w:hAnsi="Arial" w:cs="Arial"/>
          <w:b/>
          <w:bCs/>
        </w:rPr>
        <w:t>SECOND PARTY</w:t>
      </w:r>
      <w:r w:rsidRPr="00BF70A8">
        <w:rPr>
          <w:rFonts w:ascii="Arial" w:eastAsia="Times New Roman" w:hAnsi="Arial" w:cs="Arial"/>
        </w:rPr>
        <w:t xml:space="preserve"> of Act No. 1 of January 3, 2012, as amended</w:t>
      </w:r>
      <w:r w:rsidRPr="00045339">
        <w:rPr>
          <w:rFonts w:ascii="Arial" w:eastAsia="Times New Roman" w:hAnsi="Arial" w:cs="Arial"/>
        </w:rPr>
        <w:t>, known as the “Puerto Rico Government Ethics Act”, as amended.</w:t>
      </w:r>
    </w:p>
    <w:p w14:paraId="6EFD3681" w14:textId="77777777" w:rsidR="00747361" w:rsidRPr="00045339" w:rsidRDefault="00747361">
      <w:pPr>
        <w:numPr>
          <w:ilvl w:val="0"/>
          <w:numId w:val="33"/>
        </w:numPr>
        <w:tabs>
          <w:tab w:val="left" w:pos="708"/>
        </w:tabs>
        <w:suppressAutoHyphens/>
        <w:spacing w:before="28" w:after="28"/>
        <w:ind w:right="136"/>
        <w:jc w:val="both"/>
        <w:rPr>
          <w:rFonts w:ascii="Arial" w:eastAsia="Times New Roman" w:hAnsi="Arial" w:cs="Arial"/>
          <w:lang w:eastAsia="es-PR"/>
        </w:rPr>
      </w:pPr>
      <w:r w:rsidRPr="00045339">
        <w:rPr>
          <w:rFonts w:ascii="Arial" w:eastAsia="Times New Roman" w:hAnsi="Arial" w:cs="Arial"/>
        </w:rPr>
        <w:t xml:space="preserve">The </w:t>
      </w:r>
      <w:r w:rsidRPr="00045339">
        <w:rPr>
          <w:rFonts w:ascii="Arial" w:eastAsia="Times New Roman" w:hAnsi="Arial" w:cs="Arial"/>
          <w:b/>
          <w:bCs/>
        </w:rPr>
        <w:t>SECOND PARTY’S</w:t>
      </w:r>
      <w:r w:rsidRPr="00045339">
        <w:rPr>
          <w:rFonts w:ascii="Arial" w:eastAsia="Times New Roman" w:hAnsi="Arial" w:cs="Arial"/>
          <w:bCs/>
        </w:rPr>
        <w:t xml:space="preserve"> uncured material breach</w:t>
      </w:r>
      <w:r w:rsidRPr="00045339">
        <w:rPr>
          <w:rFonts w:ascii="Arial" w:eastAsia="Times New Roman" w:hAnsi="Arial" w:cs="Arial"/>
        </w:rPr>
        <w:t xml:space="preserve"> of its responsibilities, or the abandonment of its material responsibilities as set forth in </w:t>
      </w:r>
      <w:r w:rsidRPr="00045339">
        <w:rPr>
          <w:rFonts w:ascii="Arial" w:eastAsia="Times New Roman" w:hAnsi="Arial" w:cs="Arial"/>
          <w:b/>
        </w:rPr>
        <w:t>CLAUSE ELEVENTH: MATERIAL BREACH OF OBLIGATIONS OR ABANDONNEMENT</w:t>
      </w:r>
      <w:r w:rsidRPr="00045339">
        <w:rPr>
          <w:rFonts w:ascii="Arial" w:eastAsia="Times New Roman" w:hAnsi="Arial" w:cs="Arial"/>
        </w:rPr>
        <w:t>.</w:t>
      </w:r>
    </w:p>
    <w:p w14:paraId="0320E129" w14:textId="77777777" w:rsidR="00747361" w:rsidRPr="00045339" w:rsidRDefault="00747361">
      <w:pPr>
        <w:numPr>
          <w:ilvl w:val="0"/>
          <w:numId w:val="33"/>
        </w:numPr>
        <w:tabs>
          <w:tab w:val="left" w:pos="708"/>
        </w:tabs>
        <w:suppressAutoHyphens/>
        <w:spacing w:before="28" w:after="28"/>
        <w:ind w:right="136"/>
        <w:jc w:val="both"/>
        <w:rPr>
          <w:rFonts w:ascii="Arial" w:eastAsia="Times New Roman" w:hAnsi="Arial" w:cs="Arial"/>
          <w:lang w:eastAsia="es-PR"/>
        </w:rPr>
      </w:pPr>
      <w:r w:rsidRPr="00045339">
        <w:rPr>
          <w:rFonts w:ascii="Arial" w:eastAsia="Times New Roman" w:hAnsi="Arial" w:cs="Arial"/>
        </w:rPr>
        <w:t xml:space="preserve">The non-compliance by the </w:t>
      </w:r>
      <w:r w:rsidRPr="00045339">
        <w:rPr>
          <w:rFonts w:ascii="Arial" w:eastAsia="Times New Roman" w:hAnsi="Arial" w:cs="Arial"/>
          <w:b/>
          <w:bCs/>
        </w:rPr>
        <w:t>SECOND PARTY</w:t>
      </w:r>
      <w:r w:rsidRPr="00045339">
        <w:rPr>
          <w:rFonts w:ascii="Arial" w:eastAsia="Times New Roman" w:hAnsi="Arial" w:cs="Arial"/>
        </w:rPr>
        <w:t xml:space="preserve"> of the regulations and procedures established by the </w:t>
      </w:r>
      <w:r w:rsidRPr="00045339">
        <w:rPr>
          <w:rFonts w:ascii="Arial" w:eastAsia="Times New Roman" w:hAnsi="Arial" w:cs="Arial"/>
          <w:b/>
          <w:bCs/>
        </w:rPr>
        <w:t xml:space="preserve">FIRST PARTY </w:t>
      </w:r>
      <w:r w:rsidRPr="00045339">
        <w:rPr>
          <w:rFonts w:ascii="Arial" w:eastAsia="Times New Roman" w:hAnsi="Arial" w:cs="Arial"/>
          <w:bCs/>
        </w:rPr>
        <w:t xml:space="preserve">communicated in writing and with reasonable advance notice to the </w:t>
      </w:r>
      <w:r w:rsidRPr="00045339">
        <w:rPr>
          <w:rFonts w:ascii="Arial" w:eastAsia="Times New Roman" w:hAnsi="Arial" w:cs="Arial"/>
          <w:b/>
          <w:bCs/>
        </w:rPr>
        <w:t>SECOND PARTY</w:t>
      </w:r>
      <w:r w:rsidRPr="00045339">
        <w:rPr>
          <w:rFonts w:ascii="Arial" w:eastAsia="Times New Roman" w:hAnsi="Arial" w:cs="Arial"/>
        </w:rPr>
        <w:t>.</w:t>
      </w:r>
    </w:p>
    <w:p w14:paraId="1F6AA3C2" w14:textId="77777777" w:rsidR="00747361" w:rsidRPr="00045339" w:rsidRDefault="00747361">
      <w:pPr>
        <w:numPr>
          <w:ilvl w:val="0"/>
          <w:numId w:val="33"/>
        </w:numPr>
        <w:tabs>
          <w:tab w:val="left" w:pos="708"/>
        </w:tabs>
        <w:suppressAutoHyphens/>
        <w:spacing w:before="28" w:after="28"/>
        <w:ind w:right="136"/>
        <w:jc w:val="both"/>
        <w:rPr>
          <w:rFonts w:ascii="Arial" w:eastAsia="Times New Roman" w:hAnsi="Arial" w:cs="Arial"/>
          <w:lang w:eastAsia="es-PR"/>
        </w:rPr>
      </w:pPr>
      <w:r w:rsidRPr="00045339">
        <w:rPr>
          <w:rFonts w:ascii="Arial" w:eastAsia="Times New Roman" w:hAnsi="Arial" w:cs="Arial"/>
        </w:rPr>
        <w:t xml:space="preserve">The conviction or the determination of probable cause against the </w:t>
      </w:r>
      <w:r w:rsidRPr="00045339">
        <w:rPr>
          <w:rFonts w:ascii="Arial" w:eastAsia="Times New Roman" w:hAnsi="Arial" w:cs="Arial"/>
          <w:b/>
          <w:bCs/>
        </w:rPr>
        <w:t>SECOND PARTY</w:t>
      </w:r>
      <w:r w:rsidRPr="00045339">
        <w:rPr>
          <w:rFonts w:ascii="Arial" w:eastAsia="Times New Roman" w:hAnsi="Arial" w:cs="Arial"/>
        </w:rPr>
        <w:t xml:space="preserve"> for the commission of a crime or offense against the public treasury or government administration or that involves public funds or properties, be it in the federal or state levels.</w:t>
      </w:r>
    </w:p>
    <w:p w14:paraId="5919165B" w14:textId="77777777" w:rsidR="00747361" w:rsidRPr="00045339" w:rsidRDefault="00747361">
      <w:pPr>
        <w:numPr>
          <w:ilvl w:val="0"/>
          <w:numId w:val="33"/>
        </w:numPr>
        <w:tabs>
          <w:tab w:val="left" w:pos="708"/>
        </w:tabs>
        <w:suppressAutoHyphens/>
        <w:spacing w:before="28" w:after="28"/>
        <w:ind w:right="124"/>
        <w:jc w:val="both"/>
        <w:rPr>
          <w:rFonts w:ascii="Arial" w:eastAsia="Times New Roman" w:hAnsi="Arial" w:cs="Arial"/>
          <w:lang w:eastAsia="es-PR"/>
        </w:rPr>
      </w:pPr>
      <w:r w:rsidRPr="00045339">
        <w:rPr>
          <w:rFonts w:ascii="Arial" w:eastAsia="Times New Roman" w:hAnsi="Arial" w:cs="Arial"/>
        </w:rPr>
        <w:t xml:space="preserve">If the </w:t>
      </w:r>
      <w:r w:rsidRPr="00045339">
        <w:rPr>
          <w:rFonts w:ascii="Arial" w:eastAsia="Times New Roman" w:hAnsi="Arial" w:cs="Arial"/>
          <w:b/>
          <w:bCs/>
        </w:rPr>
        <w:t>SECOND PARTY</w:t>
      </w:r>
      <w:r w:rsidRPr="00045339">
        <w:rPr>
          <w:rFonts w:ascii="Arial" w:eastAsia="Times New Roman" w:hAnsi="Arial" w:cs="Arial"/>
        </w:rPr>
        <w:t xml:space="preserve"> incurs and acts as described in </w:t>
      </w:r>
      <w:r w:rsidRPr="00045339">
        <w:rPr>
          <w:rFonts w:ascii="Arial" w:eastAsia="Times New Roman" w:hAnsi="Arial" w:cs="Arial"/>
          <w:b/>
        </w:rPr>
        <w:t>CLAUSE TWENTY THIRD</w:t>
      </w:r>
      <w:r w:rsidRPr="00045339">
        <w:rPr>
          <w:rFonts w:ascii="Arial" w:eastAsia="Times New Roman" w:hAnsi="Arial" w:cs="Arial"/>
        </w:rPr>
        <w:t xml:space="preserve"> of this contract.</w:t>
      </w:r>
    </w:p>
    <w:p w14:paraId="327B797A" w14:textId="77777777" w:rsidR="00747361" w:rsidRPr="00045339" w:rsidRDefault="00747361">
      <w:pPr>
        <w:numPr>
          <w:ilvl w:val="0"/>
          <w:numId w:val="33"/>
        </w:numPr>
        <w:tabs>
          <w:tab w:val="left" w:pos="15"/>
          <w:tab w:val="left" w:pos="708"/>
        </w:tabs>
        <w:suppressAutoHyphens/>
        <w:spacing w:before="28" w:after="28"/>
        <w:jc w:val="both"/>
        <w:rPr>
          <w:rFonts w:ascii="Arial" w:eastAsia="Times New Roman" w:hAnsi="Arial" w:cs="Arial"/>
          <w:lang w:eastAsia="es-PR"/>
        </w:rPr>
      </w:pPr>
      <w:r w:rsidRPr="00045339">
        <w:rPr>
          <w:rFonts w:ascii="Arial" w:eastAsia="Times New Roman" w:hAnsi="Arial" w:cs="Arial"/>
        </w:rPr>
        <w:t xml:space="preserve">If the </w:t>
      </w:r>
      <w:r w:rsidRPr="00045339">
        <w:rPr>
          <w:rFonts w:ascii="Arial" w:eastAsia="Times New Roman" w:hAnsi="Arial" w:cs="Arial"/>
          <w:b/>
          <w:bCs/>
        </w:rPr>
        <w:t>SECOND PARTY</w:t>
      </w:r>
      <w:r w:rsidRPr="00045339">
        <w:rPr>
          <w:rFonts w:ascii="Arial" w:eastAsia="Times New Roman" w:hAnsi="Arial" w:cs="Arial"/>
        </w:rPr>
        <w:t xml:space="preserve"> is accused, administratively or criminally, or convicted, of the fraudulent acquisition of any credentials.</w:t>
      </w:r>
    </w:p>
    <w:p w14:paraId="45EFFDAF" w14:textId="77777777" w:rsidR="00747361" w:rsidRPr="00045339" w:rsidRDefault="00747361">
      <w:pPr>
        <w:numPr>
          <w:ilvl w:val="0"/>
          <w:numId w:val="33"/>
        </w:numPr>
        <w:tabs>
          <w:tab w:val="left" w:pos="708"/>
        </w:tabs>
        <w:suppressAutoHyphens/>
        <w:spacing w:before="28" w:after="28"/>
        <w:ind w:right="124"/>
        <w:jc w:val="both"/>
        <w:rPr>
          <w:rFonts w:ascii="Arial" w:eastAsia="Times New Roman" w:hAnsi="Arial" w:cs="Arial"/>
          <w:lang w:eastAsia="es-PR"/>
        </w:rPr>
      </w:pPr>
      <w:r w:rsidRPr="00045339">
        <w:rPr>
          <w:rFonts w:ascii="Arial" w:eastAsia="Times New Roman" w:hAnsi="Arial" w:cs="Arial"/>
        </w:rPr>
        <w:t xml:space="preserve">If the </w:t>
      </w:r>
      <w:r w:rsidRPr="00045339">
        <w:rPr>
          <w:rFonts w:ascii="Arial" w:eastAsia="Times New Roman" w:hAnsi="Arial" w:cs="Arial"/>
          <w:b/>
          <w:bCs/>
        </w:rPr>
        <w:t>SECOND PARTY</w:t>
      </w:r>
      <w:r w:rsidRPr="00045339">
        <w:rPr>
          <w:rFonts w:ascii="Arial" w:eastAsia="Times New Roman" w:hAnsi="Arial" w:cs="Arial"/>
        </w:rPr>
        <w:t xml:space="preserve"> loses its professional license or does not maintain its professional license up to date.</w:t>
      </w:r>
    </w:p>
    <w:p w14:paraId="22E3FD8A" w14:textId="77777777" w:rsidR="00747361" w:rsidRPr="00045339" w:rsidRDefault="00747361">
      <w:pPr>
        <w:numPr>
          <w:ilvl w:val="0"/>
          <w:numId w:val="33"/>
        </w:numPr>
        <w:tabs>
          <w:tab w:val="left" w:pos="708"/>
        </w:tabs>
        <w:suppressAutoHyphens/>
        <w:spacing w:before="28" w:after="28"/>
        <w:ind w:right="124"/>
        <w:jc w:val="both"/>
        <w:rPr>
          <w:rFonts w:ascii="Arial" w:eastAsia="Times New Roman" w:hAnsi="Arial" w:cs="Arial"/>
        </w:rPr>
      </w:pPr>
      <w:r w:rsidRPr="00BF70A8">
        <w:rPr>
          <w:rFonts w:ascii="Arial" w:eastAsia="Times New Roman" w:hAnsi="Arial" w:cs="Arial"/>
        </w:rPr>
        <w:t>Cancella</w:t>
      </w:r>
      <w:r w:rsidRPr="00045339">
        <w:rPr>
          <w:rFonts w:ascii="Arial" w:eastAsia="Times New Roman" w:hAnsi="Arial" w:cs="Arial"/>
        </w:rPr>
        <w:t xml:space="preserve">tion of the professional liability policy of the </w:t>
      </w:r>
      <w:r w:rsidRPr="00045339">
        <w:rPr>
          <w:rFonts w:ascii="Arial" w:eastAsia="Times New Roman" w:hAnsi="Arial" w:cs="Arial"/>
          <w:b/>
        </w:rPr>
        <w:t>SECOND PARTY</w:t>
      </w:r>
      <w:r w:rsidRPr="00045339">
        <w:rPr>
          <w:rFonts w:ascii="Arial" w:eastAsia="Times New Roman" w:hAnsi="Arial" w:cs="Arial"/>
        </w:rPr>
        <w:t xml:space="preserve">, described in </w:t>
      </w:r>
      <w:r w:rsidRPr="00045339">
        <w:rPr>
          <w:rFonts w:ascii="Arial" w:eastAsia="Times New Roman" w:hAnsi="Arial" w:cs="Arial"/>
          <w:b/>
        </w:rPr>
        <w:t>CLAUSE TWENTY NINTH</w:t>
      </w:r>
      <w:r w:rsidRPr="00045339">
        <w:rPr>
          <w:rFonts w:ascii="Arial" w:eastAsia="Times New Roman" w:hAnsi="Arial" w:cs="Arial"/>
        </w:rPr>
        <w:t xml:space="preserve"> of this contract.</w:t>
      </w:r>
    </w:p>
    <w:p w14:paraId="1F825E3E" w14:textId="77777777" w:rsidR="00747361" w:rsidRPr="00045339" w:rsidRDefault="00747361">
      <w:pPr>
        <w:numPr>
          <w:ilvl w:val="0"/>
          <w:numId w:val="33"/>
        </w:numPr>
        <w:tabs>
          <w:tab w:val="left" w:pos="708"/>
        </w:tabs>
        <w:suppressAutoHyphens/>
        <w:spacing w:before="28" w:after="28"/>
        <w:ind w:right="124"/>
        <w:jc w:val="both"/>
        <w:rPr>
          <w:rFonts w:ascii="Arial" w:eastAsia="Times New Roman" w:hAnsi="Arial" w:cs="Arial"/>
          <w:lang w:eastAsia="es-PR"/>
        </w:rPr>
      </w:pPr>
      <w:r w:rsidRPr="00045339">
        <w:rPr>
          <w:rFonts w:ascii="Arial" w:eastAsia="Times New Roman" w:hAnsi="Arial" w:cs="Arial"/>
        </w:rPr>
        <w:t xml:space="preserve">If the </w:t>
      </w:r>
      <w:r w:rsidRPr="00045339">
        <w:rPr>
          <w:rFonts w:ascii="Arial" w:eastAsia="Times New Roman" w:hAnsi="Arial" w:cs="Arial"/>
          <w:b/>
        </w:rPr>
        <w:t>SECOND PARTY</w:t>
      </w:r>
      <w:r w:rsidRPr="00045339">
        <w:rPr>
          <w:rFonts w:ascii="Arial" w:eastAsia="Times New Roman" w:hAnsi="Arial" w:cs="Arial"/>
        </w:rPr>
        <w:t xml:space="preserve"> </w:t>
      </w:r>
      <w:r w:rsidRPr="00045339">
        <w:rPr>
          <w:rFonts w:ascii="Arial" w:eastAsia="Times New Roman" w:hAnsi="Arial" w:cs="Arial"/>
          <w:lang w:eastAsia="es-PR"/>
        </w:rPr>
        <w:t>violates HIPAA requirements</w:t>
      </w:r>
      <w:r w:rsidRPr="00045339">
        <w:rPr>
          <w:rFonts w:ascii="Arial" w:eastAsia="Times New Roman" w:hAnsi="Arial" w:cs="Arial"/>
        </w:rPr>
        <w:t xml:space="preserve"> </w:t>
      </w:r>
      <w:r w:rsidRPr="00045339">
        <w:rPr>
          <w:rFonts w:ascii="Arial" w:eastAsia="Times New Roman" w:hAnsi="Arial" w:cs="Arial"/>
          <w:lang w:eastAsia="es-PR"/>
        </w:rPr>
        <w:t xml:space="preserve">as defined in </w:t>
      </w:r>
      <w:r w:rsidRPr="00045339">
        <w:rPr>
          <w:rFonts w:ascii="Arial" w:eastAsia="Times New Roman" w:hAnsi="Arial" w:cs="Arial"/>
          <w:b/>
          <w:lang w:eastAsia="es-PR"/>
        </w:rPr>
        <w:t>CLAUSE THIRTEENTH</w:t>
      </w:r>
      <w:r w:rsidRPr="00045339">
        <w:rPr>
          <w:rFonts w:ascii="Arial" w:eastAsia="Times New Roman" w:hAnsi="Arial" w:cs="Arial"/>
          <w:lang w:eastAsia="es-PR"/>
        </w:rPr>
        <w:t xml:space="preserve"> of this contract.</w:t>
      </w:r>
    </w:p>
    <w:p w14:paraId="67663275" w14:textId="77777777" w:rsidR="00747361" w:rsidRPr="00045339" w:rsidRDefault="00747361">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Times New Roman" w:hAnsi="Arial" w:cs="Arial"/>
          <w:color w:val="202124"/>
          <w:lang w:val="en"/>
        </w:rPr>
      </w:pPr>
      <w:r w:rsidRPr="00045339">
        <w:rPr>
          <w:rFonts w:ascii="Arial" w:eastAsia="Times New Roman" w:hAnsi="Arial" w:cs="Arial"/>
          <w:color w:val="202124"/>
          <w:lang w:val="en"/>
        </w:rPr>
        <w:t>The Secretary of the Interior shall have the power to terminate this contract at any time.</w:t>
      </w:r>
    </w:p>
    <w:p w14:paraId="56AAACB6" w14:textId="77777777" w:rsidR="00747361" w:rsidRPr="00BF70A8" w:rsidRDefault="00747361">
      <w:pPr>
        <w:numPr>
          <w:ilvl w:val="0"/>
          <w:numId w:val="33"/>
        </w:numPr>
        <w:contextualSpacing/>
        <w:jc w:val="both"/>
        <w:rPr>
          <w:rFonts w:ascii="Arial" w:eastAsia="Times New Roman" w:hAnsi="Arial" w:cs="Arial"/>
        </w:rPr>
      </w:pPr>
      <w:r w:rsidRPr="00045339">
        <w:rPr>
          <w:rFonts w:ascii="Arial" w:eastAsia="Times New Roman" w:hAnsi="Arial" w:cs="Arial"/>
        </w:rPr>
        <w:t xml:space="preserve">The breach of any of the established policies by the Financial Oversight and Management </w:t>
      </w:r>
      <w:r w:rsidRPr="00BF70A8">
        <w:rPr>
          <w:rFonts w:ascii="Arial" w:eastAsia="Times New Roman" w:hAnsi="Arial" w:cs="Arial"/>
        </w:rPr>
        <w:t xml:space="preserve">Board related to contractual relations with the Government of Puerto Rico and its instrumentalities, applicable to the </w:t>
      </w:r>
      <w:r w:rsidRPr="00BF70A8">
        <w:rPr>
          <w:rFonts w:ascii="Arial" w:eastAsia="Times New Roman" w:hAnsi="Arial" w:cs="Arial"/>
          <w:b/>
          <w:bCs/>
        </w:rPr>
        <w:t>SECOND PARTY</w:t>
      </w:r>
      <w:r w:rsidRPr="00BF70A8">
        <w:rPr>
          <w:rFonts w:ascii="Arial" w:eastAsia="Times New Roman" w:hAnsi="Arial" w:cs="Arial"/>
        </w:rPr>
        <w:t>. (FOMB POLICY: REVIEW OF CONTRACTS of November 6, 2017, modified on April 30, 2021).</w:t>
      </w:r>
    </w:p>
    <w:p w14:paraId="6CB0A5C5" w14:textId="449A5C77" w:rsidR="00747361" w:rsidRPr="00BF70A8" w:rsidRDefault="00747361">
      <w:pPr>
        <w:numPr>
          <w:ilvl w:val="0"/>
          <w:numId w:val="33"/>
        </w:numPr>
        <w:tabs>
          <w:tab w:val="left" w:pos="708"/>
        </w:tabs>
        <w:suppressAutoHyphens/>
        <w:spacing w:before="28" w:after="28"/>
        <w:ind w:right="124"/>
        <w:jc w:val="both"/>
        <w:rPr>
          <w:rFonts w:ascii="Arial" w:eastAsia="Times New Roman" w:hAnsi="Arial" w:cs="Arial"/>
          <w:lang w:eastAsia="es-PR"/>
        </w:rPr>
      </w:pPr>
      <w:r w:rsidRPr="00BF70A8">
        <w:rPr>
          <w:rFonts w:ascii="Arial" w:eastAsia="Times New Roman" w:hAnsi="Arial" w:cs="Arial"/>
          <w:lang w:val="en" w:eastAsia="es-PR"/>
        </w:rPr>
        <w:t xml:space="preserve">The breach with the provisions of Executive Order OE2021-029 of April 27, </w:t>
      </w:r>
      <w:proofErr w:type="gramStart"/>
      <w:r w:rsidRPr="00BF70A8">
        <w:rPr>
          <w:rFonts w:ascii="Arial" w:eastAsia="Times New Roman" w:hAnsi="Arial" w:cs="Arial"/>
          <w:lang w:val="en" w:eastAsia="es-PR"/>
        </w:rPr>
        <w:t>2021</w:t>
      </w:r>
      <w:proofErr w:type="gramEnd"/>
      <w:r w:rsidRPr="00BF70A8">
        <w:rPr>
          <w:rFonts w:ascii="Arial" w:eastAsia="Times New Roman" w:hAnsi="Arial" w:cs="Arial"/>
          <w:lang w:val="en" w:eastAsia="es-PR"/>
        </w:rPr>
        <w:t xml:space="preserve"> or any subsequent amendment to it when applicable</w:t>
      </w:r>
      <w:r w:rsidR="009047CF">
        <w:rPr>
          <w:rFonts w:ascii="Arial" w:eastAsia="Times New Roman" w:hAnsi="Arial" w:cs="Arial"/>
          <w:lang w:val="en" w:eastAsia="es-PR"/>
        </w:rPr>
        <w:t>.</w:t>
      </w:r>
    </w:p>
    <w:p w14:paraId="4FD466BC" w14:textId="77777777" w:rsidR="00747361" w:rsidRPr="00045339" w:rsidRDefault="00747361" w:rsidP="00747361">
      <w:pPr>
        <w:tabs>
          <w:tab w:val="left" w:pos="708"/>
        </w:tabs>
        <w:suppressAutoHyphens/>
        <w:spacing w:before="28"/>
        <w:ind w:right="124"/>
        <w:jc w:val="both"/>
        <w:rPr>
          <w:rFonts w:ascii="Arial" w:eastAsia="Times New Roman" w:hAnsi="Arial" w:cs="Arial"/>
          <w:lang w:eastAsia="es-PR"/>
        </w:rPr>
      </w:pPr>
      <w:r w:rsidRPr="00045339">
        <w:rPr>
          <w:rFonts w:ascii="Arial" w:eastAsia="Times New Roman" w:hAnsi="Arial" w:cs="Arial"/>
          <w:lang w:eastAsia="es-PR"/>
        </w:rPr>
        <w:t xml:space="preserve">Furthermore, the Governor’s Chief of Staff will have the power to terminate this contract at any moment during its term. However, in the case of an immediate termination, reimbursement of </w:t>
      </w:r>
      <w:r w:rsidRPr="00045339">
        <w:rPr>
          <w:rFonts w:ascii="Arial" w:eastAsia="Times New Roman" w:hAnsi="Arial" w:cs="Arial"/>
          <w:lang w:eastAsia="es-PR"/>
        </w:rPr>
        <w:lastRenderedPageBreak/>
        <w:t xml:space="preserve">wind-down costs </w:t>
      </w:r>
      <w:r w:rsidRPr="00045339">
        <w:rPr>
          <w:rFonts w:ascii="Arial" w:eastAsia="Times New Roman" w:hAnsi="Arial" w:cs="Arial"/>
          <w:bCs/>
          <w:lang w:eastAsia="es-PR"/>
        </w:rPr>
        <w:t xml:space="preserve">(such costs are subject to the </w:t>
      </w:r>
      <w:r w:rsidRPr="00045339">
        <w:rPr>
          <w:rFonts w:ascii="Arial" w:eastAsia="Times New Roman" w:hAnsi="Arial" w:cs="Arial"/>
          <w:b/>
          <w:bCs/>
          <w:lang w:eastAsia="es-PR"/>
        </w:rPr>
        <w:t>FIRST PARTY’S</w:t>
      </w:r>
      <w:r w:rsidRPr="00045339">
        <w:rPr>
          <w:rFonts w:ascii="Arial" w:eastAsia="Times New Roman" w:hAnsi="Arial" w:cs="Arial"/>
          <w:bCs/>
          <w:lang w:eastAsia="es-PR"/>
        </w:rPr>
        <w:t xml:space="preserve"> approval) </w:t>
      </w:r>
      <w:r w:rsidRPr="00045339">
        <w:rPr>
          <w:rFonts w:ascii="Arial" w:eastAsia="Times New Roman" w:hAnsi="Arial" w:cs="Arial"/>
          <w:lang w:eastAsia="es-PR"/>
        </w:rPr>
        <w:t xml:space="preserve">incurred by the </w:t>
      </w:r>
      <w:r w:rsidRPr="00045339">
        <w:rPr>
          <w:rFonts w:ascii="Arial" w:eastAsia="Times New Roman" w:hAnsi="Arial" w:cs="Arial"/>
          <w:b/>
          <w:lang w:eastAsia="es-PR"/>
        </w:rPr>
        <w:t>SECOND PARTY</w:t>
      </w:r>
      <w:r w:rsidRPr="00045339">
        <w:rPr>
          <w:rFonts w:ascii="Arial" w:eastAsia="Times New Roman" w:hAnsi="Arial" w:cs="Arial"/>
          <w:lang w:eastAsia="es-PR"/>
        </w:rPr>
        <w:t xml:space="preserve"> as</w:t>
      </w:r>
      <w:r w:rsidRPr="00045339">
        <w:rPr>
          <w:rFonts w:ascii="Arial" w:eastAsia="Times New Roman" w:hAnsi="Arial" w:cs="Arial"/>
          <w:bCs/>
          <w:lang w:eastAsia="es-PR"/>
        </w:rPr>
        <w:t xml:space="preserve"> detailed in </w:t>
      </w:r>
      <w:r w:rsidRPr="00045339">
        <w:rPr>
          <w:rFonts w:ascii="Arial" w:eastAsia="Times New Roman" w:hAnsi="Arial" w:cs="Arial"/>
          <w:b/>
          <w:bCs/>
          <w:lang w:eastAsia="es-PR"/>
        </w:rPr>
        <w:t xml:space="preserve">Appendix A </w:t>
      </w:r>
      <w:r w:rsidRPr="00045339">
        <w:rPr>
          <w:rFonts w:ascii="Arial" w:eastAsia="Times New Roman" w:hAnsi="Arial" w:cs="Arial"/>
          <w:bCs/>
          <w:lang w:eastAsia="es-PR"/>
        </w:rPr>
        <w:t>shall be payable.</w:t>
      </w:r>
    </w:p>
    <w:p w14:paraId="227610FE" w14:textId="77777777" w:rsidR="00747361" w:rsidRPr="00045339" w:rsidRDefault="00747361" w:rsidP="00747361">
      <w:pPr>
        <w:tabs>
          <w:tab w:val="left" w:pos="708"/>
        </w:tabs>
        <w:suppressAutoHyphens/>
        <w:spacing w:before="28"/>
        <w:ind w:right="124"/>
        <w:jc w:val="both"/>
        <w:rPr>
          <w:rFonts w:ascii="Arial" w:eastAsia="Times New Roman" w:hAnsi="Arial" w:cs="Arial"/>
          <w:color w:val="000000"/>
          <w:lang w:eastAsia="es-PR"/>
        </w:rPr>
      </w:pPr>
      <w:r w:rsidRPr="00045339">
        <w:rPr>
          <w:rFonts w:ascii="Arial" w:eastAsia="Times New Roman" w:hAnsi="Arial" w:cs="Arial"/>
          <w:lang w:eastAsia="es-PR"/>
        </w:rPr>
        <w:t xml:space="preserve">It is expressly agreed upon, that the </w:t>
      </w:r>
      <w:r w:rsidRPr="00045339">
        <w:rPr>
          <w:rFonts w:ascii="Arial" w:eastAsia="Times New Roman" w:hAnsi="Arial" w:cs="Arial"/>
          <w:b/>
          <w:bCs/>
          <w:lang w:eastAsia="es-PR"/>
        </w:rPr>
        <w:t>SECOND PARTY</w:t>
      </w:r>
      <w:r w:rsidRPr="00045339">
        <w:rPr>
          <w:rFonts w:ascii="Arial" w:eastAsia="Times New Roman" w:hAnsi="Arial" w:cs="Arial"/>
          <w:lang w:eastAsia="es-PR"/>
        </w:rPr>
        <w:t xml:space="preserve"> shall complete any work pending at the time of resolution without the </w:t>
      </w:r>
      <w:r w:rsidRPr="00045339">
        <w:rPr>
          <w:rFonts w:ascii="Arial" w:eastAsia="Times New Roman" w:hAnsi="Arial" w:cs="Arial"/>
          <w:b/>
          <w:bCs/>
          <w:lang w:eastAsia="es-PR"/>
        </w:rPr>
        <w:t>FIRST PARTY</w:t>
      </w:r>
      <w:r w:rsidRPr="00045339">
        <w:rPr>
          <w:rFonts w:ascii="Arial" w:eastAsia="Times New Roman" w:hAnsi="Arial" w:cs="Arial"/>
          <w:lang w:eastAsia="es-PR"/>
        </w:rPr>
        <w:t xml:space="preserve"> being obligated to pay or additionally compensate the </w:t>
      </w:r>
      <w:r w:rsidRPr="00045339">
        <w:rPr>
          <w:rFonts w:ascii="Arial" w:eastAsia="Times New Roman" w:hAnsi="Arial" w:cs="Arial"/>
          <w:b/>
          <w:bCs/>
          <w:lang w:eastAsia="es-PR"/>
        </w:rPr>
        <w:t>SECOND PARTY</w:t>
      </w:r>
      <w:r w:rsidRPr="00045339">
        <w:rPr>
          <w:rFonts w:ascii="Arial" w:eastAsia="Times New Roman" w:hAnsi="Arial" w:cs="Arial"/>
          <w:bCs/>
          <w:lang w:eastAsia="es-PR"/>
        </w:rPr>
        <w:t xml:space="preserve"> beyond amounts due for the Deliverables received and accepted by the </w:t>
      </w:r>
      <w:r w:rsidRPr="00045339">
        <w:rPr>
          <w:rFonts w:ascii="Arial" w:eastAsia="Times New Roman" w:hAnsi="Arial" w:cs="Arial"/>
          <w:b/>
          <w:bCs/>
          <w:lang w:eastAsia="es-PR"/>
        </w:rPr>
        <w:t>FIRST PARTY</w:t>
      </w:r>
      <w:r w:rsidRPr="00045339">
        <w:rPr>
          <w:rFonts w:ascii="Arial" w:eastAsia="Times New Roman" w:hAnsi="Arial" w:cs="Arial"/>
          <w:bCs/>
          <w:lang w:eastAsia="es-PR"/>
        </w:rPr>
        <w:t>.</w:t>
      </w:r>
    </w:p>
    <w:p w14:paraId="267699D2" w14:textId="77777777" w:rsidR="00747361" w:rsidRPr="00045339" w:rsidRDefault="00747361">
      <w:pPr>
        <w:numPr>
          <w:ilvl w:val="0"/>
          <w:numId w:val="36"/>
        </w:numPr>
        <w:tabs>
          <w:tab w:val="left" w:pos="2240"/>
        </w:tabs>
        <w:ind w:right="101"/>
        <w:jc w:val="both"/>
        <w:rPr>
          <w:rFonts w:ascii="Arial" w:eastAsia="Times New Roman" w:hAnsi="Arial" w:cs="Arial"/>
          <w:b/>
          <w:u w:val="single"/>
        </w:rPr>
      </w:pPr>
      <w:r w:rsidRPr="00045339">
        <w:rPr>
          <w:rFonts w:ascii="Arial" w:eastAsia="Times New Roman" w:hAnsi="Arial" w:cs="Arial"/>
          <w:b/>
          <w:u w:val="single"/>
        </w:rPr>
        <w:t>Termination Assistance</w:t>
      </w:r>
    </w:p>
    <w:p w14:paraId="2EF7D3F3" w14:textId="77777777" w:rsidR="00747361" w:rsidRPr="00045339" w:rsidRDefault="00747361" w:rsidP="00747361">
      <w:pPr>
        <w:jc w:val="both"/>
        <w:rPr>
          <w:rFonts w:ascii="Arial" w:eastAsia="Calibri" w:hAnsi="Arial" w:cs="Arial"/>
        </w:rPr>
      </w:pPr>
      <w:r w:rsidRPr="00045339">
        <w:rPr>
          <w:rFonts w:ascii="Arial" w:eastAsia="Calibri" w:hAnsi="Arial" w:cs="Arial"/>
        </w:rPr>
        <w:t xml:space="preserve">Within six (6) months of the end of the final term of this Contract, or upon notice of termination of the Contract, whichever is shorter, and without respect to either the cause or time of such termination, the </w:t>
      </w:r>
      <w:r w:rsidRPr="00045339">
        <w:rPr>
          <w:rFonts w:ascii="Arial" w:eastAsia="Calibri" w:hAnsi="Arial" w:cs="Arial"/>
          <w:b/>
        </w:rPr>
        <w:t>SECOND PARTY</w:t>
      </w:r>
      <w:r w:rsidRPr="00045339">
        <w:rPr>
          <w:rFonts w:ascii="Arial" w:eastAsia="Calibri" w:hAnsi="Arial" w:cs="Arial"/>
        </w:rPr>
        <w:t xml:space="preserve"> will take all necessary measures to facilitate an uninterrupted transition to a successor, to the extent required by the </w:t>
      </w:r>
      <w:r w:rsidRPr="00045339">
        <w:rPr>
          <w:rFonts w:ascii="Arial" w:eastAsia="Calibri" w:hAnsi="Arial" w:cs="Arial"/>
          <w:b/>
        </w:rPr>
        <w:t xml:space="preserve">FIRST PARTY </w:t>
      </w:r>
      <w:r w:rsidRPr="00045339">
        <w:rPr>
          <w:rFonts w:ascii="Arial" w:eastAsia="Calibri" w:hAnsi="Arial" w:cs="Arial"/>
          <w:bCs/>
        </w:rPr>
        <w:t>based on the Transition Services detailed in Section C</w:t>
      </w:r>
      <w:r w:rsidRPr="00045339">
        <w:rPr>
          <w:rFonts w:ascii="Arial" w:eastAsia="Calibri" w:hAnsi="Arial" w:cs="Arial"/>
        </w:rPr>
        <w:t xml:space="preserve">. The </w:t>
      </w:r>
      <w:r w:rsidRPr="00045339">
        <w:rPr>
          <w:rFonts w:ascii="Arial" w:eastAsia="Calibri" w:hAnsi="Arial" w:cs="Arial"/>
          <w:b/>
        </w:rPr>
        <w:t>SECOND PARTY</w:t>
      </w:r>
      <w:r w:rsidRPr="00045339">
        <w:rPr>
          <w:rFonts w:ascii="Arial" w:eastAsia="Calibri" w:hAnsi="Arial" w:cs="Arial"/>
        </w:rPr>
        <w:t xml:space="preserve"> will, at any time during the six (6) months preceding contract termination, provide such information about the System under this maintenance and operations contract as will be required by the </w:t>
      </w:r>
      <w:r w:rsidRPr="00045339">
        <w:rPr>
          <w:rFonts w:ascii="Arial" w:eastAsia="Calibri" w:hAnsi="Arial" w:cs="Arial"/>
          <w:b/>
        </w:rPr>
        <w:t>FIRST PARTY</w:t>
      </w:r>
      <w:r w:rsidRPr="00045339">
        <w:rPr>
          <w:rFonts w:ascii="Arial" w:eastAsia="Calibri" w:hAnsi="Arial" w:cs="Arial"/>
        </w:rPr>
        <w:t xml:space="preserve"> and/or the successor for purposes of planning the transition. In addition, the </w:t>
      </w:r>
      <w:r w:rsidRPr="00045339">
        <w:rPr>
          <w:rFonts w:ascii="Arial" w:eastAsia="Calibri" w:hAnsi="Arial" w:cs="Arial"/>
          <w:b/>
        </w:rPr>
        <w:t>SECOND PARTY</w:t>
      </w:r>
      <w:r w:rsidRPr="00045339">
        <w:rPr>
          <w:rFonts w:ascii="Arial" w:eastAsia="Calibri" w:hAnsi="Arial" w:cs="Arial"/>
        </w:rPr>
        <w:t xml:space="preserve"> will within seven (7) calendar days provide historical records to the </w:t>
      </w:r>
      <w:r w:rsidRPr="00045339">
        <w:rPr>
          <w:rFonts w:ascii="Arial" w:eastAsia="Calibri" w:hAnsi="Arial" w:cs="Arial"/>
          <w:b/>
        </w:rPr>
        <w:t>FIRST PARTY</w:t>
      </w:r>
      <w:r w:rsidRPr="00045339">
        <w:rPr>
          <w:rFonts w:ascii="Arial" w:eastAsia="Calibri" w:hAnsi="Arial" w:cs="Arial"/>
        </w:rPr>
        <w:t xml:space="preserve"> in a form acceptable to the </w:t>
      </w:r>
      <w:r w:rsidRPr="00045339">
        <w:rPr>
          <w:rFonts w:ascii="Arial" w:eastAsia="Calibri" w:hAnsi="Arial" w:cs="Arial"/>
          <w:b/>
        </w:rPr>
        <w:t>FIRST PARTY</w:t>
      </w:r>
      <w:r w:rsidRPr="00045339">
        <w:rPr>
          <w:rFonts w:ascii="Arial" w:eastAsia="Calibri" w:hAnsi="Arial" w:cs="Arial"/>
        </w:rPr>
        <w:t xml:space="preserve"> for the preceding years during which the </w:t>
      </w:r>
      <w:r w:rsidRPr="00045339">
        <w:rPr>
          <w:rFonts w:ascii="Arial" w:eastAsia="Calibri" w:hAnsi="Arial" w:cs="Arial"/>
          <w:b/>
        </w:rPr>
        <w:t>SECOND PARTY</w:t>
      </w:r>
      <w:r w:rsidRPr="00045339">
        <w:rPr>
          <w:rFonts w:ascii="Arial" w:eastAsia="Calibri" w:hAnsi="Arial" w:cs="Arial"/>
        </w:rPr>
        <w:t xml:space="preserve"> was under contract with the </w:t>
      </w:r>
      <w:r w:rsidRPr="00045339">
        <w:rPr>
          <w:rFonts w:ascii="Arial" w:eastAsia="Calibri" w:hAnsi="Arial" w:cs="Arial"/>
          <w:b/>
        </w:rPr>
        <w:t>FIRST PARTY</w:t>
      </w:r>
      <w:r w:rsidRPr="00045339">
        <w:rPr>
          <w:rFonts w:ascii="Arial" w:eastAsia="Calibri" w:hAnsi="Arial" w:cs="Arial"/>
        </w:rPr>
        <w:t>, and any other information necessary for a seamless transition.</w:t>
      </w:r>
    </w:p>
    <w:p w14:paraId="748ACFC4" w14:textId="77777777" w:rsidR="00747361" w:rsidRPr="00045339" w:rsidRDefault="00747361" w:rsidP="00747361">
      <w:pPr>
        <w:jc w:val="both"/>
        <w:rPr>
          <w:rFonts w:ascii="Arial" w:eastAsia="Calibri" w:hAnsi="Arial" w:cs="Arial"/>
        </w:rPr>
      </w:pPr>
      <w:r w:rsidRPr="00045339">
        <w:rPr>
          <w:rFonts w:ascii="Arial" w:eastAsia="Calibri" w:hAnsi="Arial" w:cs="Arial"/>
        </w:rPr>
        <w:t xml:space="preserve">The </w:t>
      </w:r>
      <w:r w:rsidRPr="00045339">
        <w:rPr>
          <w:rFonts w:ascii="Arial" w:eastAsia="Calibri" w:hAnsi="Arial" w:cs="Arial"/>
          <w:b/>
        </w:rPr>
        <w:t>SECOND PARTY</w:t>
      </w:r>
      <w:r w:rsidRPr="00045339">
        <w:rPr>
          <w:rFonts w:ascii="Arial" w:eastAsia="Calibri" w:hAnsi="Arial" w:cs="Arial"/>
        </w:rPr>
        <w:t xml:space="preserve"> agrees, after receipt of a notice of termination, and except as otherwise directed by the </w:t>
      </w:r>
      <w:r w:rsidRPr="00045339">
        <w:rPr>
          <w:rFonts w:ascii="Arial" w:eastAsia="Calibri" w:hAnsi="Arial" w:cs="Arial"/>
          <w:b/>
        </w:rPr>
        <w:t>FIRST PARTY</w:t>
      </w:r>
      <w:r w:rsidRPr="00045339">
        <w:rPr>
          <w:rFonts w:ascii="Arial" w:eastAsia="Calibri" w:hAnsi="Arial" w:cs="Arial"/>
        </w:rPr>
        <w:t xml:space="preserve">, that the </w:t>
      </w:r>
      <w:r w:rsidRPr="00045339">
        <w:rPr>
          <w:rFonts w:ascii="Arial" w:eastAsia="Calibri" w:hAnsi="Arial" w:cs="Arial"/>
          <w:b/>
        </w:rPr>
        <w:t>SECOND PARTY</w:t>
      </w:r>
      <w:r w:rsidRPr="00045339">
        <w:rPr>
          <w:rFonts w:ascii="Arial" w:eastAsia="Calibri" w:hAnsi="Arial" w:cs="Arial"/>
        </w:rPr>
        <w:t xml:space="preserve"> will:</w:t>
      </w:r>
    </w:p>
    <w:p w14:paraId="0C517EC7" w14:textId="77777777" w:rsidR="00747361" w:rsidRPr="00045339" w:rsidRDefault="00747361">
      <w:pPr>
        <w:numPr>
          <w:ilvl w:val="0"/>
          <w:numId w:val="37"/>
        </w:numPr>
        <w:spacing w:before="60" w:after="60"/>
        <w:jc w:val="both"/>
        <w:rPr>
          <w:rFonts w:ascii="Arial" w:eastAsia="Calibri" w:hAnsi="Arial" w:cs="Arial"/>
        </w:rPr>
      </w:pPr>
      <w:r w:rsidRPr="00045339">
        <w:rPr>
          <w:rFonts w:ascii="Arial" w:eastAsia="Calibri" w:hAnsi="Arial" w:cs="Arial"/>
        </w:rPr>
        <w:t>Stop work under the Contract on the date, and to the extent, specified in the notice.</w:t>
      </w:r>
    </w:p>
    <w:p w14:paraId="2D79536A" w14:textId="77777777" w:rsidR="00747361" w:rsidRPr="00045339" w:rsidRDefault="00747361">
      <w:pPr>
        <w:numPr>
          <w:ilvl w:val="0"/>
          <w:numId w:val="37"/>
        </w:numPr>
        <w:spacing w:before="60" w:after="60"/>
        <w:jc w:val="both"/>
        <w:rPr>
          <w:rFonts w:ascii="Arial" w:eastAsia="Calibri" w:hAnsi="Arial" w:cs="Arial"/>
        </w:rPr>
      </w:pPr>
      <w:r w:rsidRPr="00045339">
        <w:rPr>
          <w:rFonts w:ascii="Arial" w:eastAsia="Calibri" w:hAnsi="Arial" w:cs="Arial"/>
        </w:rPr>
        <w:t>Within seven (7) calendar days deliver copies of all subcontracts and all third-party contracts executed in connection with the performance of the Services.</w:t>
      </w:r>
    </w:p>
    <w:p w14:paraId="2281C90D" w14:textId="77777777" w:rsidR="00747361" w:rsidRPr="00045339" w:rsidRDefault="00747361">
      <w:pPr>
        <w:numPr>
          <w:ilvl w:val="0"/>
          <w:numId w:val="37"/>
        </w:numPr>
        <w:spacing w:before="60" w:after="60"/>
        <w:jc w:val="both"/>
        <w:rPr>
          <w:rFonts w:ascii="Arial" w:eastAsia="Calibri" w:hAnsi="Arial" w:cs="Arial"/>
        </w:rPr>
      </w:pPr>
      <w:r w:rsidRPr="00045339">
        <w:rPr>
          <w:rFonts w:ascii="Arial" w:eastAsia="Calibri" w:hAnsi="Arial" w:cs="Arial"/>
        </w:rPr>
        <w:t>Within seven (7) calendar days, provide the list of services provided by subcontractors in connection with the performance of the Service including the names of the subcontractors.</w:t>
      </w:r>
    </w:p>
    <w:p w14:paraId="680AAC65" w14:textId="77777777" w:rsidR="00747361" w:rsidRPr="00045339" w:rsidRDefault="00747361">
      <w:pPr>
        <w:numPr>
          <w:ilvl w:val="0"/>
          <w:numId w:val="37"/>
        </w:numPr>
        <w:spacing w:before="60" w:after="60"/>
        <w:jc w:val="both"/>
        <w:rPr>
          <w:rFonts w:ascii="Arial" w:eastAsia="Calibri" w:hAnsi="Arial" w:cs="Arial"/>
        </w:rPr>
      </w:pPr>
      <w:r w:rsidRPr="00045339">
        <w:rPr>
          <w:rFonts w:ascii="Arial" w:eastAsia="Calibri" w:hAnsi="Arial" w:cs="Arial"/>
        </w:rPr>
        <w:t xml:space="preserve">Place no further orders or subcontracts for Services, except as may be necessary for completion of such portion of the work under the Contract that is not terminated as specified in writing by the </w:t>
      </w:r>
      <w:r w:rsidRPr="00045339">
        <w:rPr>
          <w:rFonts w:ascii="Arial" w:eastAsia="Calibri" w:hAnsi="Arial" w:cs="Arial"/>
          <w:b/>
        </w:rPr>
        <w:t>FIRST PARTY</w:t>
      </w:r>
      <w:r w:rsidRPr="00045339">
        <w:rPr>
          <w:rFonts w:ascii="Arial" w:eastAsia="Calibri" w:hAnsi="Arial" w:cs="Arial"/>
        </w:rPr>
        <w:t>.</w:t>
      </w:r>
    </w:p>
    <w:p w14:paraId="7C849320" w14:textId="77777777" w:rsidR="00747361" w:rsidRPr="00045339" w:rsidRDefault="00747361">
      <w:pPr>
        <w:numPr>
          <w:ilvl w:val="0"/>
          <w:numId w:val="37"/>
        </w:numPr>
        <w:spacing w:before="60" w:after="60"/>
        <w:jc w:val="both"/>
        <w:rPr>
          <w:rFonts w:ascii="Arial" w:eastAsia="Calibri" w:hAnsi="Arial" w:cs="Arial"/>
        </w:rPr>
      </w:pPr>
      <w:r w:rsidRPr="00045339">
        <w:rPr>
          <w:rFonts w:ascii="Arial" w:eastAsia="Calibri" w:hAnsi="Arial" w:cs="Arial"/>
        </w:rPr>
        <w:t xml:space="preserve">Assign, to the extent applicable or as the </w:t>
      </w:r>
      <w:r w:rsidRPr="00045339">
        <w:rPr>
          <w:rFonts w:ascii="Arial" w:eastAsia="Calibri" w:hAnsi="Arial" w:cs="Arial"/>
          <w:b/>
        </w:rPr>
        <w:t>FIRST PARTY</w:t>
      </w:r>
      <w:r w:rsidRPr="00045339">
        <w:rPr>
          <w:rFonts w:ascii="Arial" w:eastAsia="Calibri" w:hAnsi="Arial" w:cs="Arial"/>
        </w:rPr>
        <w:t xml:space="preserve"> may require, all subcontracts and all third-party contracts executed in connection with the performance of the Services to the </w:t>
      </w:r>
      <w:r w:rsidRPr="00045339">
        <w:rPr>
          <w:rFonts w:ascii="Arial" w:eastAsia="Calibri" w:hAnsi="Arial" w:cs="Arial"/>
          <w:b/>
        </w:rPr>
        <w:t>FIRST PARTY</w:t>
      </w:r>
      <w:r w:rsidRPr="00045339">
        <w:rPr>
          <w:rFonts w:ascii="Arial" w:eastAsia="Calibri" w:hAnsi="Arial" w:cs="Arial"/>
        </w:rPr>
        <w:t xml:space="preserve"> and/or a successor provider. Should any subcontractor or third-party require an assignment fee, the </w:t>
      </w:r>
      <w:r w:rsidRPr="00045339">
        <w:rPr>
          <w:rFonts w:ascii="Arial" w:eastAsia="Calibri" w:hAnsi="Arial" w:cs="Arial"/>
          <w:b/>
        </w:rPr>
        <w:t>FIRST PARTY</w:t>
      </w:r>
      <w:r w:rsidRPr="00045339">
        <w:rPr>
          <w:rFonts w:ascii="Arial" w:eastAsia="Calibri" w:hAnsi="Arial" w:cs="Arial"/>
        </w:rPr>
        <w:t xml:space="preserve"> agrees to pay such fee to the subcontractor or third-party</w:t>
      </w:r>
    </w:p>
    <w:p w14:paraId="050D3D2C" w14:textId="77777777" w:rsidR="00747361" w:rsidRPr="00045339" w:rsidRDefault="00747361">
      <w:pPr>
        <w:numPr>
          <w:ilvl w:val="0"/>
          <w:numId w:val="37"/>
        </w:numPr>
        <w:spacing w:before="60" w:after="60"/>
        <w:jc w:val="both"/>
        <w:rPr>
          <w:rFonts w:ascii="Arial" w:eastAsia="Calibri" w:hAnsi="Arial" w:cs="Arial"/>
        </w:rPr>
      </w:pPr>
      <w:r w:rsidRPr="00045339">
        <w:rPr>
          <w:rFonts w:ascii="Arial" w:eastAsia="Calibri" w:hAnsi="Arial" w:cs="Arial"/>
        </w:rPr>
        <w:t xml:space="preserve">Perform, as the </w:t>
      </w:r>
      <w:r w:rsidRPr="00045339">
        <w:rPr>
          <w:rFonts w:ascii="Arial" w:eastAsia="Calibri" w:hAnsi="Arial" w:cs="Arial"/>
          <w:b/>
        </w:rPr>
        <w:t>FIRST PARTY</w:t>
      </w:r>
      <w:r w:rsidRPr="00045339">
        <w:rPr>
          <w:rFonts w:ascii="Arial" w:eastAsia="Calibri" w:hAnsi="Arial" w:cs="Arial"/>
        </w:rPr>
        <w:t xml:space="preserve"> may require, such knowledge transfer and other services as are required to allow the Services to continue without interruption or adverse effect and to facilitate orderly migration and transfer of the services to the successor.</w:t>
      </w:r>
    </w:p>
    <w:p w14:paraId="67F06EEA" w14:textId="77777777" w:rsidR="00747361" w:rsidRPr="00045339" w:rsidRDefault="00747361">
      <w:pPr>
        <w:numPr>
          <w:ilvl w:val="0"/>
          <w:numId w:val="37"/>
        </w:numPr>
        <w:spacing w:before="60" w:after="60"/>
        <w:jc w:val="both"/>
        <w:rPr>
          <w:rFonts w:ascii="Arial" w:eastAsia="Calibri" w:hAnsi="Arial" w:cs="Arial"/>
        </w:rPr>
      </w:pPr>
      <w:r w:rsidRPr="00045339">
        <w:rPr>
          <w:rFonts w:ascii="Arial" w:eastAsia="Calibri" w:hAnsi="Arial" w:cs="Arial"/>
        </w:rPr>
        <w:t>Promptly supply all materials necessary for continued operation of the System, including:</w:t>
      </w:r>
    </w:p>
    <w:p w14:paraId="0DDBEE1D" w14:textId="77777777" w:rsidR="00747361" w:rsidRPr="00045339" w:rsidRDefault="00747361" w:rsidP="00747361">
      <w:pPr>
        <w:spacing w:after="60"/>
        <w:ind w:left="1440" w:hanging="360"/>
        <w:jc w:val="both"/>
        <w:rPr>
          <w:rFonts w:ascii="Arial" w:eastAsia="Calibri" w:hAnsi="Arial" w:cs="Arial"/>
        </w:rPr>
      </w:pPr>
      <w:r w:rsidRPr="00045339">
        <w:rPr>
          <w:rFonts w:ascii="Arial" w:eastAsia="Calibri" w:hAnsi="Arial" w:cs="Arial"/>
        </w:rPr>
        <w:t>a. Computer programs</w:t>
      </w:r>
    </w:p>
    <w:p w14:paraId="494A7F9D" w14:textId="77777777" w:rsidR="00747361" w:rsidRPr="00045339" w:rsidRDefault="00747361" w:rsidP="00747361">
      <w:pPr>
        <w:spacing w:after="60"/>
        <w:ind w:left="1440" w:hanging="360"/>
        <w:jc w:val="both"/>
        <w:rPr>
          <w:rFonts w:ascii="Arial" w:eastAsia="Calibri" w:hAnsi="Arial" w:cs="Arial"/>
        </w:rPr>
      </w:pPr>
      <w:r w:rsidRPr="00045339">
        <w:rPr>
          <w:rFonts w:ascii="Arial" w:eastAsia="Calibri" w:hAnsi="Arial" w:cs="Arial"/>
        </w:rPr>
        <w:lastRenderedPageBreak/>
        <w:t>b. Data files</w:t>
      </w:r>
    </w:p>
    <w:p w14:paraId="4A0E82E6" w14:textId="77777777" w:rsidR="00747361" w:rsidRPr="00045339" w:rsidRDefault="00747361" w:rsidP="00747361">
      <w:pPr>
        <w:spacing w:after="60"/>
        <w:ind w:left="1440" w:hanging="360"/>
        <w:jc w:val="both"/>
        <w:rPr>
          <w:rFonts w:ascii="Arial" w:eastAsia="Calibri" w:hAnsi="Arial" w:cs="Arial"/>
        </w:rPr>
      </w:pPr>
      <w:r w:rsidRPr="00045339">
        <w:rPr>
          <w:rFonts w:ascii="Arial" w:eastAsia="Calibri" w:hAnsi="Arial" w:cs="Arial"/>
        </w:rPr>
        <w:t>c. User and operations manuals</w:t>
      </w:r>
    </w:p>
    <w:p w14:paraId="29C09BBB" w14:textId="77777777" w:rsidR="00747361" w:rsidRPr="00045339" w:rsidRDefault="00747361" w:rsidP="00747361">
      <w:pPr>
        <w:spacing w:after="60"/>
        <w:ind w:left="1440" w:hanging="360"/>
        <w:jc w:val="both"/>
        <w:rPr>
          <w:rFonts w:ascii="Arial" w:eastAsia="Calibri" w:hAnsi="Arial" w:cs="Arial"/>
        </w:rPr>
      </w:pPr>
      <w:r w:rsidRPr="00045339">
        <w:rPr>
          <w:rFonts w:ascii="Arial" w:eastAsia="Calibri" w:hAnsi="Arial" w:cs="Arial"/>
        </w:rPr>
        <w:t>d. System and program documentation</w:t>
      </w:r>
    </w:p>
    <w:p w14:paraId="5D23172B" w14:textId="77777777" w:rsidR="00747361" w:rsidRPr="00045339" w:rsidRDefault="00747361" w:rsidP="00747361">
      <w:pPr>
        <w:spacing w:after="60"/>
        <w:ind w:left="1440" w:hanging="360"/>
        <w:jc w:val="both"/>
        <w:rPr>
          <w:rFonts w:ascii="Arial" w:eastAsia="Calibri" w:hAnsi="Arial" w:cs="Arial"/>
        </w:rPr>
      </w:pPr>
      <w:r w:rsidRPr="00045339">
        <w:rPr>
          <w:rFonts w:ascii="Arial" w:eastAsia="Calibri" w:hAnsi="Arial" w:cs="Arial"/>
        </w:rPr>
        <w:t>e. Training programs related to the operation and maintenance of the System [42 CFR 434.10 (b) &amp; SMM 2082.2]</w:t>
      </w:r>
    </w:p>
    <w:p w14:paraId="263CBC57" w14:textId="77777777" w:rsidR="00747361" w:rsidRPr="00045339" w:rsidRDefault="00747361">
      <w:pPr>
        <w:numPr>
          <w:ilvl w:val="0"/>
          <w:numId w:val="37"/>
        </w:numPr>
        <w:spacing w:before="60" w:after="60"/>
        <w:jc w:val="both"/>
        <w:rPr>
          <w:rFonts w:ascii="Arial" w:eastAsia="Calibri" w:hAnsi="Arial" w:cs="Arial"/>
        </w:rPr>
      </w:pPr>
      <w:r w:rsidRPr="00045339">
        <w:rPr>
          <w:rFonts w:ascii="Arial" w:eastAsia="Calibri" w:hAnsi="Arial" w:cs="Arial"/>
        </w:rPr>
        <w:t xml:space="preserve">Take such action as may be necessary, or as the </w:t>
      </w:r>
      <w:r w:rsidRPr="00045339">
        <w:rPr>
          <w:rFonts w:ascii="Arial" w:eastAsia="Calibri" w:hAnsi="Arial" w:cs="Arial"/>
          <w:b/>
        </w:rPr>
        <w:t>FIRST PARTY</w:t>
      </w:r>
      <w:r w:rsidRPr="00045339">
        <w:rPr>
          <w:rFonts w:ascii="Arial" w:eastAsia="Calibri" w:hAnsi="Arial" w:cs="Arial"/>
        </w:rPr>
        <w:t xml:space="preserve"> may direct, for the protection and preservation of the property related to this Contract, which is in the possession of the </w:t>
      </w:r>
      <w:r w:rsidRPr="00045339">
        <w:rPr>
          <w:rFonts w:ascii="Arial" w:eastAsia="Calibri" w:hAnsi="Arial" w:cs="Arial"/>
          <w:b/>
        </w:rPr>
        <w:t>SECOND PARTY</w:t>
      </w:r>
      <w:r w:rsidRPr="00045339">
        <w:rPr>
          <w:rFonts w:ascii="Arial" w:eastAsia="Calibri" w:hAnsi="Arial" w:cs="Arial"/>
        </w:rPr>
        <w:t xml:space="preserve"> and in which the </w:t>
      </w:r>
      <w:r w:rsidRPr="00045339">
        <w:rPr>
          <w:rFonts w:ascii="Arial" w:eastAsia="Calibri" w:hAnsi="Arial" w:cs="Arial"/>
          <w:b/>
        </w:rPr>
        <w:t>FIRST PARTY</w:t>
      </w:r>
      <w:r w:rsidRPr="00045339">
        <w:rPr>
          <w:rFonts w:ascii="Arial" w:eastAsia="Calibri" w:hAnsi="Arial" w:cs="Arial"/>
        </w:rPr>
        <w:t xml:space="preserve"> has or may acquire an interest, and to transfer that property to the </w:t>
      </w:r>
      <w:r w:rsidRPr="00045339">
        <w:rPr>
          <w:rFonts w:ascii="Arial" w:eastAsia="Calibri" w:hAnsi="Arial" w:cs="Arial"/>
          <w:b/>
        </w:rPr>
        <w:t>FIRST PARTY</w:t>
      </w:r>
      <w:r w:rsidRPr="00045339">
        <w:rPr>
          <w:rFonts w:ascii="Arial" w:eastAsia="Calibri" w:hAnsi="Arial" w:cs="Arial"/>
        </w:rPr>
        <w:t xml:space="preserve"> or a successor.</w:t>
      </w:r>
    </w:p>
    <w:p w14:paraId="031228C8" w14:textId="77777777" w:rsidR="00747361" w:rsidRPr="00045339" w:rsidRDefault="00747361">
      <w:pPr>
        <w:numPr>
          <w:ilvl w:val="0"/>
          <w:numId w:val="37"/>
        </w:numPr>
        <w:spacing w:before="60" w:after="60"/>
        <w:jc w:val="both"/>
        <w:rPr>
          <w:rFonts w:ascii="Arial" w:eastAsia="Calibri" w:hAnsi="Arial" w:cs="Arial"/>
        </w:rPr>
      </w:pPr>
      <w:r w:rsidRPr="00045339">
        <w:rPr>
          <w:rFonts w:ascii="Arial" w:eastAsia="Calibri" w:hAnsi="Arial" w:cs="Arial"/>
        </w:rPr>
        <w:t xml:space="preserve">Cooperate with the successor </w:t>
      </w:r>
      <w:r w:rsidRPr="00045339">
        <w:rPr>
          <w:rFonts w:ascii="Arial" w:eastAsia="Calibri" w:hAnsi="Arial" w:cs="Arial"/>
          <w:b/>
        </w:rPr>
        <w:t>SECOND PARTY</w:t>
      </w:r>
      <w:r w:rsidRPr="00045339">
        <w:rPr>
          <w:rFonts w:ascii="Arial" w:eastAsia="Calibri" w:hAnsi="Arial" w:cs="Arial"/>
        </w:rPr>
        <w:t xml:space="preserve">, other contractors, and the </w:t>
      </w:r>
      <w:r w:rsidRPr="00045339">
        <w:rPr>
          <w:rFonts w:ascii="Arial" w:eastAsia="Calibri" w:hAnsi="Arial" w:cs="Arial"/>
          <w:b/>
        </w:rPr>
        <w:t>FIRST PARTY</w:t>
      </w:r>
      <w:r w:rsidRPr="00045339">
        <w:rPr>
          <w:rFonts w:ascii="Arial" w:eastAsia="Calibri" w:hAnsi="Arial" w:cs="Arial"/>
        </w:rPr>
        <w:t xml:space="preserve"> in the planning and transfer of operations.</w:t>
      </w:r>
    </w:p>
    <w:p w14:paraId="6AB32598" w14:textId="77777777" w:rsidR="00747361" w:rsidRPr="00045339" w:rsidRDefault="00747361" w:rsidP="00747361">
      <w:pPr>
        <w:jc w:val="both"/>
        <w:rPr>
          <w:rFonts w:ascii="Arial" w:eastAsia="Calibri" w:hAnsi="Arial" w:cs="Arial"/>
        </w:rPr>
      </w:pPr>
      <w:r w:rsidRPr="00045339">
        <w:rPr>
          <w:rFonts w:ascii="Arial" w:eastAsia="Calibri" w:hAnsi="Arial" w:cs="Arial"/>
          <w:bCs/>
        </w:rPr>
        <w:t>The</w:t>
      </w:r>
      <w:r w:rsidRPr="00045339">
        <w:rPr>
          <w:rFonts w:ascii="Arial" w:eastAsia="Calibri" w:hAnsi="Arial" w:cs="Arial"/>
          <w:b/>
        </w:rPr>
        <w:t xml:space="preserve"> SECOND PARTY</w:t>
      </w:r>
      <w:r w:rsidRPr="00045339">
        <w:rPr>
          <w:rFonts w:ascii="Arial" w:eastAsia="Calibri" w:hAnsi="Arial" w:cs="Arial"/>
        </w:rPr>
        <w:t xml:space="preserve"> acknowledges that, if it were to breach, or threaten to breach, its obligation to provide the </w:t>
      </w:r>
      <w:r w:rsidRPr="00045339">
        <w:rPr>
          <w:rFonts w:ascii="Arial" w:eastAsia="Calibri" w:hAnsi="Arial" w:cs="Arial"/>
          <w:b/>
        </w:rPr>
        <w:t>FIRST PARTY</w:t>
      </w:r>
      <w:r w:rsidRPr="00045339">
        <w:rPr>
          <w:rFonts w:ascii="Arial" w:eastAsia="Calibri" w:hAnsi="Arial" w:cs="Arial"/>
        </w:rPr>
        <w:t xml:space="preserve"> with the foregoing assistance, the </w:t>
      </w:r>
      <w:r w:rsidRPr="00045339">
        <w:rPr>
          <w:rFonts w:ascii="Arial" w:eastAsia="Calibri" w:hAnsi="Arial" w:cs="Arial"/>
          <w:b/>
        </w:rPr>
        <w:t>FIRST PARTY</w:t>
      </w:r>
      <w:r w:rsidRPr="00045339">
        <w:rPr>
          <w:rFonts w:ascii="Arial" w:eastAsia="Calibri" w:hAnsi="Arial" w:cs="Arial"/>
        </w:rPr>
        <w:t xml:space="preserve"> might be </w:t>
      </w:r>
      <w:proofErr w:type="gramStart"/>
      <w:r w:rsidRPr="00045339">
        <w:rPr>
          <w:rFonts w:ascii="Arial" w:eastAsia="Calibri" w:hAnsi="Arial" w:cs="Arial"/>
        </w:rPr>
        <w:t>immediately</w:t>
      </w:r>
      <w:proofErr w:type="gramEnd"/>
      <w:r w:rsidRPr="00045339">
        <w:rPr>
          <w:rFonts w:ascii="Arial" w:eastAsia="Calibri" w:hAnsi="Arial" w:cs="Arial"/>
        </w:rPr>
        <w:t xml:space="preserve"> and irreparably harmed and monetary compensation might not be measurable or adequate. In such circumstances, the </w:t>
      </w:r>
      <w:r w:rsidRPr="00045339">
        <w:rPr>
          <w:rFonts w:ascii="Arial" w:eastAsia="Calibri" w:hAnsi="Arial" w:cs="Arial"/>
          <w:b/>
        </w:rPr>
        <w:t>FIRST PARTY</w:t>
      </w:r>
      <w:r w:rsidRPr="00045339">
        <w:rPr>
          <w:rFonts w:ascii="Arial" w:eastAsia="Calibri" w:hAnsi="Arial" w:cs="Arial"/>
        </w:rPr>
        <w:t xml:space="preserve"> shall be entitled to obtain such injunctive, declaratory, or other equitable relief as the </w:t>
      </w:r>
      <w:r w:rsidRPr="00045339">
        <w:rPr>
          <w:rFonts w:ascii="Arial" w:eastAsia="Calibri" w:hAnsi="Arial" w:cs="Arial"/>
          <w:b/>
        </w:rPr>
        <w:t>FIRST PARTY</w:t>
      </w:r>
      <w:r w:rsidRPr="00045339">
        <w:rPr>
          <w:rFonts w:ascii="Arial" w:eastAsia="Calibri" w:hAnsi="Arial" w:cs="Arial"/>
        </w:rPr>
        <w:t xml:space="preserve"> deems necessary to prevent such breach or threatened breach, without the requirement of posting any bond, and the </w:t>
      </w:r>
      <w:r w:rsidRPr="00045339">
        <w:rPr>
          <w:rFonts w:ascii="Arial" w:eastAsia="Calibri" w:hAnsi="Arial" w:cs="Arial"/>
          <w:b/>
        </w:rPr>
        <w:t>SECOND PARTY</w:t>
      </w:r>
      <w:r w:rsidRPr="00045339">
        <w:rPr>
          <w:rFonts w:ascii="Arial" w:eastAsia="Calibri" w:hAnsi="Arial" w:cs="Arial"/>
        </w:rPr>
        <w:t xml:space="preserve"> waives any right it may have to allege or plead or prove that the </w:t>
      </w:r>
      <w:r w:rsidRPr="00045339">
        <w:rPr>
          <w:rFonts w:ascii="Arial" w:eastAsia="Calibri" w:hAnsi="Arial" w:cs="Arial"/>
          <w:b/>
        </w:rPr>
        <w:t>FIRST PARTY</w:t>
      </w:r>
      <w:r w:rsidRPr="00045339">
        <w:rPr>
          <w:rFonts w:ascii="Arial" w:eastAsia="Calibri" w:hAnsi="Arial" w:cs="Arial"/>
        </w:rPr>
        <w:t xml:space="preserve"> is not entitled to injunctive, declaratory, or other equitable relief. If the court should find that the </w:t>
      </w:r>
      <w:r w:rsidRPr="00045339">
        <w:rPr>
          <w:rFonts w:ascii="Arial" w:eastAsia="Calibri" w:hAnsi="Arial" w:cs="Arial"/>
          <w:b/>
        </w:rPr>
        <w:t>SECOND PARTY</w:t>
      </w:r>
      <w:r w:rsidRPr="00045339">
        <w:rPr>
          <w:rFonts w:ascii="Arial" w:eastAsia="Calibri" w:hAnsi="Arial" w:cs="Arial"/>
        </w:rPr>
        <w:t xml:space="preserve"> has breached (or attempted or threatened to breach) any such obligations, the </w:t>
      </w:r>
      <w:r w:rsidRPr="00045339">
        <w:rPr>
          <w:rFonts w:ascii="Arial" w:eastAsia="Calibri" w:hAnsi="Arial" w:cs="Arial"/>
          <w:b/>
        </w:rPr>
        <w:t>SECOND PARTY</w:t>
      </w:r>
      <w:r w:rsidRPr="00045339">
        <w:rPr>
          <w:rFonts w:ascii="Arial" w:eastAsia="Calibri" w:hAnsi="Arial" w:cs="Arial"/>
        </w:rPr>
        <w:t xml:space="preserve"> agrees that without any additional findings of irreparable injury or other conditions to injunctive or any equitable relief, the </w:t>
      </w:r>
      <w:r w:rsidRPr="00045339">
        <w:rPr>
          <w:rFonts w:ascii="Arial" w:eastAsia="Calibri" w:hAnsi="Arial" w:cs="Arial"/>
          <w:b/>
        </w:rPr>
        <w:t>SECOND PARTY</w:t>
      </w:r>
      <w:r w:rsidRPr="00045339">
        <w:rPr>
          <w:rFonts w:ascii="Arial" w:eastAsia="Calibri" w:hAnsi="Arial" w:cs="Arial"/>
        </w:rPr>
        <w:t xml:space="preserve"> will not oppose the entry of an order compelling its performance and restraining the </w:t>
      </w:r>
      <w:r w:rsidRPr="00045339">
        <w:rPr>
          <w:rFonts w:ascii="Arial" w:eastAsia="Calibri" w:hAnsi="Arial" w:cs="Arial"/>
          <w:b/>
        </w:rPr>
        <w:t>SECOND PARTY</w:t>
      </w:r>
      <w:r w:rsidRPr="00045339">
        <w:rPr>
          <w:rFonts w:ascii="Arial" w:eastAsia="Calibri" w:hAnsi="Arial" w:cs="Arial"/>
        </w:rPr>
        <w:t xml:space="preserve"> from any further breaches (or attempted or threatened breaches).</w:t>
      </w:r>
    </w:p>
    <w:p w14:paraId="75B6271D" w14:textId="77777777" w:rsidR="00747361" w:rsidRPr="00045339" w:rsidRDefault="00747361">
      <w:pPr>
        <w:numPr>
          <w:ilvl w:val="0"/>
          <w:numId w:val="36"/>
        </w:numPr>
        <w:tabs>
          <w:tab w:val="left" w:pos="2240"/>
        </w:tabs>
        <w:ind w:right="101"/>
        <w:jc w:val="both"/>
        <w:rPr>
          <w:rFonts w:ascii="Arial" w:eastAsia="Times New Roman" w:hAnsi="Arial" w:cs="Arial"/>
          <w:b/>
          <w:u w:val="single"/>
        </w:rPr>
      </w:pPr>
      <w:bookmarkStart w:id="849" w:name="_Hlk65060406"/>
      <w:r w:rsidRPr="00045339">
        <w:rPr>
          <w:rFonts w:ascii="Arial" w:eastAsia="Times New Roman" w:hAnsi="Arial" w:cs="Arial"/>
          <w:b/>
          <w:u w:val="single"/>
        </w:rPr>
        <w:t>Transition Services</w:t>
      </w:r>
    </w:p>
    <w:bookmarkEnd w:id="849"/>
    <w:p w14:paraId="68076DC8" w14:textId="77777777" w:rsidR="00747361" w:rsidRPr="00045339" w:rsidRDefault="00747361" w:rsidP="00747361">
      <w:pPr>
        <w:jc w:val="both"/>
        <w:rPr>
          <w:rFonts w:ascii="Arial" w:eastAsia="Calibri" w:hAnsi="Arial" w:cs="Arial"/>
        </w:rPr>
      </w:pPr>
      <w:r w:rsidRPr="00045339">
        <w:rPr>
          <w:rFonts w:ascii="Arial" w:eastAsia="Calibri" w:hAnsi="Arial" w:cs="Arial"/>
        </w:rPr>
        <w:t xml:space="preserve">The </w:t>
      </w:r>
      <w:r w:rsidRPr="00045339">
        <w:rPr>
          <w:rFonts w:ascii="Arial" w:eastAsia="Calibri" w:hAnsi="Arial" w:cs="Arial"/>
          <w:b/>
        </w:rPr>
        <w:t>SECOND PARTY</w:t>
      </w:r>
      <w:r w:rsidRPr="00045339">
        <w:rPr>
          <w:rFonts w:ascii="Arial" w:eastAsia="Calibri" w:hAnsi="Arial" w:cs="Arial"/>
        </w:rPr>
        <w:t xml:space="preserve"> shall </w:t>
      </w:r>
      <w:proofErr w:type="gramStart"/>
      <w:r w:rsidRPr="00045339">
        <w:rPr>
          <w:rFonts w:ascii="Arial" w:eastAsia="Calibri" w:hAnsi="Arial" w:cs="Arial"/>
        </w:rPr>
        <w:t>provide assistance</w:t>
      </w:r>
      <w:proofErr w:type="gramEnd"/>
      <w:r w:rsidRPr="00045339">
        <w:rPr>
          <w:rFonts w:ascii="Arial" w:eastAsia="Calibri" w:hAnsi="Arial" w:cs="Arial"/>
        </w:rPr>
        <w:t xml:space="preserve"> in turning over some or all artifacts, roles and processes to the </w:t>
      </w:r>
      <w:r w:rsidRPr="00045339">
        <w:rPr>
          <w:rFonts w:ascii="Arial" w:eastAsia="Calibri" w:hAnsi="Arial" w:cs="Arial"/>
          <w:b/>
        </w:rPr>
        <w:t>FIRST PARTY</w:t>
      </w:r>
      <w:r w:rsidRPr="00045339">
        <w:rPr>
          <w:rFonts w:ascii="Arial" w:eastAsia="Calibri" w:hAnsi="Arial" w:cs="Arial"/>
        </w:rPr>
        <w:t xml:space="preserve"> and/or to another contractor. This section describes the facets of turnover planning and activities that are to start six (6) months preceding contract termination or upon request. Turnover must be smooth, timely, and without adverse impact on Providers, </w:t>
      </w:r>
      <w:proofErr w:type="gramStart"/>
      <w:r w:rsidRPr="00045339">
        <w:rPr>
          <w:rFonts w:ascii="Arial" w:eastAsia="Calibri" w:hAnsi="Arial" w:cs="Arial"/>
        </w:rPr>
        <w:t>beneficiaries</w:t>
      </w:r>
      <w:proofErr w:type="gramEnd"/>
      <w:r w:rsidRPr="00045339">
        <w:rPr>
          <w:rFonts w:ascii="Arial" w:eastAsia="Calibri" w:hAnsi="Arial" w:cs="Arial"/>
        </w:rPr>
        <w:t xml:space="preserve"> and users. The </w:t>
      </w:r>
      <w:r w:rsidRPr="00045339">
        <w:rPr>
          <w:rFonts w:ascii="Arial" w:eastAsia="Calibri" w:hAnsi="Arial" w:cs="Arial"/>
          <w:b/>
        </w:rPr>
        <w:t>SECOND PARTY</w:t>
      </w:r>
      <w:r w:rsidRPr="00045339">
        <w:rPr>
          <w:rFonts w:ascii="Arial" w:eastAsia="Calibri" w:hAnsi="Arial" w:cs="Arial"/>
        </w:rPr>
        <w:t xml:space="preserve"> shall provide a Turnover Results Report that documents completion and results of each step of the Turnover and Closeout Management Plan.</w:t>
      </w:r>
    </w:p>
    <w:p w14:paraId="000B8161" w14:textId="77777777" w:rsidR="00747361" w:rsidRPr="00045339" w:rsidRDefault="00747361" w:rsidP="00747361">
      <w:pPr>
        <w:rPr>
          <w:rFonts w:ascii="Arial" w:eastAsia="MS Mincho" w:hAnsi="Arial" w:cs="Arial"/>
          <w:b/>
        </w:rPr>
      </w:pPr>
      <w:r w:rsidRPr="00045339">
        <w:rPr>
          <w:rFonts w:ascii="Arial" w:eastAsia="MS Mincho" w:hAnsi="Arial" w:cs="Arial"/>
          <w:b/>
        </w:rPr>
        <w:t>C.1 Turnover and Closeout Management Plan</w:t>
      </w:r>
    </w:p>
    <w:p w14:paraId="546F130B" w14:textId="77777777" w:rsidR="00747361" w:rsidRPr="00045339" w:rsidRDefault="00747361" w:rsidP="00747361">
      <w:pPr>
        <w:jc w:val="both"/>
        <w:rPr>
          <w:rFonts w:ascii="Arial" w:eastAsia="Calibri" w:hAnsi="Arial" w:cs="Arial"/>
        </w:rPr>
      </w:pPr>
      <w:r w:rsidRPr="00045339">
        <w:rPr>
          <w:rFonts w:ascii="Arial" w:eastAsia="Calibri" w:hAnsi="Arial" w:cs="Arial"/>
        </w:rPr>
        <w:t xml:space="preserve">Prepare, or update, and submit to the </w:t>
      </w:r>
      <w:r w:rsidRPr="00045339">
        <w:rPr>
          <w:rFonts w:ascii="Arial" w:eastAsia="Calibri" w:hAnsi="Arial" w:cs="Arial"/>
          <w:b/>
        </w:rPr>
        <w:t>FIRST PARTY</w:t>
      </w:r>
      <w:r w:rsidRPr="00045339">
        <w:rPr>
          <w:rFonts w:ascii="Arial" w:eastAsia="Calibri" w:hAnsi="Arial" w:cs="Arial"/>
        </w:rPr>
        <w:t xml:space="preserve"> the Turnover and Closeout Management Plan six (6) months preceding contract termination or upon request. The Turnover and Closeout Management Plan shall be based on all facets of a smooth turnover occurring within six (6) months prior to contract expiration, including but not limited to:</w:t>
      </w:r>
    </w:p>
    <w:p w14:paraId="443A7EAA" w14:textId="77777777" w:rsidR="00747361" w:rsidRPr="00045339" w:rsidRDefault="00747361">
      <w:pPr>
        <w:numPr>
          <w:ilvl w:val="0"/>
          <w:numId w:val="38"/>
        </w:numPr>
        <w:jc w:val="both"/>
        <w:rPr>
          <w:rFonts w:ascii="Arial" w:eastAsia="Calibri" w:hAnsi="Arial" w:cs="Arial"/>
        </w:rPr>
      </w:pPr>
      <w:r w:rsidRPr="00045339">
        <w:rPr>
          <w:rFonts w:ascii="Arial" w:eastAsia="Calibri" w:hAnsi="Arial" w:cs="Arial"/>
        </w:rPr>
        <w:t xml:space="preserve">Transition </w:t>
      </w:r>
      <w:proofErr w:type="gramStart"/>
      <w:r w:rsidRPr="00045339">
        <w:rPr>
          <w:rFonts w:ascii="Arial" w:eastAsia="Calibri" w:hAnsi="Arial" w:cs="Arial"/>
        </w:rPr>
        <w:t>Approach;</w:t>
      </w:r>
      <w:proofErr w:type="gramEnd"/>
    </w:p>
    <w:p w14:paraId="131A15EE" w14:textId="77777777" w:rsidR="00747361" w:rsidRPr="00045339" w:rsidRDefault="00747361">
      <w:pPr>
        <w:numPr>
          <w:ilvl w:val="0"/>
          <w:numId w:val="38"/>
        </w:numPr>
        <w:jc w:val="both"/>
        <w:rPr>
          <w:rFonts w:ascii="Arial" w:eastAsia="Calibri" w:hAnsi="Arial" w:cs="Arial"/>
        </w:rPr>
      </w:pPr>
      <w:proofErr w:type="gramStart"/>
      <w:r w:rsidRPr="00045339">
        <w:rPr>
          <w:rFonts w:ascii="Arial" w:eastAsia="Calibri" w:hAnsi="Arial" w:cs="Arial"/>
        </w:rPr>
        <w:t>Staffing;</w:t>
      </w:r>
      <w:proofErr w:type="gramEnd"/>
    </w:p>
    <w:p w14:paraId="6AC7FA97" w14:textId="77777777" w:rsidR="00747361" w:rsidRPr="00045339" w:rsidRDefault="00747361">
      <w:pPr>
        <w:numPr>
          <w:ilvl w:val="0"/>
          <w:numId w:val="38"/>
        </w:numPr>
        <w:jc w:val="both"/>
        <w:rPr>
          <w:rFonts w:ascii="Arial" w:eastAsia="Calibri" w:hAnsi="Arial" w:cs="Arial"/>
        </w:rPr>
      </w:pPr>
      <w:proofErr w:type="gramStart"/>
      <w:r w:rsidRPr="00045339">
        <w:rPr>
          <w:rFonts w:ascii="Arial" w:eastAsia="Calibri" w:hAnsi="Arial" w:cs="Arial"/>
        </w:rPr>
        <w:lastRenderedPageBreak/>
        <w:t>Tasks;</w:t>
      </w:r>
      <w:proofErr w:type="gramEnd"/>
    </w:p>
    <w:p w14:paraId="14E5565D" w14:textId="77777777" w:rsidR="00747361" w:rsidRPr="00045339" w:rsidRDefault="00747361">
      <w:pPr>
        <w:numPr>
          <w:ilvl w:val="0"/>
          <w:numId w:val="38"/>
        </w:numPr>
        <w:jc w:val="both"/>
        <w:rPr>
          <w:rFonts w:ascii="Arial" w:eastAsia="Calibri" w:hAnsi="Arial" w:cs="Arial"/>
        </w:rPr>
      </w:pPr>
      <w:r w:rsidRPr="00045339">
        <w:rPr>
          <w:rFonts w:ascii="Arial" w:eastAsia="Calibri" w:hAnsi="Arial" w:cs="Arial"/>
        </w:rPr>
        <w:t>Schedule;</w:t>
      </w:r>
      <w:r w:rsidRPr="00045339" w:rsidDel="008276C2">
        <w:rPr>
          <w:rFonts w:ascii="Arial" w:eastAsia="Calibri" w:hAnsi="Arial" w:cs="Arial"/>
        </w:rPr>
        <w:t xml:space="preserve"> </w:t>
      </w:r>
      <w:r w:rsidRPr="00045339">
        <w:rPr>
          <w:rFonts w:ascii="Arial" w:eastAsia="Calibri" w:hAnsi="Arial" w:cs="Arial"/>
        </w:rPr>
        <w:t>and</w:t>
      </w:r>
    </w:p>
    <w:p w14:paraId="3D2EE9A7" w14:textId="77777777" w:rsidR="00747361" w:rsidRPr="00045339" w:rsidRDefault="00747361">
      <w:pPr>
        <w:numPr>
          <w:ilvl w:val="0"/>
          <w:numId w:val="38"/>
        </w:numPr>
        <w:jc w:val="both"/>
        <w:rPr>
          <w:rFonts w:ascii="Arial" w:eastAsia="Calibri" w:hAnsi="Arial" w:cs="Arial"/>
        </w:rPr>
      </w:pPr>
      <w:r w:rsidRPr="00045339">
        <w:rPr>
          <w:rFonts w:ascii="Arial" w:eastAsia="Calibri" w:hAnsi="Arial" w:cs="Arial"/>
        </w:rPr>
        <w:t>Operational documentation and work artifacts.</w:t>
      </w:r>
    </w:p>
    <w:p w14:paraId="4BC68A87" w14:textId="77777777" w:rsidR="00747361" w:rsidRPr="004F3DDE" w:rsidRDefault="00747361" w:rsidP="00747361">
      <w:pPr>
        <w:spacing w:after="60"/>
        <w:jc w:val="both"/>
        <w:rPr>
          <w:rFonts w:ascii="Arial" w:eastAsia="MS Mincho" w:hAnsi="Arial" w:cs="Arial"/>
          <w:b/>
          <w:bCs/>
        </w:rPr>
      </w:pPr>
      <w:r w:rsidRPr="004F3DDE">
        <w:rPr>
          <w:rFonts w:ascii="Arial" w:eastAsia="MS Mincho" w:hAnsi="Arial" w:cs="Arial"/>
          <w:b/>
          <w:bCs/>
        </w:rPr>
        <w:t>The Turnover and Closeout Management Plan will include:</w:t>
      </w:r>
    </w:p>
    <w:p w14:paraId="1ABD353C" w14:textId="77777777" w:rsidR="00747361" w:rsidRPr="00045339" w:rsidRDefault="00747361">
      <w:pPr>
        <w:numPr>
          <w:ilvl w:val="0"/>
          <w:numId w:val="40"/>
        </w:numPr>
        <w:spacing w:before="60" w:after="60"/>
        <w:jc w:val="both"/>
        <w:rPr>
          <w:rFonts w:ascii="Arial" w:eastAsia="Calibri" w:hAnsi="Arial" w:cs="Arial"/>
        </w:rPr>
      </w:pPr>
      <w:r w:rsidRPr="00045339">
        <w:rPr>
          <w:rFonts w:ascii="Arial" w:eastAsia="Calibri" w:hAnsi="Arial" w:cs="Arial"/>
        </w:rPr>
        <w:t>Key personnel and their responsibilities during transition activities.</w:t>
      </w:r>
    </w:p>
    <w:p w14:paraId="67B0109E" w14:textId="77777777" w:rsidR="00747361" w:rsidRPr="00045339" w:rsidRDefault="00747361">
      <w:pPr>
        <w:numPr>
          <w:ilvl w:val="0"/>
          <w:numId w:val="40"/>
        </w:numPr>
        <w:spacing w:before="60" w:after="60"/>
        <w:jc w:val="both"/>
        <w:rPr>
          <w:rFonts w:ascii="Arial" w:eastAsia="Calibri" w:hAnsi="Arial" w:cs="Arial"/>
        </w:rPr>
      </w:pPr>
      <w:r w:rsidRPr="00045339">
        <w:rPr>
          <w:rFonts w:ascii="Arial" w:eastAsia="Calibri" w:hAnsi="Arial" w:cs="Arial"/>
        </w:rPr>
        <w:t xml:space="preserve">Knowledge transfer activities to </w:t>
      </w:r>
      <w:r w:rsidRPr="00045339">
        <w:rPr>
          <w:rFonts w:ascii="Arial" w:eastAsia="Calibri" w:hAnsi="Arial" w:cs="Arial"/>
          <w:b/>
        </w:rPr>
        <w:t>FIRST PARTY</w:t>
      </w:r>
      <w:r w:rsidRPr="00045339">
        <w:rPr>
          <w:rFonts w:ascii="Arial" w:eastAsia="Calibri" w:hAnsi="Arial" w:cs="Arial"/>
        </w:rPr>
        <w:t xml:space="preserve"> or a designated agent.</w:t>
      </w:r>
    </w:p>
    <w:p w14:paraId="687A64B9" w14:textId="77777777" w:rsidR="00747361" w:rsidRPr="00045339" w:rsidRDefault="00747361">
      <w:pPr>
        <w:numPr>
          <w:ilvl w:val="0"/>
          <w:numId w:val="40"/>
        </w:numPr>
        <w:spacing w:before="60" w:after="60"/>
        <w:jc w:val="both"/>
        <w:rPr>
          <w:rFonts w:ascii="Arial" w:eastAsia="Calibri" w:hAnsi="Arial" w:cs="Arial"/>
        </w:rPr>
      </w:pPr>
      <w:r w:rsidRPr="00045339">
        <w:rPr>
          <w:rFonts w:ascii="Arial" w:eastAsia="Calibri" w:hAnsi="Arial" w:cs="Arial"/>
        </w:rPr>
        <w:t>Detailed description of the transition process to facilitate the smooth transition of operations within timelines.</w:t>
      </w:r>
    </w:p>
    <w:p w14:paraId="3A76F98E" w14:textId="77777777" w:rsidR="00747361" w:rsidRPr="00045339" w:rsidRDefault="00747361">
      <w:pPr>
        <w:numPr>
          <w:ilvl w:val="0"/>
          <w:numId w:val="40"/>
        </w:numPr>
        <w:spacing w:before="60" w:after="60"/>
        <w:jc w:val="both"/>
        <w:rPr>
          <w:rFonts w:ascii="Arial" w:eastAsia="Calibri" w:hAnsi="Arial" w:cs="Arial"/>
        </w:rPr>
      </w:pPr>
      <w:r w:rsidRPr="00045339">
        <w:rPr>
          <w:rFonts w:ascii="Arial" w:eastAsia="Calibri" w:hAnsi="Arial" w:cs="Arial"/>
        </w:rPr>
        <w:t xml:space="preserve">Turnover/Closeout WBS; including dependencies on </w:t>
      </w:r>
      <w:r w:rsidRPr="00045339">
        <w:rPr>
          <w:rFonts w:ascii="Arial" w:eastAsia="Calibri" w:hAnsi="Arial" w:cs="Arial"/>
          <w:b/>
        </w:rPr>
        <w:t>FIRST PARTY</w:t>
      </w:r>
      <w:r w:rsidRPr="00045339">
        <w:rPr>
          <w:rFonts w:ascii="Arial" w:eastAsia="Calibri" w:hAnsi="Arial" w:cs="Arial"/>
        </w:rPr>
        <w:t xml:space="preserve"> and other vendors.</w:t>
      </w:r>
    </w:p>
    <w:p w14:paraId="01508918" w14:textId="77777777" w:rsidR="00747361" w:rsidRPr="00045339" w:rsidRDefault="00747361">
      <w:pPr>
        <w:numPr>
          <w:ilvl w:val="0"/>
          <w:numId w:val="40"/>
        </w:numPr>
        <w:spacing w:before="60" w:after="60"/>
        <w:jc w:val="both"/>
        <w:rPr>
          <w:rFonts w:ascii="Arial" w:eastAsia="Calibri" w:hAnsi="Arial" w:cs="Arial"/>
        </w:rPr>
      </w:pPr>
      <w:r w:rsidRPr="00045339">
        <w:rPr>
          <w:rFonts w:ascii="Arial" w:eastAsia="Calibri" w:hAnsi="Arial" w:cs="Arial"/>
        </w:rPr>
        <w:t>Transfer of assets (i.e., software, licenses, subscriptions, branding, hardware, furniture, lockboxes, etc.) and security responsibilities.</w:t>
      </w:r>
    </w:p>
    <w:p w14:paraId="09A7FC4B" w14:textId="77777777" w:rsidR="00747361" w:rsidRPr="00045339" w:rsidRDefault="00747361">
      <w:pPr>
        <w:numPr>
          <w:ilvl w:val="0"/>
          <w:numId w:val="40"/>
        </w:numPr>
        <w:spacing w:before="60" w:after="60"/>
        <w:jc w:val="both"/>
        <w:rPr>
          <w:rFonts w:ascii="Arial" w:eastAsia="Calibri" w:hAnsi="Arial" w:cs="Arial"/>
        </w:rPr>
      </w:pPr>
      <w:r w:rsidRPr="00045339">
        <w:rPr>
          <w:rFonts w:ascii="Arial" w:eastAsia="Calibri" w:hAnsi="Arial" w:cs="Arial"/>
        </w:rPr>
        <w:t>Dependencies on resources (e.g., vendor staff, other vendors, technology, licenses, contracts, etc.) necessary to complete the transition activities.</w:t>
      </w:r>
    </w:p>
    <w:p w14:paraId="0C8680EC" w14:textId="77777777" w:rsidR="00747361" w:rsidRPr="00045339" w:rsidRDefault="00747361">
      <w:pPr>
        <w:numPr>
          <w:ilvl w:val="0"/>
          <w:numId w:val="40"/>
        </w:numPr>
        <w:spacing w:before="60" w:after="60"/>
        <w:jc w:val="both"/>
        <w:rPr>
          <w:rFonts w:ascii="Arial" w:eastAsia="Calibri" w:hAnsi="Arial" w:cs="Arial"/>
        </w:rPr>
      </w:pPr>
      <w:r w:rsidRPr="00045339">
        <w:rPr>
          <w:rFonts w:ascii="Arial" w:eastAsia="Calibri" w:hAnsi="Arial" w:cs="Arial"/>
        </w:rPr>
        <w:t>Project communication associated with risk management and project status reporting during the transition.</w:t>
      </w:r>
    </w:p>
    <w:p w14:paraId="1F0C9B24" w14:textId="77777777" w:rsidR="00747361" w:rsidRPr="00045339" w:rsidRDefault="00747361">
      <w:pPr>
        <w:numPr>
          <w:ilvl w:val="0"/>
          <w:numId w:val="40"/>
        </w:numPr>
        <w:spacing w:before="60" w:after="60"/>
        <w:jc w:val="both"/>
        <w:rPr>
          <w:rFonts w:ascii="Arial" w:eastAsia="Calibri" w:hAnsi="Arial" w:cs="Arial"/>
        </w:rPr>
      </w:pPr>
      <w:r w:rsidRPr="00045339">
        <w:rPr>
          <w:rFonts w:ascii="Arial" w:eastAsia="Calibri" w:hAnsi="Arial" w:cs="Arial"/>
        </w:rPr>
        <w:t>Transition or closure of active correspondence; as applicable.</w:t>
      </w:r>
    </w:p>
    <w:p w14:paraId="41A87527" w14:textId="77777777" w:rsidR="00747361" w:rsidRPr="00045339" w:rsidRDefault="00747361">
      <w:pPr>
        <w:numPr>
          <w:ilvl w:val="0"/>
          <w:numId w:val="40"/>
        </w:numPr>
        <w:spacing w:before="60" w:after="60"/>
        <w:jc w:val="both"/>
        <w:rPr>
          <w:rFonts w:ascii="Arial" w:eastAsia="Calibri" w:hAnsi="Arial" w:cs="Arial"/>
        </w:rPr>
      </w:pPr>
      <w:r w:rsidRPr="00045339">
        <w:rPr>
          <w:rFonts w:ascii="Arial" w:eastAsia="Calibri" w:hAnsi="Arial" w:cs="Arial"/>
        </w:rPr>
        <w:t>Job shadowing and training activities necessary for the transition.</w:t>
      </w:r>
    </w:p>
    <w:p w14:paraId="76A33CC8" w14:textId="77777777" w:rsidR="00747361" w:rsidRPr="00045339" w:rsidRDefault="00747361">
      <w:pPr>
        <w:numPr>
          <w:ilvl w:val="0"/>
          <w:numId w:val="40"/>
        </w:numPr>
        <w:spacing w:before="60" w:after="60"/>
        <w:jc w:val="both"/>
        <w:rPr>
          <w:rFonts w:ascii="Arial" w:eastAsia="Calibri" w:hAnsi="Arial" w:cs="Arial"/>
        </w:rPr>
      </w:pPr>
      <w:r w:rsidRPr="00045339">
        <w:rPr>
          <w:rFonts w:ascii="Arial" w:eastAsia="Calibri" w:hAnsi="Arial" w:cs="Arial"/>
        </w:rPr>
        <w:t>Certificates of destruction of project assets and data, as necessary.</w:t>
      </w:r>
    </w:p>
    <w:p w14:paraId="6F5FC47B" w14:textId="784147F1" w:rsidR="00747361" w:rsidRPr="00045339" w:rsidRDefault="5A4847F2">
      <w:pPr>
        <w:numPr>
          <w:ilvl w:val="0"/>
          <w:numId w:val="40"/>
        </w:numPr>
        <w:spacing w:before="60" w:after="60"/>
        <w:jc w:val="both"/>
        <w:rPr>
          <w:rFonts w:ascii="Arial" w:eastAsia="Calibri" w:hAnsi="Arial" w:cs="Arial"/>
        </w:rPr>
      </w:pPr>
      <w:r w:rsidRPr="1E613DCB">
        <w:rPr>
          <w:rFonts w:ascii="Arial" w:eastAsia="Calibri" w:hAnsi="Arial" w:cs="Arial"/>
        </w:rPr>
        <w:t xml:space="preserve">Delivery of project documentation in final as well as editable formats, including the </w:t>
      </w:r>
      <w:r w:rsidR="5E0F19A0" w:rsidRPr="1E613DCB">
        <w:rPr>
          <w:rFonts w:ascii="Arial" w:eastAsia="Calibri" w:hAnsi="Arial" w:cs="Arial"/>
        </w:rPr>
        <w:t>Program Management</w:t>
      </w:r>
      <w:r w:rsidRPr="1E613DCB">
        <w:rPr>
          <w:rFonts w:ascii="Arial" w:eastAsia="Calibri" w:hAnsi="Arial" w:cs="Arial"/>
        </w:rPr>
        <w:t xml:space="preserve"> Plan(s), Master Project Schedule, Risk and Issues Register, business / process design, business standard operational procedures, etc.</w:t>
      </w:r>
    </w:p>
    <w:p w14:paraId="48019E64" w14:textId="77777777" w:rsidR="00747361" w:rsidRPr="00045339" w:rsidRDefault="00747361">
      <w:pPr>
        <w:numPr>
          <w:ilvl w:val="0"/>
          <w:numId w:val="40"/>
        </w:numPr>
        <w:spacing w:before="60" w:after="60"/>
        <w:jc w:val="both"/>
        <w:rPr>
          <w:rFonts w:ascii="Arial" w:eastAsia="Calibri" w:hAnsi="Arial" w:cs="Arial"/>
        </w:rPr>
      </w:pPr>
      <w:r w:rsidRPr="00045339">
        <w:rPr>
          <w:rFonts w:ascii="Arial" w:eastAsia="Calibri" w:hAnsi="Arial" w:cs="Arial"/>
        </w:rPr>
        <w:t>Transfer of assets, as applicable.</w:t>
      </w:r>
    </w:p>
    <w:p w14:paraId="012637FA" w14:textId="77777777" w:rsidR="00747361" w:rsidRPr="00045339" w:rsidRDefault="00747361">
      <w:pPr>
        <w:numPr>
          <w:ilvl w:val="0"/>
          <w:numId w:val="40"/>
        </w:numPr>
        <w:spacing w:before="60" w:after="60"/>
        <w:jc w:val="both"/>
        <w:rPr>
          <w:rFonts w:ascii="Arial" w:eastAsia="Calibri" w:hAnsi="Arial" w:cs="Arial"/>
        </w:rPr>
      </w:pPr>
      <w:r w:rsidRPr="00045339">
        <w:rPr>
          <w:rFonts w:ascii="Arial" w:eastAsia="Calibri" w:hAnsi="Arial" w:cs="Arial"/>
        </w:rPr>
        <w:t>Transition or closure of active correspondence.</w:t>
      </w:r>
    </w:p>
    <w:p w14:paraId="323E1689" w14:textId="77777777" w:rsidR="00747361" w:rsidRPr="00045339" w:rsidRDefault="00747361">
      <w:pPr>
        <w:numPr>
          <w:ilvl w:val="0"/>
          <w:numId w:val="40"/>
        </w:numPr>
        <w:spacing w:before="60" w:after="60"/>
        <w:jc w:val="both"/>
        <w:rPr>
          <w:rFonts w:ascii="Arial" w:eastAsia="Calibri" w:hAnsi="Arial" w:cs="Arial"/>
        </w:rPr>
      </w:pPr>
      <w:r w:rsidRPr="00045339">
        <w:rPr>
          <w:rFonts w:ascii="Arial" w:eastAsia="Calibri" w:hAnsi="Arial" w:cs="Arial"/>
        </w:rPr>
        <w:t>Delivery of the Project Closeout Report.</w:t>
      </w:r>
    </w:p>
    <w:p w14:paraId="12F35FC3" w14:textId="77777777" w:rsidR="00747361" w:rsidRPr="00045339" w:rsidRDefault="00747361" w:rsidP="00747361">
      <w:pPr>
        <w:jc w:val="both"/>
        <w:rPr>
          <w:rFonts w:ascii="Arial" w:eastAsia="MS Mincho" w:hAnsi="Arial" w:cs="Arial"/>
        </w:rPr>
      </w:pPr>
      <w:r w:rsidRPr="00045339">
        <w:rPr>
          <w:rFonts w:ascii="Arial" w:eastAsia="MS Mincho" w:hAnsi="Arial" w:cs="Arial"/>
        </w:rPr>
        <w:t xml:space="preserve">The </w:t>
      </w:r>
      <w:r w:rsidRPr="00045339">
        <w:rPr>
          <w:rFonts w:ascii="Arial" w:eastAsia="MS Mincho" w:hAnsi="Arial" w:cs="Arial"/>
          <w:b/>
        </w:rPr>
        <w:t>SECOND PARTY</w:t>
      </w:r>
      <w:r w:rsidRPr="00045339">
        <w:rPr>
          <w:rFonts w:ascii="Arial" w:eastAsia="MS Mincho" w:hAnsi="Arial" w:cs="Arial"/>
        </w:rPr>
        <w:t xml:space="preserve"> will at a minimum update the Turnover and Closeout Management Plan annually.</w:t>
      </w:r>
    </w:p>
    <w:p w14:paraId="1DAD8097" w14:textId="77777777" w:rsidR="00747361" w:rsidRPr="00045339" w:rsidRDefault="00747361" w:rsidP="00747361">
      <w:pPr>
        <w:rPr>
          <w:rFonts w:ascii="Arial" w:eastAsia="MS Mincho" w:hAnsi="Arial" w:cs="Arial"/>
          <w:b/>
        </w:rPr>
      </w:pPr>
      <w:r w:rsidRPr="00045339">
        <w:rPr>
          <w:rFonts w:ascii="Arial" w:eastAsia="MS Mincho" w:hAnsi="Arial" w:cs="Arial"/>
          <w:b/>
        </w:rPr>
        <w:t>C.2 Statement of Resources</w:t>
      </w:r>
    </w:p>
    <w:p w14:paraId="242ADA4A" w14:textId="77777777" w:rsidR="00747361" w:rsidRPr="00045339" w:rsidRDefault="00747361" w:rsidP="00747361">
      <w:pPr>
        <w:jc w:val="both"/>
        <w:rPr>
          <w:rFonts w:ascii="Arial" w:eastAsia="Calibri" w:hAnsi="Arial" w:cs="Arial"/>
        </w:rPr>
      </w:pPr>
      <w:r w:rsidRPr="00045339">
        <w:rPr>
          <w:rFonts w:ascii="Arial" w:eastAsia="Calibri" w:hAnsi="Arial" w:cs="Arial"/>
        </w:rPr>
        <w:t xml:space="preserve">As requested by the </w:t>
      </w:r>
      <w:r w:rsidRPr="00045339">
        <w:rPr>
          <w:rFonts w:ascii="Arial" w:eastAsia="Calibri" w:hAnsi="Arial" w:cs="Arial"/>
          <w:b/>
        </w:rPr>
        <w:t>FIRST PARTY</w:t>
      </w:r>
      <w:r w:rsidRPr="00045339">
        <w:rPr>
          <w:rFonts w:ascii="Arial" w:eastAsia="Calibri" w:hAnsi="Arial" w:cs="Arial"/>
        </w:rPr>
        <w:t xml:space="preserve"> or its designated agent, the </w:t>
      </w:r>
      <w:r w:rsidRPr="00045339">
        <w:rPr>
          <w:rFonts w:ascii="Arial" w:eastAsia="Calibri" w:hAnsi="Arial" w:cs="Arial"/>
          <w:b/>
        </w:rPr>
        <w:t>SECOND PARTY</w:t>
      </w:r>
      <w:r w:rsidRPr="00045339">
        <w:rPr>
          <w:rFonts w:ascii="Arial" w:eastAsia="Calibri" w:hAnsi="Arial" w:cs="Arial"/>
        </w:rPr>
        <w:t xml:space="preserve"> must furnish a Statement of Resources based on the </w:t>
      </w:r>
      <w:r w:rsidRPr="00045339">
        <w:rPr>
          <w:rFonts w:ascii="Arial" w:eastAsia="Calibri" w:hAnsi="Arial" w:cs="Arial"/>
          <w:b/>
        </w:rPr>
        <w:t>SECOND PARTY’S</w:t>
      </w:r>
      <w:r w:rsidRPr="00045339">
        <w:rPr>
          <w:rFonts w:ascii="Arial" w:eastAsia="Calibri" w:hAnsi="Arial" w:cs="Arial"/>
        </w:rPr>
        <w:t xml:space="preserve"> actual experience and resources with a detailed and comprehensive organizational chart depicting the </w:t>
      </w:r>
      <w:r w:rsidRPr="00045339">
        <w:rPr>
          <w:rFonts w:ascii="Arial" w:eastAsia="Calibri" w:hAnsi="Arial" w:cs="Arial"/>
          <w:b/>
        </w:rPr>
        <w:t>SECOND PARTY’S</w:t>
      </w:r>
      <w:r w:rsidRPr="00045339">
        <w:rPr>
          <w:rFonts w:ascii="Arial" w:eastAsia="Calibri" w:hAnsi="Arial" w:cs="Arial"/>
        </w:rPr>
        <w:t xml:space="preserve"> entire operation. At a minimum, the statement must identify all staff by type of activity, number, and include all facilities and any other resources required to operate the System. The </w:t>
      </w:r>
      <w:r w:rsidRPr="00045339">
        <w:rPr>
          <w:rFonts w:ascii="Arial" w:eastAsia="Calibri" w:hAnsi="Arial" w:cs="Arial"/>
          <w:b/>
        </w:rPr>
        <w:t xml:space="preserve">SECOND PARTY </w:t>
      </w:r>
      <w:r w:rsidRPr="00045339">
        <w:rPr>
          <w:rFonts w:ascii="Arial" w:eastAsia="Calibri" w:hAnsi="Arial" w:cs="Arial"/>
        </w:rPr>
        <w:t xml:space="preserve">will, at the request of the </w:t>
      </w:r>
      <w:r w:rsidRPr="00045339">
        <w:rPr>
          <w:rFonts w:ascii="Arial" w:eastAsia="Calibri" w:hAnsi="Arial" w:cs="Arial"/>
          <w:b/>
        </w:rPr>
        <w:t>FIRST PARTY</w:t>
      </w:r>
      <w:r w:rsidRPr="00045339">
        <w:rPr>
          <w:rFonts w:ascii="Arial" w:eastAsia="Calibri" w:hAnsi="Arial" w:cs="Arial"/>
        </w:rPr>
        <w:t xml:space="preserve">, meet with the </w:t>
      </w:r>
      <w:r w:rsidRPr="00045339">
        <w:rPr>
          <w:rFonts w:ascii="Arial" w:eastAsia="Calibri" w:hAnsi="Arial" w:cs="Arial"/>
          <w:b/>
        </w:rPr>
        <w:t>FIRST PARTY</w:t>
      </w:r>
      <w:r w:rsidRPr="00045339">
        <w:rPr>
          <w:rFonts w:ascii="Arial" w:eastAsia="Calibri" w:hAnsi="Arial" w:cs="Arial"/>
        </w:rPr>
        <w:t xml:space="preserve"> and/or another Contractor for coordinating turnover of knowledge and turnover of duties within the last six (6) months prior to contract expiration.</w:t>
      </w:r>
    </w:p>
    <w:p w14:paraId="1B051846" w14:textId="77777777" w:rsidR="00747361" w:rsidRPr="00045339" w:rsidRDefault="00747361" w:rsidP="00747361">
      <w:pPr>
        <w:rPr>
          <w:rFonts w:ascii="Arial" w:eastAsia="MS Mincho" w:hAnsi="Arial" w:cs="Arial"/>
          <w:b/>
        </w:rPr>
      </w:pPr>
      <w:r w:rsidRPr="00045339">
        <w:rPr>
          <w:rFonts w:ascii="Arial" w:eastAsia="MS Mincho" w:hAnsi="Arial" w:cs="Arial"/>
          <w:b/>
        </w:rPr>
        <w:t>C.4 Transition Deliverables</w:t>
      </w:r>
    </w:p>
    <w:p w14:paraId="2D80E6EC" w14:textId="77777777" w:rsidR="00747361" w:rsidRPr="00045339" w:rsidRDefault="00747361">
      <w:pPr>
        <w:numPr>
          <w:ilvl w:val="0"/>
          <w:numId w:val="39"/>
        </w:numPr>
        <w:jc w:val="both"/>
        <w:rPr>
          <w:rFonts w:ascii="Arial" w:eastAsia="Calibri" w:hAnsi="Arial" w:cs="Arial"/>
        </w:rPr>
      </w:pPr>
      <w:r w:rsidRPr="00045339">
        <w:rPr>
          <w:rFonts w:ascii="Arial" w:eastAsia="MS Mincho" w:hAnsi="Arial" w:cs="Arial"/>
        </w:rPr>
        <w:lastRenderedPageBreak/>
        <w:t xml:space="preserve">Turnover and Closeout Management </w:t>
      </w:r>
      <w:proofErr w:type="gramStart"/>
      <w:r w:rsidRPr="00045339">
        <w:rPr>
          <w:rFonts w:ascii="Arial" w:eastAsia="MS Mincho" w:hAnsi="Arial" w:cs="Arial"/>
        </w:rPr>
        <w:t>Plan</w:t>
      </w:r>
      <w:r w:rsidRPr="00045339">
        <w:rPr>
          <w:rFonts w:ascii="Arial" w:eastAsia="Calibri" w:hAnsi="Arial" w:cs="Arial"/>
        </w:rPr>
        <w:t>;</w:t>
      </w:r>
      <w:proofErr w:type="gramEnd"/>
    </w:p>
    <w:p w14:paraId="4527B161" w14:textId="77777777" w:rsidR="00747361" w:rsidRPr="00045339" w:rsidRDefault="00747361">
      <w:pPr>
        <w:numPr>
          <w:ilvl w:val="0"/>
          <w:numId w:val="39"/>
        </w:numPr>
        <w:jc w:val="both"/>
        <w:rPr>
          <w:rFonts w:ascii="Arial" w:eastAsia="Calibri" w:hAnsi="Arial" w:cs="Arial"/>
        </w:rPr>
      </w:pPr>
      <w:r w:rsidRPr="00045339">
        <w:rPr>
          <w:rFonts w:ascii="Arial" w:eastAsia="Calibri" w:hAnsi="Arial" w:cs="Arial"/>
        </w:rPr>
        <w:t xml:space="preserve">Statement of </w:t>
      </w:r>
      <w:proofErr w:type="gramStart"/>
      <w:r w:rsidRPr="00045339">
        <w:rPr>
          <w:rFonts w:ascii="Arial" w:eastAsia="Calibri" w:hAnsi="Arial" w:cs="Arial"/>
        </w:rPr>
        <w:t>Resources;</w:t>
      </w:r>
      <w:proofErr w:type="gramEnd"/>
    </w:p>
    <w:p w14:paraId="1ECCBCEE" w14:textId="77777777" w:rsidR="00747361" w:rsidRPr="00045339" w:rsidRDefault="00747361">
      <w:pPr>
        <w:numPr>
          <w:ilvl w:val="0"/>
          <w:numId w:val="39"/>
        </w:numPr>
        <w:jc w:val="both"/>
        <w:rPr>
          <w:rFonts w:ascii="Arial" w:eastAsia="Calibri" w:hAnsi="Arial" w:cs="Arial"/>
        </w:rPr>
      </w:pPr>
      <w:r w:rsidRPr="00045339">
        <w:rPr>
          <w:rFonts w:ascii="Arial" w:eastAsia="Calibri" w:hAnsi="Arial" w:cs="Arial"/>
        </w:rPr>
        <w:t xml:space="preserve">Module and System software, files, including but not limited to business design, technical design, testing and other operations </w:t>
      </w:r>
      <w:proofErr w:type="gramStart"/>
      <w:r w:rsidRPr="00045339">
        <w:rPr>
          <w:rFonts w:ascii="Arial" w:eastAsia="Calibri" w:hAnsi="Arial" w:cs="Arial"/>
        </w:rPr>
        <w:t>documentation;</w:t>
      </w:r>
      <w:proofErr w:type="gramEnd"/>
    </w:p>
    <w:p w14:paraId="2F78BACC" w14:textId="77777777" w:rsidR="00747361" w:rsidRPr="00045339" w:rsidRDefault="00747361">
      <w:pPr>
        <w:numPr>
          <w:ilvl w:val="0"/>
          <w:numId w:val="39"/>
        </w:numPr>
        <w:jc w:val="both"/>
        <w:rPr>
          <w:rFonts w:ascii="Arial" w:eastAsia="Calibri" w:hAnsi="Arial" w:cs="Arial"/>
        </w:rPr>
      </w:pPr>
      <w:r w:rsidRPr="00045339">
        <w:rPr>
          <w:rFonts w:ascii="Arial" w:eastAsia="Calibri" w:hAnsi="Arial" w:cs="Arial"/>
        </w:rPr>
        <w:t>Turnover Results Report;</w:t>
      </w:r>
      <w:r w:rsidRPr="00045339" w:rsidDel="008276C2">
        <w:rPr>
          <w:rFonts w:ascii="Arial" w:eastAsia="Calibri" w:hAnsi="Arial" w:cs="Arial"/>
        </w:rPr>
        <w:t xml:space="preserve"> </w:t>
      </w:r>
      <w:r w:rsidRPr="00045339">
        <w:rPr>
          <w:rFonts w:ascii="Arial" w:eastAsia="Calibri" w:hAnsi="Arial" w:cs="Arial"/>
        </w:rPr>
        <w:t>and</w:t>
      </w:r>
    </w:p>
    <w:p w14:paraId="45A2F0C3" w14:textId="77777777" w:rsidR="00747361" w:rsidRPr="00045339" w:rsidRDefault="00747361">
      <w:pPr>
        <w:numPr>
          <w:ilvl w:val="0"/>
          <w:numId w:val="39"/>
        </w:numPr>
        <w:jc w:val="both"/>
        <w:rPr>
          <w:rFonts w:ascii="Arial" w:eastAsia="Calibri" w:hAnsi="Arial" w:cs="Arial"/>
        </w:rPr>
      </w:pPr>
      <w:r w:rsidRPr="00045339">
        <w:rPr>
          <w:rFonts w:ascii="Arial" w:eastAsia="Calibri" w:hAnsi="Arial" w:cs="Arial"/>
        </w:rPr>
        <w:t>Operational infrastructure.</w:t>
      </w:r>
    </w:p>
    <w:p w14:paraId="16FB3BB7" w14:textId="77777777" w:rsidR="00747361" w:rsidRPr="00045339" w:rsidRDefault="00747361">
      <w:pPr>
        <w:numPr>
          <w:ilvl w:val="0"/>
          <w:numId w:val="36"/>
        </w:numPr>
        <w:jc w:val="both"/>
        <w:rPr>
          <w:rFonts w:ascii="Arial" w:eastAsia="Calibri" w:hAnsi="Arial" w:cs="Arial"/>
        </w:rPr>
      </w:pPr>
      <w:r w:rsidRPr="00045339">
        <w:rPr>
          <w:rFonts w:ascii="Arial" w:eastAsia="Calibri" w:hAnsi="Arial" w:cs="Arial"/>
          <w:lang w:val="en"/>
        </w:rPr>
        <w:t xml:space="preserve">In the event the </w:t>
      </w:r>
      <w:r w:rsidRPr="00045339">
        <w:rPr>
          <w:rFonts w:ascii="Arial" w:eastAsia="Calibri" w:hAnsi="Arial" w:cs="Arial"/>
          <w:b/>
          <w:lang w:val="en"/>
        </w:rPr>
        <w:t>FIRST PARTY</w:t>
      </w:r>
      <w:r w:rsidRPr="00045339">
        <w:rPr>
          <w:rFonts w:ascii="Arial" w:eastAsia="Calibri" w:hAnsi="Arial" w:cs="Arial"/>
          <w:lang w:val="en"/>
        </w:rPr>
        <w:t xml:space="preserve"> elects to pursue any of the two (2) optional years as set forth in </w:t>
      </w:r>
      <w:r w:rsidRPr="00045339">
        <w:rPr>
          <w:rFonts w:ascii="Arial" w:eastAsia="Calibri" w:hAnsi="Arial" w:cs="Arial"/>
          <w:b/>
          <w:lang w:val="en"/>
        </w:rPr>
        <w:t>Clause Second</w:t>
      </w:r>
      <w:r w:rsidRPr="00045339">
        <w:rPr>
          <w:rFonts w:ascii="Arial" w:eastAsia="Calibri" w:hAnsi="Arial" w:cs="Arial"/>
          <w:lang w:val="en"/>
        </w:rPr>
        <w:t xml:space="preserve"> of this Contract, the </w:t>
      </w:r>
      <w:r w:rsidRPr="00045339">
        <w:rPr>
          <w:rFonts w:ascii="Arial" w:eastAsia="Calibri" w:hAnsi="Arial" w:cs="Arial"/>
          <w:b/>
          <w:lang w:val="en"/>
        </w:rPr>
        <w:t>SECOND PARTY</w:t>
      </w:r>
      <w:r w:rsidRPr="00045339">
        <w:rPr>
          <w:rFonts w:ascii="Arial" w:eastAsia="Calibri" w:hAnsi="Arial" w:cs="Arial"/>
          <w:lang w:val="en"/>
        </w:rPr>
        <w:t xml:space="preserve"> agrees to the prices for its work indicated in its Statement of Work (SOW) to the </w:t>
      </w:r>
      <w:r w:rsidRPr="00045339">
        <w:rPr>
          <w:rFonts w:ascii="Arial" w:eastAsia="Calibri" w:hAnsi="Arial" w:cs="Arial"/>
          <w:b/>
          <w:lang w:val="en"/>
        </w:rPr>
        <w:t>FIRST PARTY</w:t>
      </w:r>
      <w:r w:rsidRPr="00045339">
        <w:rPr>
          <w:rFonts w:ascii="Arial" w:eastAsia="Calibri" w:hAnsi="Arial" w:cs="Arial"/>
          <w:lang w:val="en"/>
        </w:rPr>
        <w:t xml:space="preserve"> as follows:</w:t>
      </w:r>
    </w:p>
    <w:p w14:paraId="3F2E8AE9" w14:textId="49AF3BAD" w:rsidR="00747361" w:rsidRPr="00045339" w:rsidRDefault="00782109" w:rsidP="00747361">
      <w:pPr>
        <w:jc w:val="both"/>
        <w:rPr>
          <w:rFonts w:ascii="Arial" w:eastAsia="Times New Roman" w:hAnsi="Arial" w:cs="Arial"/>
          <w:b/>
        </w:rPr>
      </w:pPr>
      <w:r>
        <w:rPr>
          <w:rFonts w:ascii="Arial" w:eastAsia="Times New Roman" w:hAnsi="Arial" w:cs="Arial"/>
          <w:b/>
        </w:rPr>
        <w:t>FOURTEENTH:</w:t>
      </w:r>
      <w:r w:rsidR="00747361" w:rsidRPr="00045339">
        <w:rPr>
          <w:rFonts w:ascii="Arial" w:eastAsia="Times New Roman" w:hAnsi="Arial" w:cs="Arial"/>
          <w:b/>
        </w:rPr>
        <w:t xml:space="preserve"> </w:t>
      </w:r>
      <w:r w:rsidR="00747361" w:rsidRPr="00045339">
        <w:rPr>
          <w:rFonts w:ascii="Arial" w:eastAsia="Times New Roman" w:hAnsi="Arial" w:cs="Arial"/>
          <w:b/>
          <w:u w:val="single"/>
        </w:rPr>
        <w:t>MONETARY INTEREST</w:t>
      </w:r>
      <w:r w:rsidR="00747361" w:rsidRPr="00045339">
        <w:rPr>
          <w:rFonts w:ascii="Arial" w:eastAsia="Times New Roman" w:hAnsi="Arial" w:cs="Arial"/>
          <w:b/>
        </w:rPr>
        <w:t>:</w:t>
      </w:r>
    </w:p>
    <w:p w14:paraId="7793E5A8" w14:textId="77777777" w:rsidR="00747361" w:rsidRPr="00045339" w:rsidRDefault="00747361" w:rsidP="00747361">
      <w:pPr>
        <w:jc w:val="both"/>
        <w:rPr>
          <w:rFonts w:ascii="Arial" w:eastAsia="Calibri" w:hAnsi="Arial" w:cs="Arial"/>
        </w:rPr>
      </w:pPr>
      <w:r w:rsidRPr="00045339">
        <w:rPr>
          <w:rFonts w:ascii="Arial" w:eastAsia="Calibri" w:hAnsi="Arial" w:cs="Arial"/>
        </w:rPr>
        <w:t xml:space="preserve">______The </w:t>
      </w:r>
      <w:r w:rsidRPr="00045339">
        <w:rPr>
          <w:rFonts w:ascii="Arial" w:eastAsia="Calibri" w:hAnsi="Arial" w:cs="Arial"/>
          <w:b/>
        </w:rPr>
        <w:t>SECOND PARTY</w:t>
      </w:r>
      <w:r w:rsidRPr="00045339">
        <w:rPr>
          <w:rFonts w:ascii="Arial" w:eastAsia="Calibri" w:hAnsi="Arial" w:cs="Arial"/>
        </w:rPr>
        <w:t xml:space="preserve"> certifies that to the best of its knowledge, no official or employee of the </w:t>
      </w:r>
      <w:r w:rsidRPr="00045339">
        <w:rPr>
          <w:rFonts w:ascii="Arial" w:eastAsia="Calibri" w:hAnsi="Arial" w:cs="Arial"/>
          <w:b/>
        </w:rPr>
        <w:t>SECOND PARTY</w:t>
      </w:r>
      <w:r w:rsidRPr="00045339">
        <w:rPr>
          <w:rFonts w:ascii="Arial" w:eastAsia="Calibri" w:hAnsi="Arial" w:cs="Arial"/>
        </w:rPr>
        <w:t>, nor any member of their family unit has, directly or indirectly, a pecuniary interest in this contract.</w:t>
      </w:r>
    </w:p>
    <w:p w14:paraId="7FDE5623" w14:textId="77777777" w:rsidR="00747361" w:rsidRPr="00045339" w:rsidRDefault="00747361" w:rsidP="00747361">
      <w:pPr>
        <w:jc w:val="both"/>
        <w:rPr>
          <w:rFonts w:ascii="Arial" w:eastAsia="Calibri" w:hAnsi="Arial" w:cs="Arial"/>
        </w:rPr>
      </w:pPr>
      <w:r w:rsidRPr="00045339">
        <w:rPr>
          <w:rFonts w:ascii="Arial" w:eastAsia="Calibri" w:hAnsi="Arial" w:cs="Arial"/>
        </w:rPr>
        <w:t xml:space="preserve">______ The </w:t>
      </w:r>
      <w:r w:rsidRPr="00045339">
        <w:rPr>
          <w:rFonts w:ascii="Arial" w:eastAsia="Calibri" w:hAnsi="Arial" w:cs="Arial"/>
          <w:b/>
        </w:rPr>
        <w:t>SECOND PARTY</w:t>
      </w:r>
      <w:r w:rsidRPr="00045339">
        <w:rPr>
          <w:rFonts w:ascii="Arial" w:eastAsia="Calibri" w:hAnsi="Arial" w:cs="Arial"/>
        </w:rPr>
        <w:t xml:space="preserve"> certifies that to the best of its knowledge, no official or employee of the </w:t>
      </w:r>
      <w:r w:rsidRPr="00045339">
        <w:rPr>
          <w:rFonts w:ascii="Arial" w:eastAsia="Calibri" w:hAnsi="Arial" w:cs="Arial"/>
          <w:b/>
        </w:rPr>
        <w:t>DEPARTMENT OF HEALTH</w:t>
      </w:r>
      <w:r w:rsidRPr="00045339">
        <w:rPr>
          <w:rFonts w:ascii="Arial" w:eastAsia="Calibri" w:hAnsi="Arial" w:cs="Arial"/>
        </w:rPr>
        <w:t xml:space="preserve"> has had during the preceding two (2) years before occupying his current position, any direct or indirect pecuniary interest in this contract.</w:t>
      </w:r>
    </w:p>
    <w:p w14:paraId="0F9B8384" w14:textId="77777777" w:rsidR="00747361" w:rsidRPr="00045339" w:rsidRDefault="00747361" w:rsidP="00747361">
      <w:pPr>
        <w:jc w:val="both"/>
        <w:rPr>
          <w:rFonts w:ascii="Arial" w:eastAsia="Calibri" w:hAnsi="Arial" w:cs="Arial"/>
        </w:rPr>
      </w:pPr>
      <w:r w:rsidRPr="00045339">
        <w:rPr>
          <w:rFonts w:ascii="Arial" w:eastAsia="Calibri" w:hAnsi="Arial" w:cs="Arial"/>
        </w:rPr>
        <w:t xml:space="preserve">______ The </w:t>
      </w:r>
      <w:r w:rsidRPr="00045339">
        <w:rPr>
          <w:rFonts w:ascii="Arial" w:eastAsia="Calibri" w:hAnsi="Arial" w:cs="Arial"/>
          <w:b/>
        </w:rPr>
        <w:t>SECOND PARTY</w:t>
      </w:r>
      <w:r w:rsidRPr="00045339">
        <w:rPr>
          <w:rFonts w:ascii="Arial" w:eastAsia="Calibri" w:hAnsi="Arial" w:cs="Arial"/>
        </w:rPr>
        <w:t xml:space="preserve"> certifies that to the best of its knowledge, there is no family relationship with any of its partners, officials or employees that has decision-making authority or influence or participation in the institutional decision-making process of the </w:t>
      </w:r>
      <w:r w:rsidRPr="00045339">
        <w:rPr>
          <w:rFonts w:ascii="Arial" w:eastAsia="Calibri" w:hAnsi="Arial" w:cs="Arial"/>
          <w:b/>
        </w:rPr>
        <w:t>FIRST PARTY</w:t>
      </w:r>
      <w:r w:rsidRPr="00045339">
        <w:rPr>
          <w:rFonts w:ascii="Arial" w:eastAsia="Calibri" w:hAnsi="Arial" w:cs="Arial"/>
        </w:rPr>
        <w:t>.</w:t>
      </w:r>
    </w:p>
    <w:p w14:paraId="5C1109BC" w14:textId="77777777" w:rsidR="00747361" w:rsidRPr="00045339" w:rsidRDefault="00747361" w:rsidP="00747361">
      <w:pPr>
        <w:jc w:val="both"/>
        <w:rPr>
          <w:rFonts w:ascii="Arial" w:eastAsia="Calibri" w:hAnsi="Arial" w:cs="Arial"/>
        </w:rPr>
      </w:pPr>
      <w:r w:rsidRPr="00045339">
        <w:rPr>
          <w:rFonts w:ascii="Arial" w:eastAsia="Calibri" w:hAnsi="Arial" w:cs="Arial"/>
        </w:rPr>
        <w:t xml:space="preserve">______The </w:t>
      </w:r>
      <w:r w:rsidRPr="00045339">
        <w:rPr>
          <w:rFonts w:ascii="Arial" w:eastAsia="Calibri" w:hAnsi="Arial" w:cs="Arial"/>
          <w:b/>
        </w:rPr>
        <w:t>SECOND PARTY</w:t>
      </w:r>
      <w:r w:rsidRPr="00045339">
        <w:rPr>
          <w:rFonts w:ascii="Arial" w:eastAsia="Calibri" w:hAnsi="Arial" w:cs="Arial"/>
        </w:rPr>
        <w:t xml:space="preserve"> certifies that one or some of its officers, directors or employees have a family relation with an official or employee of the </w:t>
      </w:r>
      <w:r w:rsidRPr="00045339">
        <w:rPr>
          <w:rFonts w:ascii="Arial" w:eastAsia="Calibri" w:hAnsi="Arial" w:cs="Arial"/>
          <w:b/>
        </w:rPr>
        <w:t>FIRST</w:t>
      </w:r>
      <w:r w:rsidRPr="00045339">
        <w:rPr>
          <w:rFonts w:ascii="Arial" w:eastAsia="Calibri" w:hAnsi="Arial" w:cs="Arial"/>
        </w:rPr>
        <w:t xml:space="preserve"> </w:t>
      </w:r>
      <w:proofErr w:type="gramStart"/>
      <w:r w:rsidRPr="00045339">
        <w:rPr>
          <w:rFonts w:ascii="Arial" w:eastAsia="Calibri" w:hAnsi="Arial" w:cs="Arial"/>
          <w:b/>
        </w:rPr>
        <w:t>PARTY</w:t>
      </w:r>
      <w:proofErr w:type="gramEnd"/>
      <w:r w:rsidRPr="00045339">
        <w:rPr>
          <w:rFonts w:ascii="Arial" w:eastAsia="Calibri" w:hAnsi="Arial" w:cs="Arial"/>
          <w:b/>
        </w:rPr>
        <w:t xml:space="preserve"> </w:t>
      </w:r>
      <w:r w:rsidRPr="00045339">
        <w:rPr>
          <w:rFonts w:ascii="Arial" w:eastAsia="Calibri" w:hAnsi="Arial" w:cs="Arial"/>
        </w:rPr>
        <w:t xml:space="preserve">but the Government Ethics Office issued a waiver. The </w:t>
      </w:r>
      <w:r w:rsidRPr="00045339">
        <w:rPr>
          <w:rFonts w:ascii="Arial" w:eastAsia="Calibri" w:hAnsi="Arial" w:cs="Arial"/>
          <w:b/>
        </w:rPr>
        <w:t>SECOND PARTY</w:t>
      </w:r>
      <w:r w:rsidRPr="00045339">
        <w:rPr>
          <w:rFonts w:ascii="Arial" w:eastAsia="Calibri" w:hAnsi="Arial" w:cs="Arial"/>
        </w:rPr>
        <w:t xml:space="preserve"> is hereby obligated to inform of any family relationship and name and place of work of said officer or employee, as expressly established in the certification. Copy of the certification and waiver are made part of this contract.</w:t>
      </w:r>
    </w:p>
    <w:p w14:paraId="14AF66A3" w14:textId="77777777" w:rsidR="00747361" w:rsidRPr="00045339" w:rsidRDefault="00747361" w:rsidP="00747361">
      <w:pPr>
        <w:jc w:val="both"/>
        <w:rPr>
          <w:rFonts w:ascii="Arial" w:eastAsia="Calibri" w:hAnsi="Arial" w:cs="Arial"/>
        </w:rPr>
      </w:pPr>
      <w:r w:rsidRPr="00045339">
        <w:rPr>
          <w:rFonts w:ascii="Arial" w:eastAsia="Calibri" w:hAnsi="Arial" w:cs="Arial"/>
        </w:rPr>
        <w:t xml:space="preserve">The </w:t>
      </w:r>
      <w:r w:rsidRPr="00045339">
        <w:rPr>
          <w:rFonts w:ascii="Arial" w:eastAsia="Calibri" w:hAnsi="Arial" w:cs="Arial"/>
          <w:b/>
        </w:rPr>
        <w:t>FIRST PARTY</w:t>
      </w:r>
      <w:r w:rsidRPr="00045339">
        <w:rPr>
          <w:rFonts w:ascii="Arial" w:eastAsia="Calibri" w:hAnsi="Arial" w:cs="Arial"/>
        </w:rPr>
        <w:t xml:space="preserve"> certifies that, to the best of its knowledge, no employee or official of the </w:t>
      </w:r>
      <w:r w:rsidRPr="00045339">
        <w:rPr>
          <w:rFonts w:ascii="Arial" w:eastAsia="Calibri" w:hAnsi="Arial" w:cs="Arial"/>
          <w:b/>
        </w:rPr>
        <w:t>DEPARTMENT OF HEALTH</w:t>
      </w:r>
      <w:r w:rsidRPr="00045339">
        <w:rPr>
          <w:rFonts w:ascii="Arial" w:eastAsia="Calibri" w:hAnsi="Arial" w:cs="Arial"/>
        </w:rPr>
        <w:t xml:space="preserve"> or any member of their family unit has, directly or indirectly, any pecuniary interest in this agreement and that no official or employee of the Executive Branch of the government of the Commonwealth of Puerto Rico has any interest in the earnings and benefits resulting from this contract.</w:t>
      </w:r>
    </w:p>
    <w:p w14:paraId="28013FED" w14:textId="27CD6DF0" w:rsidR="00747361" w:rsidRPr="00045339" w:rsidRDefault="005311E5" w:rsidP="00747361">
      <w:pPr>
        <w:jc w:val="both"/>
        <w:rPr>
          <w:rFonts w:ascii="Arial" w:eastAsia="Times New Roman" w:hAnsi="Arial" w:cs="Arial"/>
        </w:rPr>
      </w:pPr>
      <w:r>
        <w:rPr>
          <w:rFonts w:ascii="Arial" w:eastAsia="Times New Roman" w:hAnsi="Arial" w:cs="Arial"/>
          <w:b/>
        </w:rPr>
        <w:t>FIFTHEENTH:</w:t>
      </w:r>
      <w:r w:rsidR="00747361" w:rsidRPr="00045339">
        <w:rPr>
          <w:rFonts w:ascii="Arial" w:eastAsia="Times New Roman" w:hAnsi="Arial" w:cs="Arial"/>
          <w:b/>
        </w:rPr>
        <w:t xml:space="preserve"> </w:t>
      </w:r>
      <w:r w:rsidR="00747361" w:rsidRPr="00045339">
        <w:rPr>
          <w:rFonts w:ascii="Arial" w:eastAsia="Times New Roman" w:hAnsi="Arial" w:cs="Arial"/>
          <w:b/>
          <w:u w:val="single"/>
        </w:rPr>
        <w:t>INTERPRETATION</w:t>
      </w:r>
      <w:r w:rsidR="00747361" w:rsidRPr="00045339">
        <w:rPr>
          <w:rFonts w:ascii="Arial" w:eastAsia="Times New Roman" w:hAnsi="Arial" w:cs="Arial"/>
        </w:rPr>
        <w:t xml:space="preserve">: This contract will always be subject to the Laws and Regulations of the Commonwealth of Puerto Rico and will be interpreted accordingly. If any of the clauses, paragraphs, sentences, words or parts of this contract is declared invalid or unconstitutional by a court of law, the remaining provisions, paragraphs, sentences, words or parts of this contract shall continue in effect to </w:t>
      </w:r>
      <w:r w:rsidR="00747361" w:rsidRPr="00045339" w:rsidDel="005A209D">
        <w:rPr>
          <w:rFonts w:ascii="Arial" w:eastAsia="Times New Roman" w:hAnsi="Arial" w:cs="Arial"/>
        </w:rPr>
        <w:t>ensure</w:t>
      </w:r>
      <w:r w:rsidR="00747361" w:rsidRPr="00045339">
        <w:rPr>
          <w:rFonts w:ascii="Arial" w:eastAsia="Times New Roman" w:hAnsi="Arial" w:cs="Arial"/>
        </w:rPr>
        <w:t xml:space="preserve"> the intent of the contracting parties, which </w:t>
      </w:r>
      <w:r w:rsidR="00747361" w:rsidRPr="00045339">
        <w:rPr>
          <w:rFonts w:ascii="Arial" w:eastAsia="Times New Roman" w:hAnsi="Arial" w:cs="Arial"/>
        </w:rPr>
        <w:lastRenderedPageBreak/>
        <w:t>may be interpreted in accordance with the applicable provisions of the Civil Code of Puerto Rico and the laws governing the contracting parties with the Commonwealth of Puerto Rico.</w:t>
      </w:r>
    </w:p>
    <w:p w14:paraId="52FE303A" w14:textId="7EDF3919" w:rsidR="00747361" w:rsidRPr="00045339" w:rsidRDefault="005311E5" w:rsidP="00747361">
      <w:pPr>
        <w:jc w:val="both"/>
        <w:rPr>
          <w:rFonts w:ascii="Arial" w:eastAsia="Times New Roman" w:hAnsi="Arial" w:cs="Arial"/>
        </w:rPr>
      </w:pPr>
      <w:r>
        <w:rPr>
          <w:rFonts w:ascii="Arial" w:eastAsia="Times New Roman" w:hAnsi="Arial" w:cs="Arial"/>
          <w:b/>
        </w:rPr>
        <w:t>SIXTEENTH:</w:t>
      </w:r>
      <w:r w:rsidR="00747361" w:rsidRPr="00045339">
        <w:rPr>
          <w:rFonts w:ascii="Arial" w:eastAsia="Times New Roman" w:hAnsi="Arial" w:cs="Arial"/>
          <w:b/>
        </w:rPr>
        <w:t xml:space="preserve"> </w:t>
      </w:r>
      <w:r w:rsidR="00747361" w:rsidRPr="00045339">
        <w:rPr>
          <w:rFonts w:ascii="Arial" w:eastAsia="Times New Roman" w:hAnsi="Arial" w:cs="Arial"/>
          <w:b/>
          <w:u w:val="single"/>
        </w:rPr>
        <w:t>FORMER GOVERNMENT EMPLOYEES</w:t>
      </w:r>
      <w:r w:rsidR="00747361" w:rsidRPr="00045339">
        <w:rPr>
          <w:rFonts w:ascii="Arial" w:eastAsia="Times New Roman" w:hAnsi="Arial" w:cs="Arial"/>
        </w:rPr>
        <w:t>:</w:t>
      </w:r>
    </w:p>
    <w:p w14:paraId="7C8D05B2"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________ The </w:t>
      </w:r>
      <w:r w:rsidRPr="00045339">
        <w:rPr>
          <w:rFonts w:ascii="Arial" w:eastAsia="Times New Roman" w:hAnsi="Arial" w:cs="Arial"/>
          <w:b/>
        </w:rPr>
        <w:t>SECOND PARTY</w:t>
      </w:r>
      <w:r w:rsidRPr="00045339">
        <w:rPr>
          <w:rFonts w:ascii="Arial" w:eastAsia="Times New Roman" w:hAnsi="Arial" w:cs="Arial"/>
        </w:rPr>
        <w:t xml:space="preserve"> certifies that to the best of its knowledge none of its partners, officers and/or directors have been public servants.</w:t>
      </w:r>
    </w:p>
    <w:p w14:paraId="49207BB1"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_________The </w:t>
      </w:r>
      <w:r w:rsidRPr="00045339">
        <w:rPr>
          <w:rFonts w:ascii="Arial" w:eastAsia="Times New Roman" w:hAnsi="Arial" w:cs="Arial"/>
          <w:b/>
        </w:rPr>
        <w:t>SECOND PARTY</w:t>
      </w:r>
      <w:r w:rsidRPr="00045339">
        <w:rPr>
          <w:rFonts w:ascii="Arial" w:eastAsia="Times New Roman" w:hAnsi="Arial" w:cs="Arial"/>
        </w:rPr>
        <w:t xml:space="preserve"> certifies that to the best of its knowledge more than two (2) years have passed from the termination of the functions of some of its partner(s) and/or incorporators as a public servant and that he/she has not offered information, intervened, cooperated, assessed in any way or represented directly or indirectly any natural person, legal person or public entity before the agency he/she worked, according to the provisions of Section 4.6 of the Governmental Ethics Act, Act Number 1 of January 3rd, 2012.</w:t>
      </w:r>
    </w:p>
    <w:p w14:paraId="7E362338"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________ The </w:t>
      </w:r>
      <w:r w:rsidRPr="00045339">
        <w:rPr>
          <w:rFonts w:ascii="Arial" w:eastAsia="Times New Roman" w:hAnsi="Arial" w:cs="Arial"/>
          <w:b/>
        </w:rPr>
        <w:t xml:space="preserve">SECOND PARTY </w:t>
      </w:r>
      <w:r w:rsidRPr="00045339">
        <w:rPr>
          <w:rFonts w:ascii="Arial" w:eastAsia="Times New Roman" w:hAnsi="Arial" w:cs="Arial"/>
        </w:rPr>
        <w:t xml:space="preserve">certifies that not more than two (2) years have elapsed since the end of duties as public servant of one or more of its partners, </w:t>
      </w:r>
      <w:proofErr w:type="gramStart"/>
      <w:r w:rsidRPr="00045339">
        <w:rPr>
          <w:rFonts w:ascii="Arial" w:eastAsia="Times New Roman" w:hAnsi="Arial" w:cs="Arial"/>
        </w:rPr>
        <w:t>officers</w:t>
      </w:r>
      <w:proofErr w:type="gramEnd"/>
      <w:r w:rsidRPr="00045339">
        <w:rPr>
          <w:rFonts w:ascii="Arial" w:eastAsia="Times New Roman" w:hAnsi="Arial" w:cs="Arial"/>
        </w:rPr>
        <w:t xml:space="preserve"> or directors and/or one or more of its partners, officers or directors continue rendering services as a public servant. Notwithstanding these facts, services rendered were performed under the provisions of the Political Code of 1902, as amended, Article 177 (3 L.P.R.A. §551) which exempts doctors, dentists, pharmacists, dental assistants, nurses, trainees, x-ray technicians and laboratory personnel from this double compensation prohibition for those who have been public servants with any of Commonwealth of Puerto Rico’s instrumentalities or its municipalities.</w:t>
      </w:r>
    </w:p>
    <w:p w14:paraId="7DF20716"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_________ The </w:t>
      </w:r>
      <w:r w:rsidRPr="00045339">
        <w:rPr>
          <w:rFonts w:ascii="Arial" w:eastAsia="Times New Roman" w:hAnsi="Arial" w:cs="Arial"/>
          <w:b/>
        </w:rPr>
        <w:t>SECOND PARTY</w:t>
      </w:r>
      <w:r w:rsidRPr="00045339">
        <w:rPr>
          <w:rFonts w:ascii="Arial" w:eastAsia="Times New Roman" w:hAnsi="Arial" w:cs="Arial"/>
        </w:rPr>
        <w:t xml:space="preserve"> certifies that not more than two (2) years have passed from the termination of the functions of one or some of its officers, directors and/or partners as public servants, nevertheless </w:t>
      </w:r>
      <w:r w:rsidRPr="00045339">
        <w:rPr>
          <w:rFonts w:ascii="Arial" w:eastAsia="Times New Roman" w:hAnsi="Arial" w:cs="Arial"/>
          <w:i/>
          <w:iCs/>
        </w:rPr>
        <w:t xml:space="preserve">ad </w:t>
      </w:r>
      <w:proofErr w:type="spellStart"/>
      <w:r w:rsidRPr="00045339">
        <w:rPr>
          <w:rFonts w:ascii="Arial" w:eastAsia="Times New Roman" w:hAnsi="Arial" w:cs="Arial"/>
          <w:i/>
          <w:iCs/>
        </w:rPr>
        <w:t>honorem</w:t>
      </w:r>
      <w:proofErr w:type="spellEnd"/>
      <w:r w:rsidRPr="00045339">
        <w:rPr>
          <w:rFonts w:ascii="Arial" w:eastAsia="Times New Roman" w:hAnsi="Arial" w:cs="Arial"/>
        </w:rPr>
        <w:t xml:space="preserve"> services were being rendered according to the provisions of Section 4.6 of the Governmental Ethics Act, Act Number 1 of January 3, 2012.</w:t>
      </w:r>
    </w:p>
    <w:p w14:paraId="4906DEFD"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 _________The </w:t>
      </w:r>
      <w:r w:rsidRPr="00045339">
        <w:rPr>
          <w:rFonts w:ascii="Arial" w:eastAsia="Times New Roman" w:hAnsi="Arial" w:cs="Arial"/>
          <w:b/>
        </w:rPr>
        <w:t>SECOND PARTY</w:t>
      </w:r>
      <w:r w:rsidRPr="00045339">
        <w:rPr>
          <w:rFonts w:ascii="Arial" w:eastAsia="Times New Roman" w:hAnsi="Arial" w:cs="Arial"/>
        </w:rPr>
        <w:t xml:space="preserve"> certifies that one or some of its officers, director and/or partners have been public servants for the </w:t>
      </w:r>
      <w:r w:rsidRPr="00045339">
        <w:rPr>
          <w:rFonts w:ascii="Arial" w:eastAsia="Times New Roman" w:hAnsi="Arial" w:cs="Arial"/>
          <w:b/>
        </w:rPr>
        <w:t>FIRST PARTY</w:t>
      </w:r>
      <w:r w:rsidRPr="00045339">
        <w:rPr>
          <w:rFonts w:ascii="Arial" w:eastAsia="Times New Roman" w:hAnsi="Arial" w:cs="Arial"/>
        </w:rPr>
        <w:t xml:space="preserve">, and that </w:t>
      </w:r>
      <w:proofErr w:type="spellStart"/>
      <w:r w:rsidRPr="00045339">
        <w:rPr>
          <w:rFonts w:ascii="Arial" w:eastAsia="Times New Roman" w:hAnsi="Arial" w:cs="Arial"/>
        </w:rPr>
        <w:t>not</w:t>
      </w:r>
      <w:proofErr w:type="spellEnd"/>
      <w:r w:rsidRPr="00045339">
        <w:rPr>
          <w:rFonts w:ascii="Arial" w:eastAsia="Times New Roman" w:hAnsi="Arial" w:cs="Arial"/>
        </w:rPr>
        <w:t xml:space="preserve"> more than two (2) years have passed from the termination of their functions.</w:t>
      </w:r>
    </w:p>
    <w:p w14:paraId="27A55D76"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In the event of exceptional circumstances and at the sole discretion of the Office of Governmental Ethics, it may issue a waiver, if contracting the former public servant within the two (2) year period results in benefit for the public service.</w:t>
      </w:r>
    </w:p>
    <w:p w14:paraId="0DFF51A2" w14:textId="0196D0E9" w:rsidR="00747361" w:rsidRPr="00045339" w:rsidRDefault="005311E5" w:rsidP="00747361">
      <w:pPr>
        <w:jc w:val="both"/>
        <w:rPr>
          <w:rFonts w:ascii="Arial" w:eastAsia="Times New Roman" w:hAnsi="Arial" w:cs="Arial"/>
        </w:rPr>
      </w:pPr>
      <w:r>
        <w:rPr>
          <w:rFonts w:ascii="Arial" w:eastAsia="Times New Roman" w:hAnsi="Arial" w:cs="Arial"/>
          <w:b/>
        </w:rPr>
        <w:t>SEVENTEENTH:</w:t>
      </w:r>
      <w:r w:rsidR="00747361" w:rsidRPr="00045339">
        <w:rPr>
          <w:rFonts w:ascii="Arial" w:eastAsia="Times New Roman" w:hAnsi="Arial" w:cs="Arial"/>
        </w:rPr>
        <w:t xml:space="preserve"> </w:t>
      </w:r>
      <w:r w:rsidR="00747361" w:rsidRPr="00045339">
        <w:rPr>
          <w:rFonts w:ascii="Arial" w:eastAsia="Times New Roman" w:hAnsi="Arial" w:cs="Arial"/>
          <w:b/>
          <w:bCs/>
          <w:u w:val="single"/>
        </w:rPr>
        <w:t>CRIMES AGAINST THE PUBLIC TREASURY</w:t>
      </w:r>
      <w:r w:rsidR="00747361" w:rsidRPr="00045339">
        <w:rPr>
          <w:rFonts w:ascii="Arial" w:eastAsia="Times New Roman" w:hAnsi="Arial" w:cs="Arial"/>
          <w:bCs/>
        </w:rPr>
        <w:t>:</w:t>
      </w:r>
    </w:p>
    <w:p w14:paraId="16EB7E8F"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The</w:t>
      </w:r>
      <w:r w:rsidRPr="00045339">
        <w:rPr>
          <w:rFonts w:ascii="Arial" w:eastAsia="Times New Roman" w:hAnsi="Arial" w:cs="Arial"/>
          <w:bCs/>
        </w:rPr>
        <w:t xml:space="preserve"> </w:t>
      </w:r>
      <w:r w:rsidRPr="00045339">
        <w:rPr>
          <w:rFonts w:ascii="Arial" w:eastAsia="Times New Roman" w:hAnsi="Arial" w:cs="Arial"/>
          <w:b/>
          <w:bCs/>
        </w:rPr>
        <w:t>SECOND PARTY</w:t>
      </w:r>
      <w:r w:rsidRPr="00045339">
        <w:rPr>
          <w:rFonts w:ascii="Arial" w:eastAsia="Times New Roman" w:hAnsi="Arial" w:cs="Arial"/>
          <w:bCs/>
        </w:rPr>
        <w:t xml:space="preserve"> </w:t>
      </w:r>
      <w:r w:rsidRPr="00045339">
        <w:rPr>
          <w:rFonts w:ascii="Arial" w:eastAsia="Times New Roman" w:hAnsi="Arial" w:cs="Arial"/>
        </w:rPr>
        <w:t xml:space="preserve">certifies that neither it or its shareholders, partners, officials, principal, employees, </w:t>
      </w:r>
      <w:proofErr w:type="gramStart"/>
      <w:r w:rsidRPr="00045339">
        <w:rPr>
          <w:rFonts w:ascii="Arial" w:eastAsia="Times New Roman" w:hAnsi="Arial" w:cs="Arial"/>
        </w:rPr>
        <w:t>subsidiaries</w:t>
      </w:r>
      <w:proofErr w:type="gramEnd"/>
      <w:r w:rsidRPr="00045339">
        <w:rPr>
          <w:rFonts w:ascii="Arial" w:eastAsia="Times New Roman" w:hAnsi="Arial" w:cs="Arial"/>
        </w:rPr>
        <w:t xml:space="preserve"> or its parent company has been convicted or found with probable cause for arrest for any crime against the public treasury, the public faith and duty, nor one that involves public property or funds, whether state or federal.</w:t>
      </w:r>
    </w:p>
    <w:p w14:paraId="6362EB18"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The </w:t>
      </w:r>
      <w:r w:rsidRPr="00045339">
        <w:rPr>
          <w:rFonts w:ascii="Arial" w:eastAsia="Times New Roman" w:hAnsi="Arial" w:cs="Arial"/>
          <w:b/>
          <w:bCs/>
        </w:rPr>
        <w:t>SECOND PARTY</w:t>
      </w:r>
      <w:r w:rsidRPr="00045339">
        <w:rPr>
          <w:rFonts w:ascii="Arial" w:eastAsia="Times New Roman" w:hAnsi="Arial" w:cs="Arial"/>
        </w:rPr>
        <w:t xml:space="preserve"> acknowledges its obligation to inform, on a continuous basis and while this contract is on effect, of any circumstance related with the status of an ongoing investigation based </w:t>
      </w:r>
      <w:r w:rsidRPr="00045339">
        <w:rPr>
          <w:rFonts w:ascii="Arial" w:eastAsia="Times New Roman" w:hAnsi="Arial" w:cs="Arial"/>
        </w:rPr>
        <w:lastRenderedPageBreak/>
        <w:t>on a commission of a crime against the public treasury, the public faith and duty, against government execution or that involves public property or funds, whether state or federal.</w:t>
      </w:r>
    </w:p>
    <w:p w14:paraId="64E1EBEE"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The </w:t>
      </w:r>
      <w:r w:rsidRPr="00045339">
        <w:rPr>
          <w:rFonts w:ascii="Arial" w:eastAsia="Times New Roman" w:hAnsi="Arial" w:cs="Arial"/>
          <w:b/>
          <w:bCs/>
        </w:rPr>
        <w:t>SECOND PARTY</w:t>
      </w:r>
      <w:r w:rsidRPr="00045339">
        <w:rPr>
          <w:rFonts w:ascii="Arial" w:eastAsia="Times New Roman" w:hAnsi="Arial" w:cs="Arial"/>
        </w:rPr>
        <w:t xml:space="preserve"> certifies that ten (10) years prior to the formalization of this contract, it has not been involved in the commission of any crime against the public treasury, the public faith and duty, or one that involves public property or funds, whether state or federal.</w:t>
      </w:r>
    </w:p>
    <w:p w14:paraId="4A24FF19" w14:textId="6C3F7909" w:rsidR="00747361" w:rsidRPr="00045339" w:rsidRDefault="005C61D3" w:rsidP="00747361">
      <w:pPr>
        <w:jc w:val="both"/>
        <w:rPr>
          <w:rFonts w:ascii="Arial" w:eastAsia="Times New Roman" w:hAnsi="Arial" w:cs="Arial"/>
        </w:rPr>
      </w:pPr>
      <w:r>
        <w:rPr>
          <w:rFonts w:ascii="Arial" w:eastAsia="Times New Roman" w:hAnsi="Arial" w:cs="Arial"/>
          <w:b/>
          <w:bCs/>
        </w:rPr>
        <w:t>EIGHTEENTH:</w:t>
      </w:r>
      <w:r w:rsidR="00747361" w:rsidRPr="00045339">
        <w:rPr>
          <w:rFonts w:ascii="Arial" w:eastAsia="Times New Roman" w:hAnsi="Arial" w:cs="Arial"/>
        </w:rPr>
        <w:t xml:space="preserve"> </w:t>
      </w:r>
      <w:r w:rsidR="00747361" w:rsidRPr="00045339">
        <w:rPr>
          <w:rFonts w:ascii="Arial" w:eastAsia="Times New Roman" w:hAnsi="Arial" w:cs="Arial"/>
          <w:b/>
          <w:u w:val="single"/>
        </w:rPr>
        <w:t>CONFIDENTIALITY</w:t>
      </w:r>
      <w:r w:rsidR="00747361" w:rsidRPr="00045339">
        <w:rPr>
          <w:rFonts w:ascii="Arial" w:eastAsia="Times New Roman" w:hAnsi="Arial" w:cs="Arial"/>
        </w:rPr>
        <w:t xml:space="preserve">: The </w:t>
      </w:r>
      <w:r w:rsidR="00747361" w:rsidRPr="00045339">
        <w:rPr>
          <w:rFonts w:ascii="Arial" w:eastAsia="Times New Roman" w:hAnsi="Arial" w:cs="Arial"/>
          <w:b/>
        </w:rPr>
        <w:t>SECOND PARTY</w:t>
      </w:r>
      <w:r w:rsidR="00747361" w:rsidRPr="00045339">
        <w:rPr>
          <w:rFonts w:ascii="Arial" w:eastAsia="Times New Roman" w:hAnsi="Arial" w:cs="Arial"/>
        </w:rPr>
        <w:t xml:space="preserve"> agrees to maintain in strict confidentiality and shall not make public all the </w:t>
      </w:r>
      <w:r w:rsidR="00747361" w:rsidRPr="00045339">
        <w:rPr>
          <w:rFonts w:ascii="Arial" w:eastAsia="Times New Roman" w:hAnsi="Arial" w:cs="Arial"/>
          <w:b/>
        </w:rPr>
        <w:t>SECOND PARTY’S</w:t>
      </w:r>
      <w:r w:rsidR="00747361" w:rsidRPr="00045339">
        <w:rPr>
          <w:rFonts w:ascii="Arial" w:eastAsia="Times New Roman" w:hAnsi="Arial" w:cs="Arial"/>
        </w:rPr>
        <w:t xml:space="preserve"> disclosed information related to the services to be rendered under this contract.</w:t>
      </w:r>
    </w:p>
    <w:p w14:paraId="085B42AB" w14:textId="0FC74CAB" w:rsidR="00747361" w:rsidRPr="00045339" w:rsidRDefault="005C61D3" w:rsidP="00747361">
      <w:pPr>
        <w:jc w:val="both"/>
        <w:rPr>
          <w:rFonts w:ascii="Arial" w:eastAsia="Times New Roman" w:hAnsi="Arial" w:cs="Arial"/>
        </w:rPr>
      </w:pPr>
      <w:r>
        <w:rPr>
          <w:rFonts w:ascii="Arial" w:eastAsia="Times New Roman" w:hAnsi="Arial" w:cs="Arial"/>
          <w:b/>
        </w:rPr>
        <w:t>NINETEENTH:</w:t>
      </w:r>
      <w:r w:rsidR="00747361" w:rsidRPr="00045339">
        <w:rPr>
          <w:rFonts w:ascii="Arial" w:eastAsia="Times New Roman" w:hAnsi="Arial" w:cs="Arial"/>
          <w:b/>
        </w:rPr>
        <w:t xml:space="preserve"> </w:t>
      </w:r>
      <w:r w:rsidR="00747361" w:rsidRPr="00045339">
        <w:rPr>
          <w:rFonts w:ascii="Arial" w:eastAsia="Times New Roman" w:hAnsi="Arial" w:cs="Arial"/>
          <w:b/>
          <w:u w:val="single"/>
        </w:rPr>
        <w:t>AUDITS</w:t>
      </w:r>
      <w:r w:rsidR="00747361" w:rsidRPr="00045339">
        <w:rPr>
          <w:rFonts w:ascii="Arial" w:eastAsia="Times New Roman" w:hAnsi="Arial" w:cs="Arial"/>
        </w:rPr>
        <w:t xml:space="preserve">: The </w:t>
      </w:r>
      <w:r w:rsidR="00747361" w:rsidRPr="00045339">
        <w:rPr>
          <w:rFonts w:ascii="Arial" w:eastAsia="Times New Roman" w:hAnsi="Arial" w:cs="Arial"/>
          <w:b/>
        </w:rPr>
        <w:t>SECOND PARTY</w:t>
      </w:r>
      <w:r w:rsidR="00747361" w:rsidRPr="00045339">
        <w:rPr>
          <w:rFonts w:ascii="Arial" w:eastAsia="Times New Roman" w:hAnsi="Arial" w:cs="Arial"/>
        </w:rPr>
        <w:t xml:space="preserve"> agrees to make viable any audits that the </w:t>
      </w:r>
      <w:r w:rsidR="00747361" w:rsidRPr="00045339">
        <w:rPr>
          <w:rFonts w:ascii="Arial" w:eastAsia="Times New Roman" w:hAnsi="Arial" w:cs="Arial"/>
          <w:b/>
        </w:rPr>
        <w:t>FIRST PARTY</w:t>
      </w:r>
      <w:r w:rsidR="00747361" w:rsidRPr="00045339">
        <w:rPr>
          <w:rFonts w:ascii="Arial" w:eastAsia="Times New Roman" w:hAnsi="Arial" w:cs="Arial"/>
        </w:rPr>
        <w:t xml:space="preserve"> and/or the Office of the Comptroller of Puerto Rico may deem necessary and, accordingly, it must:</w:t>
      </w:r>
    </w:p>
    <w:p w14:paraId="301952C5"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1. </w:t>
      </w:r>
      <w:proofErr w:type="gramStart"/>
      <w:r w:rsidRPr="00045339">
        <w:rPr>
          <w:rFonts w:ascii="Arial" w:eastAsia="Times New Roman" w:hAnsi="Arial" w:cs="Arial"/>
        </w:rPr>
        <w:t xml:space="preserve">Maintain available for examination by the </w:t>
      </w:r>
      <w:r w:rsidRPr="00045339">
        <w:rPr>
          <w:rFonts w:ascii="Arial" w:eastAsia="Times New Roman" w:hAnsi="Arial" w:cs="Arial"/>
          <w:b/>
        </w:rPr>
        <w:t>FIRST PARTY</w:t>
      </w:r>
      <w:r w:rsidRPr="00045339">
        <w:rPr>
          <w:rFonts w:ascii="Arial" w:eastAsia="Times New Roman" w:hAnsi="Arial" w:cs="Arial"/>
        </w:rPr>
        <w:t xml:space="preserve"> or the Office of the Comptroller of Puerto Rico at all times</w:t>
      </w:r>
      <w:proofErr w:type="gramEnd"/>
      <w:r w:rsidRPr="00045339">
        <w:rPr>
          <w:rFonts w:ascii="Arial" w:eastAsia="Times New Roman" w:hAnsi="Arial" w:cs="Arial"/>
        </w:rPr>
        <w:t>, all files, documents, books and data pertaining to all matters covered by this contract.</w:t>
      </w:r>
    </w:p>
    <w:p w14:paraId="56890F54"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2. Preserve all files and any other document pertaining to this contract for a period of six (6) years after the expiration of this contract. If an audit has been started and it has not been completed at the end of the six (6) years, the files must be preserved until the </w:t>
      </w:r>
      <w:proofErr w:type="gramStart"/>
      <w:r w:rsidRPr="00045339">
        <w:rPr>
          <w:rFonts w:ascii="Arial" w:eastAsia="Times New Roman" w:hAnsi="Arial" w:cs="Arial"/>
        </w:rPr>
        <w:t>final results</w:t>
      </w:r>
      <w:proofErr w:type="gramEnd"/>
      <w:r w:rsidRPr="00045339">
        <w:rPr>
          <w:rFonts w:ascii="Arial" w:eastAsia="Times New Roman" w:hAnsi="Arial" w:cs="Arial"/>
        </w:rPr>
        <w:t xml:space="preserve"> of the audit are issued.</w:t>
      </w:r>
    </w:p>
    <w:p w14:paraId="631DF975" w14:textId="53B8C068" w:rsidR="00747361" w:rsidRPr="00045339" w:rsidRDefault="005C61D3" w:rsidP="00747361">
      <w:pPr>
        <w:jc w:val="both"/>
        <w:rPr>
          <w:rFonts w:ascii="Arial" w:eastAsia="Times New Roman" w:hAnsi="Arial" w:cs="Arial"/>
        </w:rPr>
      </w:pPr>
      <w:r>
        <w:rPr>
          <w:rFonts w:ascii="Arial" w:eastAsia="Times New Roman" w:hAnsi="Arial" w:cs="Arial"/>
          <w:b/>
        </w:rPr>
        <w:t>TWENTIETH:</w:t>
      </w:r>
      <w:r w:rsidR="00747361" w:rsidRPr="00045339">
        <w:rPr>
          <w:rFonts w:ascii="Arial" w:eastAsia="Times New Roman" w:hAnsi="Arial" w:cs="Arial"/>
          <w:b/>
        </w:rPr>
        <w:t xml:space="preserve"> </w:t>
      </w:r>
      <w:r w:rsidR="00747361" w:rsidRPr="00045339">
        <w:rPr>
          <w:rFonts w:ascii="Arial" w:eastAsia="Times New Roman" w:hAnsi="Arial" w:cs="Arial"/>
          <w:b/>
          <w:u w:val="single"/>
        </w:rPr>
        <w:t>NON-TRANSFERABILITY</w:t>
      </w:r>
      <w:r w:rsidR="00747361" w:rsidRPr="00045339">
        <w:rPr>
          <w:rFonts w:ascii="Arial" w:eastAsia="Times New Roman" w:hAnsi="Arial" w:cs="Arial"/>
        </w:rPr>
        <w:t>:</w:t>
      </w:r>
      <w:r w:rsidR="00747361" w:rsidRPr="00045339" w:rsidDel="00D85CA1">
        <w:rPr>
          <w:rFonts w:ascii="Arial" w:eastAsia="Times New Roman" w:hAnsi="Arial" w:cs="Arial"/>
        </w:rPr>
        <w:t xml:space="preserve"> </w:t>
      </w:r>
      <w:r w:rsidR="00747361" w:rsidRPr="00045339">
        <w:rPr>
          <w:rFonts w:ascii="Arial" w:eastAsia="Times New Roman" w:hAnsi="Arial" w:cs="Arial"/>
        </w:rPr>
        <w:t xml:space="preserve">The services to be provided by the </w:t>
      </w:r>
      <w:r w:rsidR="00747361" w:rsidRPr="00045339">
        <w:rPr>
          <w:rFonts w:ascii="Arial" w:eastAsia="Times New Roman" w:hAnsi="Arial" w:cs="Arial"/>
          <w:b/>
        </w:rPr>
        <w:t>SECOND PARTY</w:t>
      </w:r>
      <w:r w:rsidR="00747361" w:rsidRPr="00045339">
        <w:rPr>
          <w:rFonts w:ascii="Arial" w:eastAsia="Times New Roman" w:hAnsi="Arial" w:cs="Arial"/>
        </w:rPr>
        <w:t xml:space="preserve"> under this contract shall not be transferable without previous notice and approval of the </w:t>
      </w:r>
      <w:r w:rsidR="00747361" w:rsidRPr="00045339">
        <w:rPr>
          <w:rFonts w:ascii="Arial" w:eastAsia="Times New Roman" w:hAnsi="Arial" w:cs="Arial"/>
          <w:b/>
        </w:rPr>
        <w:t>FIRST PARTY</w:t>
      </w:r>
      <w:r w:rsidR="00747361" w:rsidRPr="00045339">
        <w:rPr>
          <w:rFonts w:ascii="Arial" w:eastAsia="Times New Roman" w:hAnsi="Arial" w:cs="Arial"/>
        </w:rPr>
        <w:t xml:space="preserve">. Their delegation to other parties will be just cause for the immediate termination of this contract. The </w:t>
      </w:r>
      <w:r w:rsidR="00747361" w:rsidRPr="00045339">
        <w:rPr>
          <w:rFonts w:ascii="Arial" w:eastAsia="Times New Roman" w:hAnsi="Arial" w:cs="Arial"/>
          <w:b/>
        </w:rPr>
        <w:t>SECOND PARTY</w:t>
      </w:r>
      <w:r w:rsidR="00747361" w:rsidRPr="00045339">
        <w:rPr>
          <w:rFonts w:ascii="Arial" w:eastAsia="Times New Roman" w:hAnsi="Arial" w:cs="Arial"/>
        </w:rPr>
        <w:t xml:space="preserve"> will be responsible for any direct or indirect damages or detriment which might be caused to the </w:t>
      </w:r>
      <w:r w:rsidR="00747361" w:rsidRPr="00045339">
        <w:rPr>
          <w:rFonts w:ascii="Arial" w:eastAsia="Times New Roman" w:hAnsi="Arial" w:cs="Arial"/>
          <w:b/>
        </w:rPr>
        <w:t xml:space="preserve">FIRST PARTY </w:t>
      </w:r>
      <w:r w:rsidR="00747361" w:rsidRPr="00045339">
        <w:rPr>
          <w:rFonts w:ascii="Arial" w:eastAsia="Times New Roman" w:hAnsi="Arial" w:cs="Arial"/>
        </w:rPr>
        <w:t>because of the breach of this clause.</w:t>
      </w:r>
    </w:p>
    <w:p w14:paraId="0FF7E595" w14:textId="52F4FAF1" w:rsidR="00747361" w:rsidRPr="00045339" w:rsidRDefault="005C61D3" w:rsidP="00747361">
      <w:pPr>
        <w:jc w:val="both"/>
        <w:rPr>
          <w:rFonts w:ascii="Arial" w:eastAsia="Times New Roman" w:hAnsi="Arial" w:cs="Arial"/>
        </w:rPr>
      </w:pPr>
      <w:r>
        <w:rPr>
          <w:rFonts w:ascii="Arial" w:eastAsia="Times New Roman" w:hAnsi="Arial" w:cs="Arial"/>
          <w:b/>
          <w:bCs/>
          <w:caps/>
        </w:rPr>
        <w:t>TWENTY-FIRST:</w:t>
      </w:r>
      <w:r w:rsidR="00747361" w:rsidRPr="00045339">
        <w:rPr>
          <w:rFonts w:ascii="Arial" w:eastAsia="Times New Roman" w:hAnsi="Arial" w:cs="Arial"/>
          <w:b/>
          <w:bCs/>
          <w:caps/>
        </w:rPr>
        <w:t xml:space="preserve"> </w:t>
      </w:r>
      <w:r w:rsidR="00747361" w:rsidRPr="00045339">
        <w:rPr>
          <w:rFonts w:ascii="Arial" w:eastAsia="Times New Roman" w:hAnsi="Arial" w:cs="Arial"/>
          <w:b/>
          <w:bCs/>
          <w:caps/>
          <w:u w:val="single"/>
        </w:rPr>
        <w:t>Insurance POLICIES</w:t>
      </w:r>
      <w:r w:rsidR="00747361" w:rsidRPr="00045339">
        <w:rPr>
          <w:rFonts w:ascii="Arial" w:eastAsia="Times New Roman" w:hAnsi="Arial" w:cs="Arial"/>
          <w:b/>
          <w:bCs/>
          <w:caps/>
        </w:rPr>
        <w:t>:</w:t>
      </w:r>
    </w:p>
    <w:p w14:paraId="342F4412"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The </w:t>
      </w:r>
      <w:r w:rsidRPr="00045339">
        <w:rPr>
          <w:rFonts w:ascii="Arial" w:eastAsia="Times New Roman" w:hAnsi="Arial" w:cs="Arial"/>
          <w:b/>
          <w:bCs/>
        </w:rPr>
        <w:t xml:space="preserve">SECOND PARTY </w:t>
      </w:r>
      <w:r w:rsidRPr="00045339">
        <w:rPr>
          <w:rFonts w:ascii="Arial" w:eastAsia="Times New Roman" w:hAnsi="Arial" w:cs="Arial"/>
        </w:rPr>
        <w:t>will maintain in force during the period of this Agreement the following insurance policies:</w:t>
      </w:r>
    </w:p>
    <w:p w14:paraId="14533032" w14:textId="24F02811" w:rsidR="00747361" w:rsidRPr="00997928" w:rsidRDefault="00747361" w:rsidP="00747361">
      <w:pPr>
        <w:jc w:val="both"/>
        <w:rPr>
          <w:rFonts w:ascii="Arial" w:eastAsia="Times New Roman" w:hAnsi="Arial" w:cs="Arial"/>
          <w:u w:val="single"/>
          <w:lang w:eastAsia="x-none"/>
        </w:rPr>
      </w:pPr>
      <w:r w:rsidRPr="00997928">
        <w:rPr>
          <w:rFonts w:ascii="Arial" w:eastAsia="Times New Roman" w:hAnsi="Arial" w:cs="Arial"/>
          <w:lang w:val="x-none" w:eastAsia="x-none"/>
        </w:rPr>
        <w:t>1. Commercial General Insurance with limits non less than $</w:t>
      </w:r>
      <w:r w:rsidR="00997928">
        <w:rPr>
          <w:rFonts w:ascii="Arial" w:eastAsia="Times New Roman" w:hAnsi="Arial" w:cs="Arial"/>
          <w:u w:val="single"/>
          <w:lang w:eastAsia="x-none"/>
        </w:rPr>
        <w:tab/>
      </w:r>
      <w:r w:rsidR="00997928">
        <w:rPr>
          <w:rFonts w:ascii="Arial" w:eastAsia="Times New Roman" w:hAnsi="Arial" w:cs="Arial"/>
          <w:u w:val="single"/>
          <w:lang w:eastAsia="x-none"/>
        </w:rPr>
        <w:tab/>
      </w:r>
    </w:p>
    <w:p w14:paraId="566CB6D8" w14:textId="23FECF79" w:rsidR="00747361" w:rsidRPr="00997928" w:rsidRDefault="00747361" w:rsidP="00747361">
      <w:pPr>
        <w:rPr>
          <w:rFonts w:ascii="Arial" w:eastAsia="Times New Roman" w:hAnsi="Arial" w:cs="Arial"/>
          <w:lang w:eastAsia="x-none"/>
        </w:rPr>
      </w:pPr>
      <w:r w:rsidRPr="00997928">
        <w:rPr>
          <w:rFonts w:ascii="Arial" w:eastAsia="Times New Roman" w:hAnsi="Arial" w:cs="Arial"/>
          <w:lang w:val="x-none" w:eastAsia="x-none"/>
        </w:rPr>
        <w:t>2. Commercial Auto Liability with limits non less than $</w:t>
      </w:r>
      <w:r w:rsidR="00997928">
        <w:rPr>
          <w:rFonts w:ascii="Arial" w:eastAsia="Times New Roman" w:hAnsi="Arial" w:cs="Arial"/>
          <w:u w:val="single"/>
          <w:lang w:val="x-none" w:eastAsia="x-none"/>
        </w:rPr>
        <w:tab/>
      </w:r>
      <w:r w:rsidR="00997928">
        <w:rPr>
          <w:rFonts w:ascii="Arial" w:eastAsia="Times New Roman" w:hAnsi="Arial" w:cs="Arial"/>
          <w:u w:val="single"/>
          <w:lang w:val="x-none" w:eastAsia="x-none"/>
        </w:rPr>
        <w:tab/>
      </w:r>
      <w:r w:rsidRPr="00997928">
        <w:rPr>
          <w:rFonts w:ascii="Arial" w:eastAsia="Times New Roman" w:hAnsi="Arial" w:cs="Arial"/>
          <w:lang w:val="x-none" w:eastAsia="x-none"/>
        </w:rPr>
        <w:t>and the following forms: Non-Owned Autos, Hired Autos.</w:t>
      </w:r>
    </w:p>
    <w:p w14:paraId="23AF5DA7" w14:textId="0888E2D7" w:rsidR="00747361" w:rsidRPr="00997928" w:rsidRDefault="00747361" w:rsidP="00747361">
      <w:pPr>
        <w:jc w:val="both"/>
        <w:rPr>
          <w:rFonts w:ascii="Arial" w:eastAsia="Times New Roman" w:hAnsi="Arial" w:cs="Arial"/>
          <w:u w:val="single"/>
          <w:lang w:eastAsia="x-none"/>
        </w:rPr>
      </w:pPr>
      <w:r w:rsidRPr="00997928">
        <w:rPr>
          <w:rFonts w:ascii="Arial" w:eastAsia="Times New Roman" w:hAnsi="Arial" w:cs="Arial"/>
          <w:lang w:val="x-none" w:eastAsia="x-none"/>
        </w:rPr>
        <w:t xml:space="preserve">3. Professional Liability Insurance with limits </w:t>
      </w:r>
      <w:r w:rsidRPr="00997928">
        <w:rPr>
          <w:rFonts w:ascii="Arial" w:eastAsia="Times New Roman" w:hAnsi="Arial" w:cs="Arial"/>
          <w:lang w:eastAsia="x-none"/>
        </w:rPr>
        <w:t>n</w:t>
      </w:r>
      <w:r w:rsidRPr="00997928">
        <w:rPr>
          <w:rFonts w:ascii="Arial" w:eastAsia="Times New Roman" w:hAnsi="Arial" w:cs="Arial"/>
          <w:lang w:val="x-none" w:eastAsia="x-none"/>
        </w:rPr>
        <w:t>on less than $</w:t>
      </w:r>
      <w:r w:rsidR="00997928">
        <w:rPr>
          <w:rFonts w:ascii="Arial" w:eastAsia="Times New Roman" w:hAnsi="Arial" w:cs="Arial"/>
          <w:u w:val="single"/>
          <w:lang w:val="x-none" w:eastAsia="x-none"/>
        </w:rPr>
        <w:tab/>
      </w:r>
      <w:r w:rsidR="00997928">
        <w:rPr>
          <w:rFonts w:ascii="Arial" w:eastAsia="Times New Roman" w:hAnsi="Arial" w:cs="Arial"/>
          <w:u w:val="single"/>
          <w:lang w:val="x-none" w:eastAsia="x-none"/>
        </w:rPr>
        <w:tab/>
      </w:r>
      <w:r w:rsidR="00997928">
        <w:rPr>
          <w:rFonts w:ascii="Arial" w:eastAsia="Times New Roman" w:hAnsi="Arial" w:cs="Arial"/>
          <w:u w:val="single"/>
          <w:lang w:eastAsia="x-none"/>
        </w:rPr>
        <w:t>.</w:t>
      </w:r>
    </w:p>
    <w:p w14:paraId="19A899B3" w14:textId="77777777" w:rsidR="00747361" w:rsidRPr="00045339" w:rsidRDefault="00747361" w:rsidP="00747361">
      <w:pPr>
        <w:rPr>
          <w:rFonts w:ascii="Arial" w:eastAsia="Times New Roman" w:hAnsi="Arial" w:cs="Arial"/>
          <w:lang w:val="x-none" w:eastAsia="x-none"/>
        </w:rPr>
      </w:pPr>
      <w:r w:rsidRPr="00045339">
        <w:rPr>
          <w:rFonts w:ascii="Arial" w:eastAsia="Times New Roman" w:hAnsi="Arial" w:cs="Arial"/>
          <w:lang w:val="x-none" w:eastAsia="x-none"/>
        </w:rPr>
        <w:t>The policies must have the following endorsements:</w:t>
      </w:r>
    </w:p>
    <w:p w14:paraId="741D2D2F" w14:textId="77777777" w:rsidR="00747361" w:rsidRPr="00045339" w:rsidRDefault="00747361">
      <w:pPr>
        <w:numPr>
          <w:ilvl w:val="0"/>
          <w:numId w:val="34"/>
        </w:numPr>
        <w:jc w:val="both"/>
        <w:rPr>
          <w:rFonts w:ascii="Arial" w:eastAsia="Times New Roman" w:hAnsi="Arial" w:cs="Arial"/>
        </w:rPr>
      </w:pPr>
      <w:r w:rsidRPr="00045339">
        <w:rPr>
          <w:rFonts w:ascii="Arial" w:eastAsia="Times New Roman" w:hAnsi="Arial" w:cs="Arial"/>
        </w:rPr>
        <w:t xml:space="preserve">Naming the </w:t>
      </w:r>
      <w:r w:rsidRPr="00045339">
        <w:rPr>
          <w:rFonts w:ascii="Arial" w:eastAsia="Times New Roman" w:hAnsi="Arial" w:cs="Arial"/>
          <w:b/>
          <w:bCs/>
        </w:rPr>
        <w:t>DEPARTMENT OF HEALTH</w:t>
      </w:r>
      <w:r w:rsidRPr="00045339">
        <w:rPr>
          <w:rFonts w:ascii="Arial" w:eastAsia="Times New Roman" w:hAnsi="Arial" w:cs="Arial"/>
        </w:rPr>
        <w:t xml:space="preserve"> of Puerto Rico, as an additional insured.</w:t>
      </w:r>
    </w:p>
    <w:p w14:paraId="1E5B5704" w14:textId="77777777" w:rsidR="00747361" w:rsidRPr="00045339" w:rsidRDefault="00747361">
      <w:pPr>
        <w:numPr>
          <w:ilvl w:val="0"/>
          <w:numId w:val="34"/>
        </w:numPr>
        <w:jc w:val="both"/>
        <w:rPr>
          <w:rFonts w:ascii="Arial" w:eastAsia="Times New Roman" w:hAnsi="Arial" w:cs="Arial"/>
        </w:rPr>
      </w:pPr>
      <w:r w:rsidRPr="00045339">
        <w:rPr>
          <w:rFonts w:ascii="Arial" w:eastAsia="Times New Roman" w:hAnsi="Arial" w:cs="Arial"/>
        </w:rPr>
        <w:lastRenderedPageBreak/>
        <w:t>Including the Hold Harmless Agreement.</w:t>
      </w:r>
    </w:p>
    <w:p w14:paraId="31260082" w14:textId="77777777" w:rsidR="00747361" w:rsidRPr="00045339" w:rsidRDefault="00747361">
      <w:pPr>
        <w:numPr>
          <w:ilvl w:val="0"/>
          <w:numId w:val="34"/>
        </w:numPr>
        <w:tabs>
          <w:tab w:val="left" w:pos="630"/>
        </w:tabs>
        <w:jc w:val="both"/>
        <w:rPr>
          <w:rFonts w:ascii="Arial" w:eastAsia="Times New Roman" w:hAnsi="Arial" w:cs="Arial"/>
        </w:rPr>
      </w:pPr>
      <w:r w:rsidRPr="00045339">
        <w:rPr>
          <w:rFonts w:ascii="Arial" w:eastAsia="Times New Roman" w:hAnsi="Arial" w:cs="Arial"/>
        </w:rPr>
        <w:t xml:space="preserve"> Policies cannot be cancelled or modified without providing thirty (30) days prior written notice to the </w:t>
      </w:r>
      <w:r w:rsidRPr="00045339">
        <w:rPr>
          <w:rFonts w:ascii="Arial" w:eastAsia="Times New Roman" w:hAnsi="Arial" w:cs="Arial"/>
          <w:b/>
          <w:bCs/>
        </w:rPr>
        <w:t>DEPARTMENT OF HEALTH</w:t>
      </w:r>
      <w:r w:rsidRPr="00045339">
        <w:rPr>
          <w:rFonts w:ascii="Arial" w:eastAsia="Times New Roman" w:hAnsi="Arial" w:cs="Arial"/>
        </w:rPr>
        <w:t xml:space="preserve">, Office of Insurance and Risks (“Oficina de </w:t>
      </w:r>
      <w:proofErr w:type="spellStart"/>
      <w:r w:rsidRPr="00045339">
        <w:rPr>
          <w:rFonts w:ascii="Arial" w:eastAsia="Times New Roman" w:hAnsi="Arial" w:cs="Arial"/>
        </w:rPr>
        <w:t>Seguros</w:t>
      </w:r>
      <w:proofErr w:type="spellEnd"/>
      <w:r w:rsidRPr="00045339">
        <w:rPr>
          <w:rFonts w:ascii="Arial" w:eastAsia="Times New Roman" w:hAnsi="Arial" w:cs="Arial"/>
        </w:rPr>
        <w:t xml:space="preserve"> y </w:t>
      </w:r>
      <w:proofErr w:type="spellStart"/>
      <w:r w:rsidRPr="00045339">
        <w:rPr>
          <w:rFonts w:ascii="Arial" w:eastAsia="Times New Roman" w:hAnsi="Arial" w:cs="Arial"/>
        </w:rPr>
        <w:t>Riesgos</w:t>
      </w:r>
      <w:proofErr w:type="spellEnd"/>
      <w:r w:rsidRPr="00045339">
        <w:rPr>
          <w:rFonts w:ascii="Arial" w:eastAsia="Times New Roman" w:hAnsi="Arial" w:cs="Arial"/>
        </w:rPr>
        <w:t>”), P. O. Box 70184, San Juan, Puerto Rico 00936-8184.</w:t>
      </w:r>
    </w:p>
    <w:p w14:paraId="19EE3CB7" w14:textId="77777777" w:rsidR="00747361" w:rsidRPr="00045339" w:rsidRDefault="00747361" w:rsidP="00747361">
      <w:pPr>
        <w:jc w:val="both"/>
        <w:rPr>
          <w:rFonts w:ascii="Arial" w:eastAsia="Times New Roman" w:hAnsi="Arial" w:cs="Arial"/>
          <w:b/>
          <w:bCs/>
        </w:rPr>
      </w:pPr>
      <w:r w:rsidRPr="00045339">
        <w:rPr>
          <w:rFonts w:ascii="Arial" w:eastAsia="Times New Roman" w:hAnsi="Arial" w:cs="Arial"/>
        </w:rPr>
        <w:t>Copy of all policies will be part of this Agreement’s file.</w:t>
      </w:r>
    </w:p>
    <w:p w14:paraId="639C08E0" w14:textId="6ECCC07A" w:rsidR="00747361" w:rsidRPr="00045339" w:rsidRDefault="005C61D3" w:rsidP="00747361">
      <w:pPr>
        <w:jc w:val="both"/>
        <w:rPr>
          <w:rFonts w:ascii="Arial" w:eastAsia="Times New Roman" w:hAnsi="Arial" w:cs="Arial"/>
        </w:rPr>
      </w:pPr>
      <w:r>
        <w:rPr>
          <w:rFonts w:ascii="Arial" w:eastAsia="Times New Roman" w:hAnsi="Arial" w:cs="Arial"/>
          <w:b/>
        </w:rPr>
        <w:t>TWENTY-SECOND:</w:t>
      </w:r>
      <w:r w:rsidR="00747361" w:rsidRPr="00045339">
        <w:rPr>
          <w:rFonts w:ascii="Arial" w:eastAsia="Times New Roman" w:hAnsi="Arial" w:cs="Arial"/>
          <w:b/>
        </w:rPr>
        <w:t xml:space="preserve"> </w:t>
      </w:r>
      <w:r w:rsidR="00747361" w:rsidRPr="00045339">
        <w:rPr>
          <w:rFonts w:ascii="Arial" w:eastAsia="Times New Roman" w:hAnsi="Arial" w:cs="Arial"/>
          <w:b/>
          <w:u w:val="single"/>
        </w:rPr>
        <w:t>RESPONSIBILITY FOR TORT DAMAGES</w:t>
      </w:r>
      <w:r w:rsidR="00747361" w:rsidRPr="00045339">
        <w:rPr>
          <w:rFonts w:ascii="Arial" w:eastAsia="Times New Roman" w:hAnsi="Arial" w:cs="Arial"/>
        </w:rPr>
        <w:t xml:space="preserve">: The </w:t>
      </w:r>
      <w:r w:rsidR="00747361" w:rsidRPr="00045339">
        <w:rPr>
          <w:rFonts w:ascii="Arial" w:eastAsia="Times New Roman" w:hAnsi="Arial" w:cs="Arial"/>
          <w:b/>
        </w:rPr>
        <w:t>SECOND PARTY</w:t>
      </w:r>
      <w:r w:rsidR="00747361" w:rsidRPr="00045339">
        <w:rPr>
          <w:rFonts w:ascii="Arial" w:eastAsia="Times New Roman" w:hAnsi="Arial" w:cs="Arial"/>
        </w:rPr>
        <w:t xml:space="preserve"> will be responsible for any damages and injuries caused by the negligent handling or the abandonment of the responsibilities under this </w:t>
      </w:r>
      <w:r w:rsidR="00007459" w:rsidRPr="00045339">
        <w:rPr>
          <w:rFonts w:ascii="Arial" w:eastAsia="Times New Roman" w:hAnsi="Arial" w:cs="Arial"/>
        </w:rPr>
        <w:t>contract and</w:t>
      </w:r>
      <w:r w:rsidR="00747361" w:rsidRPr="00045339">
        <w:rPr>
          <w:rFonts w:ascii="Arial" w:eastAsia="Times New Roman" w:hAnsi="Arial" w:cs="Arial"/>
        </w:rPr>
        <w:t xml:space="preserve"> will thus exempt the </w:t>
      </w:r>
      <w:r w:rsidR="00747361" w:rsidRPr="00045339">
        <w:rPr>
          <w:rFonts w:ascii="Arial" w:eastAsia="Times New Roman" w:hAnsi="Arial" w:cs="Arial"/>
          <w:b/>
        </w:rPr>
        <w:t>FIRST PARTY</w:t>
      </w:r>
      <w:r w:rsidR="00747361" w:rsidRPr="00045339">
        <w:rPr>
          <w:rFonts w:ascii="Arial" w:eastAsia="Times New Roman" w:hAnsi="Arial" w:cs="Arial"/>
        </w:rPr>
        <w:t xml:space="preserve"> from any obligation or responsibility from such actions.</w:t>
      </w:r>
    </w:p>
    <w:p w14:paraId="740D75C1" w14:textId="61D58C29" w:rsidR="00747361" w:rsidRPr="00045339" w:rsidRDefault="005C61D3" w:rsidP="00747361">
      <w:pPr>
        <w:jc w:val="both"/>
        <w:rPr>
          <w:rFonts w:ascii="Arial" w:eastAsia="Times New Roman" w:hAnsi="Arial" w:cs="Arial"/>
          <w:b/>
        </w:rPr>
      </w:pPr>
      <w:r>
        <w:rPr>
          <w:rFonts w:ascii="Arial" w:eastAsia="Times New Roman" w:hAnsi="Arial" w:cs="Arial"/>
          <w:b/>
        </w:rPr>
        <w:t>TWENTY-THIRD:</w:t>
      </w:r>
      <w:r w:rsidR="00747361" w:rsidRPr="00045339">
        <w:rPr>
          <w:rFonts w:ascii="Arial" w:eastAsia="Times New Roman" w:hAnsi="Arial" w:cs="Arial"/>
          <w:b/>
        </w:rPr>
        <w:t xml:space="preserve"> </w:t>
      </w:r>
      <w:r w:rsidR="00747361" w:rsidRPr="00045339">
        <w:rPr>
          <w:rFonts w:ascii="Arial" w:eastAsia="Times New Roman" w:hAnsi="Arial" w:cs="Arial"/>
          <w:b/>
          <w:u w:val="single"/>
        </w:rPr>
        <w:t>INCOME TAX CERTIFICATION</w:t>
      </w:r>
      <w:r w:rsidR="00747361" w:rsidRPr="00045339">
        <w:rPr>
          <w:rFonts w:ascii="Arial" w:eastAsia="Times New Roman" w:hAnsi="Arial" w:cs="Arial"/>
          <w:b/>
        </w:rPr>
        <w:t>:</w:t>
      </w:r>
    </w:p>
    <w:p w14:paraId="436B5B09"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________The </w:t>
      </w:r>
      <w:r w:rsidRPr="00045339">
        <w:rPr>
          <w:rFonts w:ascii="Arial" w:eastAsia="Times New Roman" w:hAnsi="Arial" w:cs="Arial"/>
          <w:b/>
        </w:rPr>
        <w:t>SECOND PARTY</w:t>
      </w:r>
      <w:r w:rsidRPr="00045339">
        <w:rPr>
          <w:rFonts w:ascii="Arial" w:eastAsia="Times New Roman" w:hAnsi="Arial" w:cs="Arial"/>
        </w:rPr>
        <w:t xml:space="preserve"> certifies and warrants that it has fulfilled its income tax obligations and does not have any tax debts with the Commonwealth of Puerto Rico for the past five (5) years prior to the signing of this contract. It further certifies that it has no outstanding debts with the government, such as any income tax debts, excise taxes, real </w:t>
      </w:r>
      <w:proofErr w:type="gramStart"/>
      <w:r w:rsidRPr="00045339">
        <w:rPr>
          <w:rFonts w:ascii="Arial" w:eastAsia="Times New Roman" w:hAnsi="Arial" w:cs="Arial"/>
        </w:rPr>
        <w:t>estate</w:t>
      </w:r>
      <w:proofErr w:type="gramEnd"/>
      <w:r w:rsidRPr="00045339">
        <w:rPr>
          <w:rFonts w:ascii="Arial" w:eastAsia="Times New Roman" w:hAnsi="Arial" w:cs="Arial"/>
        </w:rPr>
        <w:t xml:space="preserve"> or property taxes, including any special liens, license rights, payroll source taxes payment withholdings, interest income, dividend income, annuities income, salaries and any other income for any other concept.</w:t>
      </w:r>
    </w:p>
    <w:p w14:paraId="08902DBB" w14:textId="77777777" w:rsidR="00747361" w:rsidRPr="00045339" w:rsidRDefault="00747361" w:rsidP="00747361">
      <w:pPr>
        <w:jc w:val="center"/>
        <w:rPr>
          <w:rFonts w:ascii="Arial" w:eastAsia="Times New Roman" w:hAnsi="Arial" w:cs="Arial"/>
          <w:b/>
        </w:rPr>
      </w:pPr>
      <w:r w:rsidRPr="00045339">
        <w:rPr>
          <w:rFonts w:ascii="Arial" w:eastAsia="Times New Roman" w:hAnsi="Arial" w:cs="Arial"/>
          <w:b/>
        </w:rPr>
        <w:t>OR</w:t>
      </w:r>
    </w:p>
    <w:p w14:paraId="1E372106" w14:textId="77777777" w:rsidR="00747361" w:rsidRPr="00045339" w:rsidRDefault="00747361" w:rsidP="00747361">
      <w:pPr>
        <w:jc w:val="both"/>
        <w:rPr>
          <w:rFonts w:ascii="Arial" w:eastAsia="Calibri" w:hAnsi="Arial" w:cs="Arial"/>
          <w:bCs/>
        </w:rPr>
      </w:pPr>
      <w:r w:rsidRPr="00045339">
        <w:rPr>
          <w:rFonts w:ascii="Arial" w:eastAsia="Calibri" w:hAnsi="Arial" w:cs="Arial"/>
        </w:rPr>
        <w:t xml:space="preserve">________The </w:t>
      </w:r>
      <w:r w:rsidRPr="00045339">
        <w:rPr>
          <w:rFonts w:ascii="Arial" w:eastAsia="Calibri" w:hAnsi="Arial" w:cs="Arial"/>
          <w:b/>
          <w:bCs/>
        </w:rPr>
        <w:t>SECOND PARTY</w:t>
      </w:r>
      <w:r w:rsidRPr="00045339">
        <w:rPr>
          <w:rFonts w:ascii="Arial" w:eastAsia="Calibri" w:hAnsi="Arial" w:cs="Arial"/>
        </w:rPr>
        <w:t xml:space="preserve"> certifies and warrants that, at the time of executing this contract, it has filed its tax declarations for the five (5) previous years, and that it has adhered to an installment repayment agreement, and that it is complying with its terms and conditions. </w:t>
      </w:r>
      <w:r w:rsidRPr="00045339">
        <w:rPr>
          <w:rFonts w:ascii="Arial" w:eastAsia="Calibri" w:hAnsi="Arial" w:cs="Arial"/>
          <w:b/>
          <w:bCs/>
        </w:rPr>
        <w:t>Copy of the payment plan or plans shall be included and made part of this contract</w:t>
      </w:r>
      <w:r w:rsidRPr="00045339">
        <w:rPr>
          <w:rFonts w:ascii="Arial" w:eastAsia="Calibri" w:hAnsi="Arial" w:cs="Arial"/>
          <w:bCs/>
        </w:rPr>
        <w:t>.</w:t>
      </w:r>
    </w:p>
    <w:p w14:paraId="43FA9E99" w14:textId="77777777" w:rsidR="00747361" w:rsidRPr="00045339" w:rsidRDefault="00747361" w:rsidP="00747361">
      <w:pPr>
        <w:jc w:val="center"/>
        <w:rPr>
          <w:rFonts w:ascii="Arial" w:eastAsia="Times New Roman" w:hAnsi="Arial" w:cs="Arial"/>
          <w:b/>
        </w:rPr>
      </w:pPr>
      <w:r w:rsidRPr="00045339">
        <w:rPr>
          <w:rFonts w:ascii="Arial" w:eastAsia="Times New Roman" w:hAnsi="Arial" w:cs="Arial"/>
          <w:b/>
        </w:rPr>
        <w:t>OR</w:t>
      </w:r>
    </w:p>
    <w:p w14:paraId="00A32F00" w14:textId="77777777" w:rsidR="00747361" w:rsidRPr="00045339" w:rsidRDefault="00747361" w:rsidP="00747361">
      <w:pPr>
        <w:jc w:val="both"/>
        <w:rPr>
          <w:rFonts w:ascii="Arial" w:eastAsia="Calibri" w:hAnsi="Arial" w:cs="Arial"/>
        </w:rPr>
      </w:pPr>
      <w:r w:rsidRPr="00045339">
        <w:rPr>
          <w:rFonts w:ascii="Arial" w:eastAsia="Calibri" w:hAnsi="Arial" w:cs="Arial"/>
          <w:bCs/>
        </w:rPr>
        <w:t>________The</w:t>
      </w:r>
      <w:r w:rsidRPr="00045339">
        <w:rPr>
          <w:rFonts w:ascii="Arial" w:eastAsia="Calibri" w:hAnsi="Arial" w:cs="Arial"/>
          <w:b/>
          <w:bCs/>
        </w:rPr>
        <w:t xml:space="preserve"> SECOND PARTY</w:t>
      </w:r>
      <w:r w:rsidRPr="00045339">
        <w:rPr>
          <w:rFonts w:ascii="Arial" w:eastAsia="Calibri" w:hAnsi="Arial" w:cs="Arial"/>
        </w:rPr>
        <w:t xml:space="preserve"> certifies that at the time of </w:t>
      </w:r>
      <w:proofErr w:type="gramStart"/>
      <w:r w:rsidRPr="00045339">
        <w:rPr>
          <w:rFonts w:ascii="Arial" w:eastAsia="Calibri" w:hAnsi="Arial" w:cs="Arial"/>
        </w:rPr>
        <w:t>entering into</w:t>
      </w:r>
      <w:proofErr w:type="gramEnd"/>
      <w:r w:rsidRPr="00045339">
        <w:rPr>
          <w:rFonts w:ascii="Arial" w:eastAsia="Calibri" w:hAnsi="Arial" w:cs="Arial"/>
        </w:rPr>
        <w:t xml:space="preserve"> this contract, it has NOT submitted its tax declaration for some of the tax periods within the five (5) years prior to this contract, and that it does not owe any taxes to the Commonwealth of Puerto Rico. The </w:t>
      </w:r>
      <w:r w:rsidRPr="00045339">
        <w:rPr>
          <w:rFonts w:ascii="Arial" w:eastAsia="Calibri" w:hAnsi="Arial" w:cs="Arial"/>
          <w:b/>
          <w:bCs/>
        </w:rPr>
        <w:t>SECOND PARTY</w:t>
      </w:r>
      <w:r w:rsidRPr="00045339">
        <w:rPr>
          <w:rFonts w:ascii="Arial" w:eastAsia="Calibri" w:hAnsi="Arial" w:cs="Arial"/>
        </w:rPr>
        <w:t xml:space="preserve"> also certifies that it does not owe any taxes, in the form of income taxes, sales taxes, real and personal property taxes, including any special liens, license rights, dividends, rents, salaries and other fees owed for any other reason.</w:t>
      </w:r>
    </w:p>
    <w:p w14:paraId="0F4EB732" w14:textId="77777777" w:rsidR="00747361" w:rsidRPr="00045339" w:rsidRDefault="00747361" w:rsidP="00747361">
      <w:pPr>
        <w:jc w:val="center"/>
        <w:rPr>
          <w:rFonts w:ascii="Arial" w:eastAsia="Calibri" w:hAnsi="Arial" w:cs="Arial"/>
          <w:b/>
          <w:bCs/>
        </w:rPr>
      </w:pPr>
      <w:r w:rsidRPr="00045339">
        <w:rPr>
          <w:rFonts w:ascii="Arial" w:eastAsia="Calibri" w:hAnsi="Arial" w:cs="Arial"/>
          <w:b/>
          <w:bCs/>
        </w:rPr>
        <w:t>AND</w:t>
      </w:r>
    </w:p>
    <w:p w14:paraId="59D6A260" w14:textId="77777777" w:rsidR="00747361" w:rsidRPr="00045339" w:rsidRDefault="00747361" w:rsidP="00747361">
      <w:pPr>
        <w:widowControl w:val="0"/>
        <w:tabs>
          <w:tab w:val="left" w:pos="2820"/>
          <w:tab w:val="left" w:pos="5320"/>
          <w:tab w:val="left" w:pos="5840"/>
          <w:tab w:val="left" w:pos="6040"/>
          <w:tab w:val="left" w:pos="9060"/>
          <w:tab w:val="left" w:pos="9520"/>
        </w:tabs>
        <w:jc w:val="both"/>
        <w:rPr>
          <w:rFonts w:ascii="Arial" w:eastAsia="Calibri" w:hAnsi="Arial" w:cs="Arial"/>
        </w:rPr>
      </w:pPr>
      <w:r w:rsidRPr="00045339">
        <w:rPr>
          <w:rFonts w:ascii="Arial" w:eastAsia="Calibri" w:hAnsi="Arial" w:cs="Arial"/>
        </w:rPr>
        <w:t xml:space="preserve">The </w:t>
      </w:r>
      <w:r w:rsidRPr="00045339">
        <w:rPr>
          <w:rFonts w:ascii="Arial" w:eastAsia="Calibri" w:hAnsi="Arial" w:cs="Arial"/>
          <w:b/>
          <w:bCs/>
        </w:rPr>
        <w:t>SECOND PARTY</w:t>
      </w:r>
      <w:r w:rsidRPr="00045339">
        <w:rPr>
          <w:rFonts w:ascii="Arial" w:eastAsia="Calibri" w:hAnsi="Arial" w:cs="Arial"/>
        </w:rPr>
        <w:t xml:space="preserve"> shall submit, in original format, a Department of the Treasury’s Income Tax Return Filing Certification, Form SC 6088, if pertinent, a Manual Correction to the Income Tax Return Filing Certification (Form SC 2888) and Tax Return Filing Certification (Form SC 6096), and the Center for Municipal Revenue Collection (CRIM) Certification of Property Tax Payment. In the event the </w:t>
      </w:r>
      <w:r w:rsidRPr="00045339">
        <w:rPr>
          <w:rFonts w:ascii="Arial" w:eastAsia="Calibri" w:hAnsi="Arial" w:cs="Arial"/>
          <w:b/>
          <w:bCs/>
        </w:rPr>
        <w:t>SECOND PARTY</w:t>
      </w:r>
      <w:r w:rsidRPr="00045339">
        <w:rPr>
          <w:rFonts w:ascii="Arial" w:eastAsia="Calibri" w:hAnsi="Arial" w:cs="Arial"/>
        </w:rPr>
        <w:t xml:space="preserve"> does not own property, and does not pay property </w:t>
      </w:r>
      <w:r w:rsidRPr="00045339">
        <w:rPr>
          <w:rFonts w:ascii="Arial" w:eastAsia="Calibri" w:hAnsi="Arial" w:cs="Arial"/>
        </w:rPr>
        <w:lastRenderedPageBreak/>
        <w:t xml:space="preserve">taxes, the </w:t>
      </w:r>
      <w:r w:rsidRPr="00045339">
        <w:rPr>
          <w:rFonts w:ascii="Arial" w:eastAsia="Calibri" w:hAnsi="Arial" w:cs="Arial"/>
          <w:b/>
          <w:bCs/>
        </w:rPr>
        <w:t>SECOND PARTY</w:t>
      </w:r>
      <w:r w:rsidRPr="00045339">
        <w:rPr>
          <w:rFonts w:ascii="Arial" w:eastAsia="Calibri" w:hAnsi="Arial" w:cs="Arial"/>
        </w:rPr>
        <w:t xml:space="preserve"> shall submit a sworn statement, pursuant to the requirements of terms on Circular Letter 1300-16-16 of the Department of the Treasury, and a Debt Certification for all concepts that are part of this contract.</w:t>
      </w:r>
    </w:p>
    <w:p w14:paraId="1A201E79" w14:textId="77777777" w:rsidR="00747361" w:rsidRPr="00045339" w:rsidRDefault="00747361" w:rsidP="00747361">
      <w:pPr>
        <w:widowControl w:val="0"/>
        <w:jc w:val="both"/>
        <w:rPr>
          <w:rFonts w:ascii="Arial" w:eastAsia="Calibri" w:hAnsi="Arial" w:cs="Arial"/>
        </w:rPr>
      </w:pPr>
      <w:r w:rsidRPr="00045339">
        <w:rPr>
          <w:rFonts w:ascii="Arial" w:eastAsia="Calibri" w:hAnsi="Arial" w:cs="Arial"/>
          <w:bCs/>
        </w:rPr>
        <w:t>The</w:t>
      </w:r>
      <w:r w:rsidRPr="00045339">
        <w:rPr>
          <w:rFonts w:ascii="Arial" w:eastAsia="Calibri" w:hAnsi="Arial" w:cs="Arial"/>
          <w:b/>
          <w:bCs/>
        </w:rPr>
        <w:t xml:space="preserve"> SECOND PARTY</w:t>
      </w:r>
      <w:r w:rsidRPr="00045339">
        <w:rPr>
          <w:rFonts w:ascii="Arial" w:eastAsia="Calibri" w:hAnsi="Arial" w:cs="Arial"/>
        </w:rPr>
        <w:t xml:space="preserve"> also agrees to submit with its last invoice, Form SC-6096, a Debt Certification issued by the Department of the Treasury. The </w:t>
      </w:r>
      <w:r w:rsidRPr="00045339">
        <w:rPr>
          <w:rFonts w:ascii="Arial" w:eastAsia="Calibri" w:hAnsi="Arial" w:cs="Arial"/>
          <w:b/>
          <w:bCs/>
        </w:rPr>
        <w:t>SECOND PARTY</w:t>
      </w:r>
      <w:r w:rsidRPr="00045339">
        <w:rPr>
          <w:rFonts w:ascii="Arial" w:eastAsia="Calibri" w:hAnsi="Arial" w:cs="Arial"/>
        </w:rPr>
        <w:t xml:space="preserve"> accepts and acknowledges that the last payment under this contract shall only be issued if the Debt Certification states that the </w:t>
      </w:r>
      <w:r w:rsidRPr="00045339">
        <w:rPr>
          <w:rFonts w:ascii="Arial" w:eastAsia="Calibri" w:hAnsi="Arial" w:cs="Arial"/>
          <w:b/>
          <w:bCs/>
        </w:rPr>
        <w:t>SECOND PARTY</w:t>
      </w:r>
      <w:r w:rsidRPr="00045339">
        <w:rPr>
          <w:rFonts w:ascii="Arial" w:eastAsia="Calibri" w:hAnsi="Arial" w:cs="Arial"/>
        </w:rPr>
        <w:t xml:space="preserve"> owes no debts to the Department of the Treasury. In the event of debt, the </w:t>
      </w:r>
      <w:r w:rsidRPr="00045339">
        <w:rPr>
          <w:rFonts w:ascii="Arial" w:eastAsia="Calibri" w:hAnsi="Arial" w:cs="Arial"/>
          <w:b/>
          <w:bCs/>
        </w:rPr>
        <w:t>SECOND PARTY</w:t>
      </w:r>
      <w:r w:rsidRPr="00045339">
        <w:rPr>
          <w:rFonts w:ascii="Arial" w:eastAsia="Calibri" w:hAnsi="Arial" w:cs="Arial"/>
        </w:rPr>
        <w:t xml:space="preserve"> agrees to cancel such debt through withholdings on the payments due to him for services rendered under this contract.</w:t>
      </w:r>
    </w:p>
    <w:p w14:paraId="5D3DBECE"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In fulfillment with </w:t>
      </w:r>
      <w:r w:rsidRPr="00045339">
        <w:rPr>
          <w:rFonts w:ascii="Arial" w:eastAsia="Times New Roman" w:hAnsi="Arial" w:cs="Arial"/>
          <w:bCs/>
        </w:rPr>
        <w:t>Section VII, General Provisions, Item F of Circular Letter 1300-16-16</w:t>
      </w:r>
      <w:r w:rsidRPr="00045339">
        <w:rPr>
          <w:rFonts w:ascii="Arial" w:eastAsia="Times New Roman" w:hAnsi="Arial" w:cs="Arial"/>
          <w:b/>
          <w:bCs/>
        </w:rPr>
        <w:t xml:space="preserve"> </w:t>
      </w:r>
      <w:r w:rsidRPr="00045339">
        <w:rPr>
          <w:rFonts w:ascii="Arial" w:eastAsia="Times New Roman" w:hAnsi="Arial" w:cs="Arial"/>
        </w:rPr>
        <w:t>of January 19</w:t>
      </w:r>
      <w:r w:rsidRPr="00045339">
        <w:rPr>
          <w:rFonts w:ascii="Arial" w:eastAsia="Times New Roman" w:hAnsi="Arial" w:cs="Arial"/>
          <w:vertAlign w:val="superscript"/>
        </w:rPr>
        <w:t>th</w:t>
      </w:r>
      <w:r w:rsidRPr="00045339">
        <w:rPr>
          <w:rFonts w:ascii="Arial" w:eastAsia="Times New Roman" w:hAnsi="Arial" w:cs="Arial"/>
        </w:rPr>
        <w:t xml:space="preserve">, 2016 from the Commonwealth of Puerto Rico Department of the Treasury, which provides that when the cost of a contract does not exceed the amount of $16,000.00, the </w:t>
      </w:r>
      <w:r w:rsidRPr="00045339">
        <w:rPr>
          <w:rFonts w:ascii="Arial" w:eastAsia="Times New Roman" w:hAnsi="Arial" w:cs="Arial"/>
          <w:b/>
          <w:bCs/>
        </w:rPr>
        <w:t xml:space="preserve">SECOND PARTY </w:t>
      </w:r>
      <w:r w:rsidRPr="00045339">
        <w:rPr>
          <w:rFonts w:ascii="Arial" w:eastAsia="Times New Roman" w:hAnsi="Arial" w:cs="Arial"/>
        </w:rPr>
        <w:t xml:space="preserve">shall certify that it has fulfilled all of its tax responsibilities or in the case of an existing tax debt, it is currently subscribed to a payment plan which terms and conditions are being met and shall not be required to present to the </w:t>
      </w:r>
      <w:r w:rsidRPr="00045339">
        <w:rPr>
          <w:rFonts w:ascii="Arial" w:eastAsia="Times New Roman" w:hAnsi="Arial" w:cs="Arial"/>
          <w:b/>
          <w:bCs/>
        </w:rPr>
        <w:t>FIRST PARTY</w:t>
      </w:r>
      <w:r w:rsidRPr="00045339">
        <w:rPr>
          <w:rFonts w:ascii="Arial" w:eastAsia="Times New Roman" w:hAnsi="Arial" w:cs="Arial"/>
        </w:rPr>
        <w:t xml:space="preserve"> any documents required under the aforementioned Circular Letter.</w:t>
      </w:r>
    </w:p>
    <w:p w14:paraId="24CDBD2E" w14:textId="77777777" w:rsidR="00747361" w:rsidRPr="00045339" w:rsidRDefault="00747361" w:rsidP="00747361">
      <w:pPr>
        <w:widowControl w:val="0"/>
        <w:tabs>
          <w:tab w:val="left" w:pos="0"/>
          <w:tab w:val="left" w:pos="1440"/>
        </w:tabs>
        <w:autoSpaceDE w:val="0"/>
        <w:autoSpaceDN w:val="0"/>
        <w:adjustRightInd w:val="0"/>
        <w:jc w:val="both"/>
        <w:rPr>
          <w:rFonts w:ascii="Arial" w:eastAsia="Times New Roman" w:hAnsi="Arial" w:cs="Arial"/>
        </w:rPr>
      </w:pPr>
      <w:r w:rsidRPr="00045339">
        <w:rPr>
          <w:rFonts w:ascii="Arial" w:eastAsia="Calibri" w:hAnsi="Arial" w:cs="Arial"/>
        </w:rPr>
        <w:t xml:space="preserve">It is expressly accepted that these are essential conditions of this contract, and if the above certification is not accurate in any or </w:t>
      </w:r>
      <w:proofErr w:type="gramStart"/>
      <w:r w:rsidRPr="00045339">
        <w:rPr>
          <w:rFonts w:ascii="Arial" w:eastAsia="Calibri" w:hAnsi="Arial" w:cs="Arial"/>
        </w:rPr>
        <w:t>all of</w:t>
      </w:r>
      <w:proofErr w:type="gramEnd"/>
      <w:r w:rsidRPr="00045339">
        <w:rPr>
          <w:rFonts w:ascii="Arial" w:eastAsia="Calibri" w:hAnsi="Arial" w:cs="Arial"/>
        </w:rPr>
        <w:t xml:space="preserve"> its parts, this may construe sufficient grounds for the annulment of this contract by the </w:t>
      </w:r>
      <w:r w:rsidRPr="00045339">
        <w:rPr>
          <w:rFonts w:ascii="Arial" w:eastAsia="Calibri" w:hAnsi="Arial" w:cs="Arial"/>
          <w:b/>
        </w:rPr>
        <w:t>FIRST PARTY</w:t>
      </w:r>
      <w:r w:rsidRPr="00045339">
        <w:rPr>
          <w:rFonts w:ascii="Arial" w:eastAsia="Calibri" w:hAnsi="Arial" w:cs="Arial"/>
        </w:rPr>
        <w:t xml:space="preserve">, and for the </w:t>
      </w:r>
      <w:r w:rsidRPr="00045339">
        <w:rPr>
          <w:rFonts w:ascii="Arial" w:eastAsia="Calibri" w:hAnsi="Arial" w:cs="Arial"/>
          <w:b/>
        </w:rPr>
        <w:t>SECOND PARTY</w:t>
      </w:r>
      <w:r w:rsidRPr="00045339">
        <w:rPr>
          <w:rFonts w:ascii="Arial" w:eastAsia="Calibri" w:hAnsi="Arial" w:cs="Arial"/>
        </w:rPr>
        <w:t xml:space="preserve"> to be liable for the reimbursement of all sums of money paid under this contract.</w:t>
      </w:r>
    </w:p>
    <w:p w14:paraId="03DF471C" w14:textId="17804BC7" w:rsidR="00747361" w:rsidRPr="00045339" w:rsidRDefault="005C61D3" w:rsidP="00747361">
      <w:pPr>
        <w:widowControl w:val="0"/>
        <w:tabs>
          <w:tab w:val="left" w:pos="0"/>
          <w:tab w:val="left" w:pos="1440"/>
        </w:tabs>
        <w:autoSpaceDE w:val="0"/>
        <w:autoSpaceDN w:val="0"/>
        <w:adjustRightInd w:val="0"/>
        <w:jc w:val="both"/>
        <w:rPr>
          <w:rFonts w:ascii="Arial" w:eastAsia="Times New Roman" w:hAnsi="Arial" w:cs="Arial"/>
          <w:b/>
        </w:rPr>
      </w:pPr>
      <w:r>
        <w:rPr>
          <w:rFonts w:ascii="Arial" w:eastAsia="Times New Roman" w:hAnsi="Arial" w:cs="Arial"/>
          <w:b/>
        </w:rPr>
        <w:t>TWENTY-FOURTH</w:t>
      </w:r>
      <w:r w:rsidR="00A15783">
        <w:rPr>
          <w:rFonts w:ascii="Arial" w:eastAsia="Times New Roman" w:hAnsi="Arial" w:cs="Arial"/>
          <w:b/>
        </w:rPr>
        <w:t>:</w:t>
      </w:r>
      <w:r w:rsidR="00747361" w:rsidRPr="00045339" w:rsidDel="00D85CA1">
        <w:rPr>
          <w:rFonts w:ascii="Arial" w:eastAsia="Times New Roman" w:hAnsi="Arial" w:cs="Arial"/>
          <w:b/>
        </w:rPr>
        <w:t xml:space="preserve"> </w:t>
      </w:r>
      <w:r w:rsidR="00747361" w:rsidRPr="00045339">
        <w:rPr>
          <w:rFonts w:ascii="Arial" w:eastAsia="Times New Roman" w:hAnsi="Arial" w:cs="Arial"/>
          <w:b/>
          <w:u w:val="single"/>
        </w:rPr>
        <w:t>CERTIFICATION OF SALES AND USE TAX - SUT</w:t>
      </w:r>
      <w:r w:rsidR="00747361" w:rsidRPr="00045339">
        <w:rPr>
          <w:rFonts w:ascii="Arial" w:eastAsia="Times New Roman" w:hAnsi="Arial" w:cs="Arial"/>
          <w:b/>
        </w:rPr>
        <w:t>:</w:t>
      </w:r>
    </w:p>
    <w:p w14:paraId="27B7B5E5" w14:textId="77777777" w:rsidR="00747361" w:rsidRPr="00045339" w:rsidRDefault="00747361" w:rsidP="00747361">
      <w:pPr>
        <w:jc w:val="both"/>
        <w:rPr>
          <w:rFonts w:ascii="Arial" w:eastAsia="Times New Roman" w:hAnsi="Arial" w:cs="Arial"/>
          <w:b/>
        </w:rPr>
      </w:pPr>
      <w:r w:rsidRPr="00045339">
        <w:rPr>
          <w:rFonts w:ascii="Arial" w:eastAsia="Times New Roman" w:hAnsi="Arial" w:cs="Arial"/>
        </w:rPr>
        <w:t xml:space="preserve">________ The </w:t>
      </w:r>
      <w:r w:rsidRPr="00045339">
        <w:rPr>
          <w:rFonts w:ascii="Arial" w:eastAsia="Times New Roman" w:hAnsi="Arial" w:cs="Arial"/>
          <w:b/>
        </w:rPr>
        <w:t>SECOND PARTY</w:t>
      </w:r>
      <w:r w:rsidRPr="00045339">
        <w:rPr>
          <w:rFonts w:ascii="Arial" w:eastAsia="Times New Roman" w:hAnsi="Arial" w:cs="Arial"/>
        </w:rPr>
        <w:t xml:space="preserve"> certifies and warrants that at the time of this contract’s execution it has filed its monthly return of the sales and use tax - SUT during the five (5) years prior to this contract and that it does not owe taxes to the Commonwealth of Puerto Rico.</w:t>
      </w:r>
    </w:p>
    <w:p w14:paraId="4DC9D8EC" w14:textId="77777777" w:rsidR="00747361" w:rsidRPr="00045339" w:rsidRDefault="00747361" w:rsidP="00747361">
      <w:pPr>
        <w:jc w:val="center"/>
        <w:rPr>
          <w:rFonts w:ascii="Arial" w:eastAsia="Times New Roman" w:hAnsi="Arial" w:cs="Arial"/>
          <w:b/>
        </w:rPr>
      </w:pPr>
      <w:r w:rsidRPr="00045339">
        <w:rPr>
          <w:rFonts w:ascii="Arial" w:eastAsia="Times New Roman" w:hAnsi="Arial" w:cs="Arial"/>
          <w:b/>
        </w:rPr>
        <w:t>OR</w:t>
      </w:r>
    </w:p>
    <w:p w14:paraId="5393C18E"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________ The </w:t>
      </w:r>
      <w:r w:rsidRPr="00045339">
        <w:rPr>
          <w:rFonts w:ascii="Arial" w:eastAsia="Times New Roman" w:hAnsi="Arial" w:cs="Arial"/>
          <w:b/>
        </w:rPr>
        <w:t>SECOND PARTY</w:t>
      </w:r>
      <w:r w:rsidRPr="00045339">
        <w:rPr>
          <w:rFonts w:ascii="Arial" w:eastAsia="Times New Roman" w:hAnsi="Arial" w:cs="Arial"/>
        </w:rPr>
        <w:t xml:space="preserve"> certifies and warrants that at the time of this contract’s execution it has filed its monthly tax return during the five (5) years prior to this contract and that is subject to a payment plan with the terms and conditions being met. </w:t>
      </w:r>
      <w:proofErr w:type="gramStart"/>
      <w:r w:rsidRPr="00045339">
        <w:rPr>
          <w:rFonts w:ascii="Arial" w:eastAsia="Times New Roman" w:hAnsi="Arial" w:cs="Arial"/>
        </w:rPr>
        <w:t>Copy of the Payment Plan or Plans,</w:t>
      </w:r>
      <w:proofErr w:type="gramEnd"/>
      <w:r w:rsidRPr="00045339">
        <w:rPr>
          <w:rFonts w:ascii="Arial" w:eastAsia="Times New Roman" w:hAnsi="Arial" w:cs="Arial"/>
        </w:rPr>
        <w:t xml:space="preserve"> are part of the file of this contract.</w:t>
      </w:r>
    </w:p>
    <w:p w14:paraId="66754D09" w14:textId="77777777" w:rsidR="00747361" w:rsidRPr="00045339" w:rsidRDefault="00747361" w:rsidP="00747361">
      <w:pPr>
        <w:jc w:val="center"/>
        <w:rPr>
          <w:rFonts w:ascii="Arial" w:eastAsia="Times New Roman" w:hAnsi="Arial" w:cs="Arial"/>
          <w:b/>
        </w:rPr>
      </w:pPr>
      <w:r w:rsidRPr="00045339">
        <w:rPr>
          <w:rFonts w:ascii="Arial" w:eastAsia="Times New Roman" w:hAnsi="Arial" w:cs="Arial"/>
          <w:b/>
        </w:rPr>
        <w:t>OR</w:t>
      </w:r>
    </w:p>
    <w:p w14:paraId="3D19340D"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 ________ The </w:t>
      </w:r>
      <w:r w:rsidRPr="00045339">
        <w:rPr>
          <w:rFonts w:ascii="Arial" w:eastAsia="Times New Roman" w:hAnsi="Arial" w:cs="Arial"/>
          <w:b/>
        </w:rPr>
        <w:t>SECOND PARTY</w:t>
      </w:r>
      <w:r w:rsidRPr="00045339">
        <w:rPr>
          <w:rFonts w:ascii="Arial" w:eastAsia="Times New Roman" w:hAnsi="Arial" w:cs="Arial"/>
        </w:rPr>
        <w:t xml:space="preserve"> certifies that at the time of this contract’s execution it is NOT required to file any monthly tax return as a Withholding Agent of the SUT.</w:t>
      </w:r>
    </w:p>
    <w:p w14:paraId="0AEEB224" w14:textId="77777777" w:rsidR="00747361" w:rsidRPr="00045339" w:rsidRDefault="00747361" w:rsidP="00747361">
      <w:pPr>
        <w:jc w:val="center"/>
        <w:rPr>
          <w:rFonts w:ascii="Arial" w:eastAsia="Times New Roman" w:hAnsi="Arial" w:cs="Arial"/>
          <w:b/>
        </w:rPr>
      </w:pPr>
      <w:r w:rsidRPr="00045339">
        <w:rPr>
          <w:rFonts w:ascii="Arial" w:eastAsia="Times New Roman" w:hAnsi="Arial" w:cs="Arial"/>
          <w:b/>
        </w:rPr>
        <w:t>OR</w:t>
      </w:r>
    </w:p>
    <w:p w14:paraId="0234B346" w14:textId="77777777" w:rsidR="00747361" w:rsidRPr="00045339" w:rsidRDefault="00747361" w:rsidP="00747361">
      <w:pPr>
        <w:jc w:val="both"/>
        <w:rPr>
          <w:rFonts w:ascii="Arial" w:eastAsia="Times New Roman" w:hAnsi="Arial" w:cs="Arial"/>
          <w:b/>
        </w:rPr>
      </w:pPr>
      <w:r w:rsidRPr="00045339">
        <w:rPr>
          <w:rFonts w:ascii="Arial" w:eastAsia="Calibri" w:hAnsi="Arial" w:cs="Arial"/>
        </w:rPr>
        <w:lastRenderedPageBreak/>
        <w:t xml:space="preserve">________ The </w:t>
      </w:r>
      <w:r w:rsidRPr="00045339">
        <w:rPr>
          <w:rFonts w:ascii="Arial" w:eastAsia="Calibri" w:hAnsi="Arial" w:cs="Arial"/>
          <w:b/>
        </w:rPr>
        <w:t>SECOND PARTY</w:t>
      </w:r>
      <w:r w:rsidRPr="00045339">
        <w:rPr>
          <w:rFonts w:ascii="Arial" w:eastAsia="Calibri" w:hAnsi="Arial" w:cs="Arial"/>
        </w:rPr>
        <w:t xml:space="preserve"> certifies that it has no obligation to file the monthly or annual tax return on sales and use IVU and/or the monthly or annual import tax return because it is considered a non-withholding agent at the time of signing this contract.</w:t>
      </w:r>
    </w:p>
    <w:p w14:paraId="3ACE2DA4" w14:textId="77777777" w:rsidR="00747361" w:rsidRPr="00045339" w:rsidRDefault="00747361" w:rsidP="00747361">
      <w:pPr>
        <w:jc w:val="center"/>
        <w:rPr>
          <w:rFonts w:ascii="Arial" w:eastAsia="Times New Roman" w:hAnsi="Arial" w:cs="Arial"/>
          <w:b/>
        </w:rPr>
      </w:pPr>
      <w:r w:rsidRPr="00045339">
        <w:rPr>
          <w:rFonts w:ascii="Arial" w:eastAsia="Times New Roman" w:hAnsi="Arial" w:cs="Arial"/>
          <w:b/>
        </w:rPr>
        <w:t>AND</w:t>
      </w:r>
    </w:p>
    <w:p w14:paraId="12B9C2AD"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The </w:t>
      </w:r>
      <w:r w:rsidRPr="00045339">
        <w:rPr>
          <w:rFonts w:ascii="Arial" w:eastAsia="Times New Roman" w:hAnsi="Arial" w:cs="Arial"/>
          <w:b/>
        </w:rPr>
        <w:t>SECOND PARTY</w:t>
      </w:r>
      <w:r w:rsidRPr="00045339">
        <w:rPr>
          <w:rFonts w:ascii="Arial" w:eastAsia="Times New Roman" w:hAnsi="Arial" w:cs="Arial"/>
        </w:rPr>
        <w:t xml:space="preserve"> shall submit an original of the Department of the Treasury “Certification of Filing of the Return of Sales and Use Tax – SUT” (Form SC 2942), “Certification of Debt of the Sales and Use Tax” (Form SC 2927) in compliance with the requirements stated in Circular Letter 1300-16-16 issued by the Department of the Treasury.</w:t>
      </w:r>
    </w:p>
    <w:p w14:paraId="7B6E2602" w14:textId="77777777" w:rsidR="00747361" w:rsidRPr="00045339" w:rsidRDefault="00747361" w:rsidP="00747361">
      <w:pPr>
        <w:jc w:val="both"/>
        <w:rPr>
          <w:rFonts w:ascii="Arial" w:eastAsia="Times New Roman" w:hAnsi="Arial" w:cs="Arial"/>
        </w:rPr>
      </w:pPr>
      <w:r w:rsidRPr="00045339">
        <w:rPr>
          <w:rFonts w:ascii="Arial" w:eastAsia="Calibri" w:hAnsi="Arial" w:cs="Arial"/>
        </w:rPr>
        <w:t xml:space="preserve">The </w:t>
      </w:r>
      <w:r w:rsidRPr="00045339">
        <w:rPr>
          <w:rFonts w:ascii="Arial" w:eastAsia="Calibri" w:hAnsi="Arial" w:cs="Arial"/>
          <w:b/>
        </w:rPr>
        <w:t>SECOND PARTY</w:t>
      </w:r>
      <w:r w:rsidRPr="00045339">
        <w:rPr>
          <w:rFonts w:ascii="Arial" w:eastAsia="Calibri" w:hAnsi="Arial" w:cs="Arial"/>
        </w:rPr>
        <w:t xml:space="preserve"> also undertakes to submit, with its latest invoice, Model SC-2927, IVU Debt Certification issued by the Department of the Treasury. The </w:t>
      </w:r>
      <w:r w:rsidRPr="00045339">
        <w:rPr>
          <w:rFonts w:ascii="Arial" w:eastAsia="Calibri" w:hAnsi="Arial" w:cs="Arial"/>
          <w:b/>
        </w:rPr>
        <w:t>SECOND PARTY</w:t>
      </w:r>
      <w:r w:rsidRPr="00045339">
        <w:rPr>
          <w:rFonts w:ascii="Arial" w:eastAsia="Calibri" w:hAnsi="Arial" w:cs="Arial"/>
        </w:rPr>
        <w:t xml:space="preserve"> accepts and acknowledges that the last payment to be made under the contract will only be processed if the Debt Certification indicates that the </w:t>
      </w:r>
      <w:r w:rsidRPr="00045339">
        <w:rPr>
          <w:rFonts w:ascii="Arial" w:eastAsia="Calibri" w:hAnsi="Arial" w:cs="Arial"/>
          <w:b/>
        </w:rPr>
        <w:t>SECOND PARTY</w:t>
      </w:r>
      <w:r w:rsidRPr="00045339">
        <w:rPr>
          <w:rFonts w:ascii="Arial" w:eastAsia="Calibri" w:hAnsi="Arial" w:cs="Arial"/>
        </w:rPr>
        <w:t xml:space="preserve"> has no debt with the Department of the Treasury. If there is debt, the </w:t>
      </w:r>
      <w:r w:rsidRPr="00045339">
        <w:rPr>
          <w:rFonts w:ascii="Arial" w:eastAsia="Calibri" w:hAnsi="Arial" w:cs="Arial"/>
          <w:b/>
        </w:rPr>
        <w:t>SECOND PARTY</w:t>
      </w:r>
      <w:r w:rsidRPr="00045339">
        <w:rPr>
          <w:rFonts w:ascii="Arial" w:eastAsia="Calibri" w:hAnsi="Arial" w:cs="Arial"/>
        </w:rPr>
        <w:t xml:space="preserve"> undertakes to cancel it by withholding the payments to which it is entitled to receive for the services that are the object of this contract.</w:t>
      </w:r>
    </w:p>
    <w:p w14:paraId="4BB51FA6"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In fulfillment with </w:t>
      </w:r>
      <w:r w:rsidRPr="00045339">
        <w:rPr>
          <w:rFonts w:ascii="Arial" w:eastAsia="Times New Roman" w:hAnsi="Arial" w:cs="Arial"/>
          <w:bCs/>
        </w:rPr>
        <w:t>Section VII, General Provisions, Item F of Circular Letter 1300-16-16</w:t>
      </w:r>
      <w:r w:rsidRPr="00045339">
        <w:rPr>
          <w:rFonts w:ascii="Arial" w:eastAsia="Times New Roman" w:hAnsi="Arial" w:cs="Arial"/>
          <w:b/>
          <w:bCs/>
        </w:rPr>
        <w:t xml:space="preserve"> </w:t>
      </w:r>
      <w:r w:rsidRPr="00045339">
        <w:rPr>
          <w:rFonts w:ascii="Arial" w:eastAsia="Times New Roman" w:hAnsi="Arial" w:cs="Arial"/>
        </w:rPr>
        <w:t>of January 19</w:t>
      </w:r>
      <w:r w:rsidRPr="00045339">
        <w:rPr>
          <w:rFonts w:ascii="Arial" w:eastAsia="Times New Roman" w:hAnsi="Arial" w:cs="Arial"/>
          <w:vertAlign w:val="superscript"/>
        </w:rPr>
        <w:t>th</w:t>
      </w:r>
      <w:r w:rsidRPr="00045339">
        <w:rPr>
          <w:rFonts w:ascii="Arial" w:eastAsia="Times New Roman" w:hAnsi="Arial" w:cs="Arial"/>
        </w:rPr>
        <w:t xml:space="preserve">, 2016 from the Commonwealth of Puerto Rico Department of the Treasury, which provides that when the cost of a contract does not exceed the amount of $16,000.00, the </w:t>
      </w:r>
      <w:r w:rsidRPr="00045339">
        <w:rPr>
          <w:rFonts w:ascii="Arial" w:eastAsia="Times New Roman" w:hAnsi="Arial" w:cs="Arial"/>
          <w:b/>
          <w:bCs/>
        </w:rPr>
        <w:t xml:space="preserve">SECOND PARTY </w:t>
      </w:r>
      <w:r w:rsidRPr="00045339">
        <w:rPr>
          <w:rFonts w:ascii="Arial" w:eastAsia="Times New Roman" w:hAnsi="Arial" w:cs="Arial"/>
        </w:rPr>
        <w:t xml:space="preserve">shall certify that it has fulfilled all of its tax responsibilities or in the case of an existing tax debt, it is currently subscribed to a payment plan which terms and conditions are being met and shall not be required to present to the </w:t>
      </w:r>
      <w:r w:rsidRPr="00045339">
        <w:rPr>
          <w:rFonts w:ascii="Arial" w:eastAsia="Times New Roman" w:hAnsi="Arial" w:cs="Arial"/>
          <w:b/>
          <w:bCs/>
        </w:rPr>
        <w:t>FIRST PARTY</w:t>
      </w:r>
      <w:r w:rsidRPr="00045339">
        <w:rPr>
          <w:rFonts w:ascii="Arial" w:eastAsia="Times New Roman" w:hAnsi="Arial" w:cs="Arial"/>
        </w:rPr>
        <w:t xml:space="preserve"> any documents required under the aforementioned Circular Letter.</w:t>
      </w:r>
    </w:p>
    <w:p w14:paraId="5CD43698" w14:textId="2E54F36F" w:rsidR="00747361" w:rsidRPr="007A64E3" w:rsidRDefault="00747361" w:rsidP="00747361">
      <w:pPr>
        <w:jc w:val="both"/>
        <w:rPr>
          <w:rFonts w:ascii="Arial" w:eastAsia="Times New Roman" w:hAnsi="Arial" w:cs="Arial"/>
        </w:rPr>
      </w:pPr>
      <w:r w:rsidRPr="00045339">
        <w:rPr>
          <w:rFonts w:ascii="Arial" w:eastAsia="Times New Roman" w:hAnsi="Arial" w:cs="Arial"/>
        </w:rPr>
        <w:t xml:space="preserve">It is expressly acknowledged that these are essential conditions to this contract, and if the </w:t>
      </w:r>
      <w:proofErr w:type="gramStart"/>
      <w:r w:rsidRPr="00045339">
        <w:rPr>
          <w:rFonts w:ascii="Arial" w:eastAsia="Times New Roman" w:hAnsi="Arial" w:cs="Arial"/>
        </w:rPr>
        <w:t>aforementioned certification</w:t>
      </w:r>
      <w:proofErr w:type="gramEnd"/>
      <w:r w:rsidRPr="00045339">
        <w:rPr>
          <w:rFonts w:ascii="Arial" w:eastAsia="Times New Roman" w:hAnsi="Arial" w:cs="Arial"/>
        </w:rPr>
        <w:t xml:space="preserve"> is not correct at all, or in part, it shall be sufficient cause for the </w:t>
      </w:r>
      <w:r w:rsidRPr="00045339">
        <w:rPr>
          <w:rFonts w:ascii="Arial" w:eastAsia="Times New Roman" w:hAnsi="Arial" w:cs="Arial"/>
          <w:b/>
        </w:rPr>
        <w:t>FIRST PARTY</w:t>
      </w:r>
      <w:r w:rsidRPr="00045339">
        <w:rPr>
          <w:rFonts w:ascii="Arial" w:eastAsia="Times New Roman" w:hAnsi="Arial" w:cs="Arial"/>
        </w:rPr>
        <w:t xml:space="preserve"> to cancel the contract and the </w:t>
      </w:r>
      <w:r w:rsidRPr="00045339">
        <w:rPr>
          <w:rFonts w:ascii="Arial" w:eastAsia="Times New Roman" w:hAnsi="Arial" w:cs="Arial"/>
          <w:b/>
        </w:rPr>
        <w:t xml:space="preserve">SECOND PARTY </w:t>
      </w:r>
      <w:r w:rsidRPr="00045339">
        <w:rPr>
          <w:rFonts w:ascii="Arial" w:eastAsia="Times New Roman" w:hAnsi="Arial" w:cs="Arial"/>
        </w:rPr>
        <w:t xml:space="preserve">shall have to repay to the </w:t>
      </w:r>
      <w:r w:rsidRPr="00045339">
        <w:rPr>
          <w:rFonts w:ascii="Arial" w:eastAsia="Times New Roman" w:hAnsi="Arial" w:cs="Arial"/>
          <w:b/>
        </w:rPr>
        <w:t>FIRST PARTY</w:t>
      </w:r>
      <w:r w:rsidRPr="00045339">
        <w:rPr>
          <w:rFonts w:ascii="Arial" w:eastAsia="Times New Roman" w:hAnsi="Arial" w:cs="Arial"/>
        </w:rPr>
        <w:t xml:space="preserve"> any sum of money received under this contract.</w:t>
      </w:r>
    </w:p>
    <w:p w14:paraId="543F42F4" w14:textId="5C29BAA5" w:rsidR="00747361" w:rsidRPr="00045339" w:rsidRDefault="00A15783" w:rsidP="00747361">
      <w:pPr>
        <w:jc w:val="both"/>
        <w:rPr>
          <w:rFonts w:ascii="Arial" w:eastAsia="Times New Roman" w:hAnsi="Arial" w:cs="Arial"/>
        </w:rPr>
      </w:pPr>
      <w:r>
        <w:rPr>
          <w:rFonts w:ascii="Arial" w:eastAsia="Times New Roman" w:hAnsi="Arial" w:cs="Arial"/>
          <w:b/>
        </w:rPr>
        <w:t>TWENTY-FIFTH:</w:t>
      </w:r>
      <w:r w:rsidR="00747361" w:rsidRPr="00045339">
        <w:rPr>
          <w:rFonts w:ascii="Arial" w:eastAsia="Times New Roman" w:hAnsi="Arial" w:cs="Arial"/>
          <w:b/>
        </w:rPr>
        <w:t xml:space="preserve"> </w:t>
      </w:r>
      <w:r w:rsidR="00747361" w:rsidRPr="00045339">
        <w:rPr>
          <w:rFonts w:ascii="Arial" w:eastAsia="Times New Roman" w:hAnsi="Arial" w:cs="Arial"/>
          <w:b/>
          <w:u w:val="single"/>
        </w:rPr>
        <w:t>CONFLICT OF INTERESTS</w:t>
      </w:r>
      <w:r w:rsidR="00747361" w:rsidRPr="00045339">
        <w:rPr>
          <w:rFonts w:ascii="Arial" w:eastAsia="Times New Roman" w:hAnsi="Arial" w:cs="Arial"/>
        </w:rPr>
        <w:t xml:space="preserve">: The </w:t>
      </w:r>
      <w:r w:rsidR="00747361" w:rsidRPr="00045339">
        <w:rPr>
          <w:rFonts w:ascii="Arial" w:eastAsia="Times New Roman" w:hAnsi="Arial" w:cs="Arial"/>
          <w:b/>
        </w:rPr>
        <w:t>SECOND PARTY</w:t>
      </w:r>
      <w:r w:rsidR="00747361" w:rsidRPr="00045339">
        <w:rPr>
          <w:rFonts w:ascii="Arial" w:eastAsia="Times New Roman" w:hAnsi="Arial" w:cs="Arial"/>
        </w:rPr>
        <w:t xml:space="preserve"> acknowledges that in the fulfillment of its professional functions it has the duty to be completely loyal to the </w:t>
      </w:r>
      <w:r w:rsidR="00747361" w:rsidRPr="00045339">
        <w:rPr>
          <w:rFonts w:ascii="Arial" w:eastAsia="Times New Roman" w:hAnsi="Arial" w:cs="Arial"/>
          <w:b/>
        </w:rPr>
        <w:t>FIRST PARTY</w:t>
      </w:r>
      <w:r w:rsidR="00747361" w:rsidRPr="00045339">
        <w:rPr>
          <w:rFonts w:ascii="Arial" w:eastAsia="Times New Roman" w:hAnsi="Arial" w:cs="Arial"/>
        </w:rPr>
        <w:t xml:space="preserve">, a duty that includes not having any interests that run counter to those of the </w:t>
      </w:r>
      <w:r w:rsidR="00747361" w:rsidRPr="00045339">
        <w:rPr>
          <w:rFonts w:ascii="Arial" w:eastAsia="Times New Roman" w:hAnsi="Arial" w:cs="Arial"/>
          <w:b/>
        </w:rPr>
        <w:t>FIRST PARTY</w:t>
      </w:r>
      <w:r w:rsidR="00747361" w:rsidRPr="00045339">
        <w:rPr>
          <w:rFonts w:ascii="Arial" w:eastAsia="Times New Roman" w:hAnsi="Arial" w:cs="Arial"/>
        </w:rPr>
        <w:t xml:space="preserve">. These conflicting interests include the representation of clients who have or might have interests that conflict with those of the </w:t>
      </w:r>
      <w:r w:rsidR="00747361" w:rsidRPr="00045339">
        <w:rPr>
          <w:rFonts w:ascii="Arial" w:eastAsia="Times New Roman" w:hAnsi="Arial" w:cs="Arial"/>
          <w:b/>
        </w:rPr>
        <w:t>FIRST PARTY</w:t>
      </w:r>
      <w:r w:rsidR="00747361" w:rsidRPr="00045339">
        <w:rPr>
          <w:rFonts w:ascii="Arial" w:eastAsia="Times New Roman" w:hAnsi="Arial" w:cs="Arial"/>
        </w:rPr>
        <w:t xml:space="preserve">. This duty also includes the unceasing obligation to keep the </w:t>
      </w:r>
      <w:r w:rsidR="00747361" w:rsidRPr="00045339">
        <w:rPr>
          <w:rFonts w:ascii="Arial" w:eastAsia="Times New Roman" w:hAnsi="Arial" w:cs="Arial"/>
          <w:b/>
        </w:rPr>
        <w:t>FIRST PARTY</w:t>
      </w:r>
      <w:r w:rsidR="00747361" w:rsidRPr="00045339">
        <w:rPr>
          <w:rFonts w:ascii="Arial" w:eastAsia="Times New Roman" w:hAnsi="Arial" w:cs="Arial"/>
        </w:rPr>
        <w:t xml:space="preserve"> fully informed regarding its relationship with its clients and other third parties, and about any interest that might have an influence on the </w:t>
      </w:r>
      <w:r w:rsidR="00747361" w:rsidRPr="00045339">
        <w:rPr>
          <w:rFonts w:ascii="Arial" w:eastAsia="Times New Roman" w:hAnsi="Arial" w:cs="Arial"/>
          <w:b/>
        </w:rPr>
        <w:t>FIRST PARTY</w:t>
      </w:r>
      <w:r w:rsidR="00747361" w:rsidRPr="00045339">
        <w:rPr>
          <w:rFonts w:ascii="Arial" w:eastAsia="Times New Roman" w:hAnsi="Arial" w:cs="Arial"/>
        </w:rPr>
        <w:t xml:space="preserve"> </w:t>
      </w:r>
      <w:proofErr w:type="gramStart"/>
      <w:r w:rsidR="00747361" w:rsidRPr="00045339">
        <w:rPr>
          <w:rFonts w:ascii="Arial" w:eastAsia="Times New Roman" w:hAnsi="Arial" w:cs="Arial"/>
        </w:rPr>
        <w:t>at the moment</w:t>
      </w:r>
      <w:proofErr w:type="gramEnd"/>
      <w:r w:rsidR="00747361" w:rsidRPr="00045339">
        <w:rPr>
          <w:rFonts w:ascii="Arial" w:eastAsia="Times New Roman" w:hAnsi="Arial" w:cs="Arial"/>
        </w:rPr>
        <w:t xml:space="preserve"> of awarding the contract or while the contract is in force.</w:t>
      </w:r>
    </w:p>
    <w:p w14:paraId="19F86D66"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The </w:t>
      </w:r>
      <w:r w:rsidRPr="00045339">
        <w:rPr>
          <w:rFonts w:ascii="Arial" w:eastAsia="Times New Roman" w:hAnsi="Arial" w:cs="Arial"/>
          <w:b/>
        </w:rPr>
        <w:t>SECOND PARTY</w:t>
      </w:r>
      <w:r w:rsidRPr="00045339">
        <w:rPr>
          <w:rFonts w:ascii="Arial" w:eastAsia="Times New Roman" w:hAnsi="Arial" w:cs="Arial"/>
        </w:rPr>
        <w:t xml:space="preserve"> certifies that it is not representing, nor will it represent, while this contract is in force, any private interests in cases or matters involving conflicts of interest, or of public policy, against the </w:t>
      </w:r>
      <w:r w:rsidRPr="00045339">
        <w:rPr>
          <w:rFonts w:ascii="Arial" w:eastAsia="Times New Roman" w:hAnsi="Arial" w:cs="Arial"/>
          <w:b/>
        </w:rPr>
        <w:t>FIRST PARTY</w:t>
      </w:r>
      <w:r w:rsidRPr="00045339">
        <w:rPr>
          <w:rFonts w:ascii="Arial" w:eastAsia="Times New Roman" w:hAnsi="Arial" w:cs="Arial"/>
        </w:rPr>
        <w:t>.</w:t>
      </w:r>
    </w:p>
    <w:p w14:paraId="6A89A4F7"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lastRenderedPageBreak/>
        <w:t xml:space="preserve">The </w:t>
      </w:r>
      <w:r w:rsidRPr="00045339">
        <w:rPr>
          <w:rFonts w:ascii="Arial" w:eastAsia="Times New Roman" w:hAnsi="Arial" w:cs="Arial"/>
          <w:b/>
        </w:rPr>
        <w:t>SECOND PARTY</w:t>
      </w:r>
      <w:r w:rsidRPr="00045339">
        <w:rPr>
          <w:rFonts w:ascii="Arial" w:eastAsia="Times New Roman" w:hAnsi="Arial" w:cs="Arial"/>
        </w:rPr>
        <w:t xml:space="preserve"> represents conflicting interests when, </w:t>
      </w:r>
      <w:proofErr w:type="gramStart"/>
      <w:r w:rsidRPr="00045339">
        <w:rPr>
          <w:rFonts w:ascii="Arial" w:eastAsia="Times New Roman" w:hAnsi="Arial" w:cs="Arial"/>
        </w:rPr>
        <w:t>in order to</w:t>
      </w:r>
      <w:proofErr w:type="gramEnd"/>
      <w:r w:rsidRPr="00045339">
        <w:rPr>
          <w:rFonts w:ascii="Arial" w:eastAsia="Times New Roman" w:hAnsi="Arial" w:cs="Arial"/>
        </w:rPr>
        <w:t xml:space="preserve"> benefit a client, it has the duty to promote or advance something which, in fact, it should oppose in the fulfillment of its duty toward another previous, present or potential client. It also represents conflicting interests when its behavior is so described in the ethical standards that are generally accepted in its profession, or in the laws and regulations of the Commonwealth of Puerto Rico.</w:t>
      </w:r>
    </w:p>
    <w:p w14:paraId="3D8A7970"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In the matter of contracts with societies and companies, the fact that one of its managers, associates or employees incurs in the conduct described here will constitute an infringement of the ethical clause. The </w:t>
      </w:r>
      <w:r w:rsidRPr="00045339">
        <w:rPr>
          <w:rFonts w:ascii="Arial" w:eastAsia="Times New Roman" w:hAnsi="Arial" w:cs="Arial"/>
          <w:b/>
        </w:rPr>
        <w:t>SECOND PARTY</w:t>
      </w:r>
      <w:r w:rsidRPr="00045339">
        <w:rPr>
          <w:rFonts w:ascii="Arial" w:eastAsia="Times New Roman" w:hAnsi="Arial" w:cs="Arial"/>
        </w:rPr>
        <w:t xml:space="preserve"> will avoid even the impression that a conflict of interest exists.</w:t>
      </w:r>
    </w:p>
    <w:p w14:paraId="04619223"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The </w:t>
      </w:r>
      <w:r w:rsidRPr="00045339">
        <w:rPr>
          <w:rFonts w:ascii="Arial" w:eastAsia="Times New Roman" w:hAnsi="Arial" w:cs="Arial"/>
          <w:b/>
        </w:rPr>
        <w:t>SECOND PARTY</w:t>
      </w:r>
      <w:r w:rsidRPr="00045339">
        <w:rPr>
          <w:rFonts w:ascii="Arial" w:eastAsia="Times New Roman" w:hAnsi="Arial" w:cs="Arial"/>
        </w:rPr>
        <w:t xml:space="preserve"> acknowledges the investigatory and supervisory powers of the </w:t>
      </w:r>
      <w:r w:rsidRPr="00045339">
        <w:rPr>
          <w:rFonts w:ascii="Arial" w:eastAsia="Times New Roman" w:hAnsi="Arial" w:cs="Arial"/>
          <w:b/>
        </w:rPr>
        <w:t>FIRST PARTY’S</w:t>
      </w:r>
      <w:r w:rsidRPr="00045339">
        <w:rPr>
          <w:rFonts w:ascii="Arial" w:eastAsia="Times New Roman" w:hAnsi="Arial" w:cs="Arial"/>
        </w:rPr>
        <w:t xml:space="preserve"> head concerning the restrictions included here. If the </w:t>
      </w:r>
      <w:r w:rsidRPr="00045339">
        <w:rPr>
          <w:rFonts w:ascii="Arial" w:eastAsia="Times New Roman" w:hAnsi="Arial" w:cs="Arial"/>
          <w:b/>
        </w:rPr>
        <w:t>FIRST PARTY’S</w:t>
      </w:r>
      <w:r w:rsidRPr="00045339">
        <w:rPr>
          <w:rFonts w:ascii="Arial" w:eastAsia="Times New Roman" w:hAnsi="Arial" w:cs="Arial"/>
        </w:rPr>
        <w:t xml:space="preserve"> head concludes that interests that run counter to those of the </w:t>
      </w:r>
      <w:r w:rsidRPr="00045339">
        <w:rPr>
          <w:rFonts w:ascii="Arial" w:eastAsia="Times New Roman" w:hAnsi="Arial" w:cs="Arial"/>
          <w:b/>
        </w:rPr>
        <w:t>FIRST PARTY</w:t>
      </w:r>
      <w:r w:rsidRPr="00045339">
        <w:rPr>
          <w:rFonts w:ascii="Arial" w:eastAsia="Times New Roman" w:hAnsi="Arial" w:cs="Arial"/>
        </w:rPr>
        <w:t xml:space="preserve"> are present or taking shape he will send a written report to the </w:t>
      </w:r>
      <w:r w:rsidRPr="00045339">
        <w:rPr>
          <w:rFonts w:ascii="Arial" w:eastAsia="Times New Roman" w:hAnsi="Arial" w:cs="Arial"/>
          <w:b/>
        </w:rPr>
        <w:t>SECOND PARTY</w:t>
      </w:r>
      <w:r w:rsidRPr="00045339">
        <w:rPr>
          <w:rFonts w:ascii="Arial" w:eastAsia="Times New Roman" w:hAnsi="Arial" w:cs="Arial"/>
        </w:rPr>
        <w:t xml:space="preserve">, detailing his or her findings and expressing his intention to annul the contract within a period of thirty (30) days. Within that time span the </w:t>
      </w:r>
      <w:r w:rsidRPr="00045339">
        <w:rPr>
          <w:rFonts w:ascii="Arial" w:eastAsia="Times New Roman" w:hAnsi="Arial" w:cs="Arial"/>
          <w:b/>
        </w:rPr>
        <w:t>SECOND PARTY</w:t>
      </w:r>
      <w:r w:rsidRPr="00045339">
        <w:rPr>
          <w:rFonts w:ascii="Arial" w:eastAsia="Times New Roman" w:hAnsi="Arial" w:cs="Arial"/>
        </w:rPr>
        <w:t xml:space="preserve"> may request a meeting with the </w:t>
      </w:r>
      <w:r w:rsidRPr="00045339">
        <w:rPr>
          <w:rFonts w:ascii="Arial" w:eastAsia="Times New Roman" w:hAnsi="Arial" w:cs="Arial"/>
          <w:b/>
        </w:rPr>
        <w:t>FIRST PARTY’S</w:t>
      </w:r>
      <w:r w:rsidRPr="00045339">
        <w:rPr>
          <w:rFonts w:ascii="Arial" w:eastAsia="Times New Roman" w:hAnsi="Arial" w:cs="Arial"/>
        </w:rPr>
        <w:t xml:space="preserve"> head, </w:t>
      </w:r>
      <w:proofErr w:type="gramStart"/>
      <w:r w:rsidRPr="00045339">
        <w:rPr>
          <w:rFonts w:ascii="Arial" w:eastAsia="Times New Roman" w:hAnsi="Arial" w:cs="Arial"/>
        </w:rPr>
        <w:t>in order to</w:t>
      </w:r>
      <w:proofErr w:type="gramEnd"/>
      <w:r w:rsidRPr="00045339">
        <w:rPr>
          <w:rFonts w:ascii="Arial" w:eastAsia="Times New Roman" w:hAnsi="Arial" w:cs="Arial"/>
        </w:rPr>
        <w:t xml:space="preserve"> present its points of view regarding the determination of conflict of interest; the request will always be granted. If there is no request of a meeting within those thirty (30) days, or in case no agreement is reached in the meeting, this contract will be declared null and void.</w:t>
      </w:r>
    </w:p>
    <w:p w14:paraId="2E2FF107" w14:textId="22C959E7" w:rsidR="00747361" w:rsidRPr="00045339" w:rsidRDefault="00A15783" w:rsidP="00747361">
      <w:pPr>
        <w:jc w:val="both"/>
        <w:rPr>
          <w:rFonts w:ascii="Arial" w:eastAsia="Times New Roman" w:hAnsi="Arial" w:cs="Arial"/>
        </w:rPr>
      </w:pPr>
      <w:r>
        <w:rPr>
          <w:rFonts w:ascii="Arial" w:eastAsia="Times New Roman" w:hAnsi="Arial" w:cs="Arial"/>
          <w:b/>
        </w:rPr>
        <w:t>TWENTY-SIXTH:</w:t>
      </w:r>
      <w:r w:rsidR="00747361" w:rsidRPr="00045339">
        <w:rPr>
          <w:rFonts w:ascii="Arial" w:eastAsia="Times New Roman" w:hAnsi="Arial" w:cs="Arial"/>
        </w:rPr>
        <w:t xml:space="preserve"> </w:t>
      </w:r>
      <w:r w:rsidR="00747361" w:rsidRPr="00045339">
        <w:rPr>
          <w:rFonts w:ascii="Arial" w:eastAsia="Times New Roman" w:hAnsi="Arial" w:cs="Arial"/>
          <w:b/>
          <w:u w:val="single"/>
        </w:rPr>
        <w:t>CERTIFICATION BY THE CHILD SUPPORT ADMINISTRATION</w:t>
      </w:r>
      <w:r w:rsidR="00747361" w:rsidRPr="00045339">
        <w:rPr>
          <w:rFonts w:ascii="Arial" w:eastAsia="Times New Roman" w:hAnsi="Arial" w:cs="Arial"/>
        </w:rPr>
        <w:t xml:space="preserve">: </w:t>
      </w:r>
      <w:r w:rsidR="00747361" w:rsidRPr="00045339">
        <w:rPr>
          <w:rFonts w:ascii="Arial" w:eastAsia="Calibri" w:hAnsi="Arial" w:cs="Arial"/>
        </w:rPr>
        <w:t xml:space="preserve">The </w:t>
      </w:r>
      <w:r w:rsidR="00747361" w:rsidRPr="00045339">
        <w:rPr>
          <w:rFonts w:ascii="Arial" w:eastAsia="Calibri" w:hAnsi="Arial" w:cs="Arial"/>
          <w:b/>
        </w:rPr>
        <w:t xml:space="preserve">SECOND PARTY </w:t>
      </w:r>
      <w:r w:rsidR="00747361" w:rsidRPr="00045339">
        <w:rPr>
          <w:rFonts w:ascii="Arial" w:eastAsia="Calibri" w:hAnsi="Arial" w:cs="Arial"/>
        </w:rPr>
        <w:t xml:space="preserve">shall submit to the </w:t>
      </w:r>
      <w:r w:rsidR="00747361" w:rsidRPr="00045339">
        <w:rPr>
          <w:rFonts w:ascii="Arial" w:eastAsia="Calibri" w:hAnsi="Arial" w:cs="Arial"/>
          <w:b/>
        </w:rPr>
        <w:t>FIRST PARTY</w:t>
      </w:r>
      <w:r w:rsidR="00747361" w:rsidRPr="00045339">
        <w:rPr>
          <w:rFonts w:ascii="Arial" w:eastAsia="Calibri" w:hAnsi="Arial" w:cs="Arial"/>
        </w:rPr>
        <w:t xml:space="preserve"> a certification of compliance issued by the Child Support Administration (“ASUME”, for its acronym in Spanish).</w:t>
      </w:r>
    </w:p>
    <w:p w14:paraId="003E68BF" w14:textId="77777777" w:rsidR="00747361" w:rsidRPr="00045339" w:rsidRDefault="00747361" w:rsidP="00747361">
      <w:pPr>
        <w:jc w:val="both"/>
        <w:rPr>
          <w:rFonts w:ascii="Arial" w:eastAsia="Times New Roman" w:hAnsi="Arial" w:cs="Arial"/>
        </w:rPr>
      </w:pPr>
      <w:r w:rsidRPr="00045339">
        <w:rPr>
          <w:rFonts w:ascii="Arial" w:eastAsia="Calibri" w:hAnsi="Arial" w:cs="Arial"/>
        </w:rPr>
        <w:t>This certification is issued to legal entities (companies, corporations, LLCs) to verify compliance with any orders issued to them as employers for salary retention for payment of child support obligations of its employees.</w:t>
      </w:r>
    </w:p>
    <w:p w14:paraId="771BC258" w14:textId="0C0BC2DE" w:rsidR="00747361" w:rsidRPr="00045339" w:rsidRDefault="00A15783" w:rsidP="00747361">
      <w:pPr>
        <w:jc w:val="both"/>
        <w:rPr>
          <w:rFonts w:ascii="Arial" w:eastAsia="Times New Roman" w:hAnsi="Arial" w:cs="Arial"/>
          <w:b/>
        </w:rPr>
      </w:pPr>
      <w:r>
        <w:rPr>
          <w:rFonts w:ascii="Arial" w:eastAsia="Times New Roman" w:hAnsi="Arial" w:cs="Arial"/>
          <w:b/>
        </w:rPr>
        <w:t>TWENTY-SEVENTH:</w:t>
      </w:r>
      <w:r w:rsidR="00747361" w:rsidRPr="00045339">
        <w:rPr>
          <w:rFonts w:ascii="Arial" w:eastAsia="Times New Roman" w:hAnsi="Arial" w:cs="Arial"/>
          <w:b/>
        </w:rPr>
        <w:t xml:space="preserve"> </w:t>
      </w:r>
      <w:r w:rsidR="00747361" w:rsidRPr="00045339">
        <w:rPr>
          <w:rFonts w:ascii="Arial" w:eastAsia="Times New Roman" w:hAnsi="Arial" w:cs="Arial"/>
          <w:b/>
          <w:u w:val="single"/>
        </w:rPr>
        <w:t>COMPLIANCE WITH ACT NUMBER 168 OF AUGUST 12, 2000</w:t>
      </w:r>
      <w:r w:rsidR="00747361" w:rsidRPr="00045339">
        <w:rPr>
          <w:rFonts w:ascii="Arial" w:eastAsia="Times New Roman" w:hAnsi="Arial" w:cs="Arial"/>
          <w:b/>
        </w:rPr>
        <w:t>:</w:t>
      </w:r>
    </w:p>
    <w:p w14:paraId="7EFB9E2E"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When applicable and for the duration of this contract, the </w:t>
      </w:r>
      <w:r w:rsidRPr="00045339">
        <w:rPr>
          <w:rFonts w:ascii="Arial" w:eastAsia="Times New Roman" w:hAnsi="Arial" w:cs="Arial"/>
          <w:b/>
        </w:rPr>
        <w:t>SECOND PARTY</w:t>
      </w:r>
      <w:r w:rsidRPr="00045339">
        <w:rPr>
          <w:rFonts w:ascii="Arial" w:eastAsia="Times New Roman" w:hAnsi="Arial" w:cs="Arial"/>
        </w:rPr>
        <w:t xml:space="preserve"> will maintain the </w:t>
      </w:r>
      <w:r w:rsidRPr="00045339">
        <w:rPr>
          <w:rFonts w:ascii="Arial" w:eastAsia="Times New Roman" w:hAnsi="Arial" w:cs="Arial"/>
          <w:b/>
          <w:bCs/>
        </w:rPr>
        <w:t xml:space="preserve">FIRST PARTY </w:t>
      </w:r>
      <w:r w:rsidRPr="00045339">
        <w:rPr>
          <w:rFonts w:ascii="Arial" w:eastAsia="Times New Roman" w:hAnsi="Arial" w:cs="Arial"/>
        </w:rPr>
        <w:t>informed of any change in its status related to its obligations, if any, in compliance with the provisions of Act No. 168 of August 12, 2000, as amended, known as the "Act for the Enhancement to the Support of the Elderly in Puerto Rico", by which the Program for the Support of the Elderly is established and ascribed to the Child Support Enforcement Administration (“ASUME”, for its acronym in Spanish), the breach of this clause shall result in immediate termination of this contract.</w:t>
      </w:r>
    </w:p>
    <w:p w14:paraId="15F0406D"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It is expressly acknowledged that the </w:t>
      </w:r>
      <w:proofErr w:type="gramStart"/>
      <w:r w:rsidRPr="00045339">
        <w:rPr>
          <w:rFonts w:ascii="Arial" w:eastAsia="Times New Roman" w:hAnsi="Arial" w:cs="Arial"/>
        </w:rPr>
        <w:t>aforementioned certification</w:t>
      </w:r>
      <w:proofErr w:type="gramEnd"/>
      <w:r w:rsidRPr="00045339">
        <w:rPr>
          <w:rFonts w:ascii="Arial" w:eastAsia="Times New Roman" w:hAnsi="Arial" w:cs="Arial"/>
        </w:rPr>
        <w:t xml:space="preserve"> is an essential condition to this contract, and if it is not accurate at all, or in part, it shall be sufficient cause for the </w:t>
      </w:r>
      <w:r w:rsidRPr="00045339">
        <w:rPr>
          <w:rFonts w:ascii="Arial" w:eastAsia="Times New Roman" w:hAnsi="Arial" w:cs="Arial"/>
          <w:b/>
        </w:rPr>
        <w:t>FIRST PARTY</w:t>
      </w:r>
      <w:r w:rsidRPr="00045339">
        <w:rPr>
          <w:rFonts w:ascii="Arial" w:eastAsia="Times New Roman" w:hAnsi="Arial" w:cs="Arial"/>
        </w:rPr>
        <w:t xml:space="preserve"> to terminate the contract and the </w:t>
      </w:r>
      <w:r w:rsidRPr="00045339">
        <w:rPr>
          <w:rFonts w:ascii="Arial" w:eastAsia="Times New Roman" w:hAnsi="Arial" w:cs="Arial"/>
          <w:b/>
        </w:rPr>
        <w:t>SECOND PARTY</w:t>
      </w:r>
      <w:r w:rsidRPr="00045339">
        <w:rPr>
          <w:rFonts w:ascii="Arial" w:eastAsia="Times New Roman" w:hAnsi="Arial" w:cs="Arial"/>
        </w:rPr>
        <w:t xml:space="preserve"> shall have to refund to the </w:t>
      </w:r>
      <w:r w:rsidRPr="00045339">
        <w:rPr>
          <w:rFonts w:ascii="Arial" w:eastAsia="Times New Roman" w:hAnsi="Arial" w:cs="Arial"/>
          <w:b/>
        </w:rPr>
        <w:t>FIRST PARTY</w:t>
      </w:r>
      <w:r w:rsidRPr="00045339">
        <w:rPr>
          <w:rFonts w:ascii="Arial" w:eastAsia="Times New Roman" w:hAnsi="Arial" w:cs="Arial"/>
        </w:rPr>
        <w:t xml:space="preserve"> any sum of money received under this contract.</w:t>
      </w:r>
    </w:p>
    <w:p w14:paraId="3CE456DC"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lastRenderedPageBreak/>
        <w:t xml:space="preserve">_______ The </w:t>
      </w:r>
      <w:r w:rsidRPr="00045339">
        <w:rPr>
          <w:rFonts w:ascii="Arial" w:eastAsia="Times New Roman" w:hAnsi="Arial" w:cs="Arial"/>
          <w:b/>
        </w:rPr>
        <w:t>SECOND PARTY</w:t>
      </w:r>
      <w:r w:rsidRPr="00045339">
        <w:rPr>
          <w:rFonts w:ascii="Arial" w:eastAsia="Times New Roman" w:hAnsi="Arial" w:cs="Arial"/>
        </w:rPr>
        <w:t xml:space="preserve"> certifies and warrants that it is not required to comply with the provisions of Act No. 168 of August 12, 2000, known as the "Act for the Enhancement to the Support of the Elderly in Puerto Rico", by which the Program for the Support of the Elderly is established and ascribed to the ASUME, the breach of this clause shall result in immediate termination of this contract.</w:t>
      </w:r>
    </w:p>
    <w:p w14:paraId="1EE517C8"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It is expressly acknowledged that the </w:t>
      </w:r>
      <w:proofErr w:type="gramStart"/>
      <w:r w:rsidRPr="00045339">
        <w:rPr>
          <w:rFonts w:ascii="Arial" w:eastAsia="Times New Roman" w:hAnsi="Arial" w:cs="Arial"/>
        </w:rPr>
        <w:t>aforementioned certification</w:t>
      </w:r>
      <w:proofErr w:type="gramEnd"/>
      <w:r w:rsidRPr="00045339">
        <w:rPr>
          <w:rFonts w:ascii="Arial" w:eastAsia="Times New Roman" w:hAnsi="Arial" w:cs="Arial"/>
        </w:rPr>
        <w:t xml:space="preserve"> is an essential condition of this contract, and if it is not accurate at all, or in part, it shall be sufficient cause for the </w:t>
      </w:r>
      <w:r w:rsidRPr="00045339">
        <w:rPr>
          <w:rFonts w:ascii="Arial" w:eastAsia="Times New Roman" w:hAnsi="Arial" w:cs="Arial"/>
          <w:b/>
        </w:rPr>
        <w:t>FIRST PARTY</w:t>
      </w:r>
      <w:r w:rsidRPr="00045339">
        <w:rPr>
          <w:rFonts w:ascii="Arial" w:eastAsia="Times New Roman" w:hAnsi="Arial" w:cs="Arial"/>
        </w:rPr>
        <w:t xml:space="preserve"> to terminate the contract and the </w:t>
      </w:r>
      <w:r w:rsidRPr="00045339">
        <w:rPr>
          <w:rFonts w:ascii="Arial" w:eastAsia="Times New Roman" w:hAnsi="Arial" w:cs="Arial"/>
          <w:b/>
        </w:rPr>
        <w:t xml:space="preserve">SECOND PARTY </w:t>
      </w:r>
      <w:r w:rsidRPr="00045339">
        <w:rPr>
          <w:rFonts w:ascii="Arial" w:eastAsia="Times New Roman" w:hAnsi="Arial" w:cs="Arial"/>
        </w:rPr>
        <w:t xml:space="preserve">shall have to refund to the </w:t>
      </w:r>
      <w:r w:rsidRPr="00045339">
        <w:rPr>
          <w:rFonts w:ascii="Arial" w:eastAsia="Times New Roman" w:hAnsi="Arial" w:cs="Arial"/>
          <w:b/>
        </w:rPr>
        <w:t>FIRST PARTY</w:t>
      </w:r>
      <w:r w:rsidRPr="00045339">
        <w:rPr>
          <w:rFonts w:ascii="Arial" w:eastAsia="Times New Roman" w:hAnsi="Arial" w:cs="Arial"/>
        </w:rPr>
        <w:t xml:space="preserve"> any sum of money received under this contract.</w:t>
      </w:r>
    </w:p>
    <w:p w14:paraId="55CE0FAC" w14:textId="5A543CAA" w:rsidR="00747361" w:rsidRPr="00045339" w:rsidRDefault="00A15783" w:rsidP="00747361">
      <w:pPr>
        <w:jc w:val="both"/>
        <w:rPr>
          <w:rFonts w:ascii="Arial" w:eastAsia="Times New Roman" w:hAnsi="Arial" w:cs="Arial"/>
          <w:b/>
        </w:rPr>
      </w:pPr>
      <w:r>
        <w:rPr>
          <w:rFonts w:ascii="Arial" w:eastAsia="Times New Roman" w:hAnsi="Arial" w:cs="Arial"/>
          <w:b/>
        </w:rPr>
        <w:t>TWENTY-EIGHTH:</w:t>
      </w:r>
      <w:r w:rsidR="00747361" w:rsidRPr="00045339" w:rsidDel="00D85CA1">
        <w:rPr>
          <w:rFonts w:ascii="Arial" w:eastAsia="Times New Roman" w:hAnsi="Arial" w:cs="Arial"/>
          <w:b/>
        </w:rPr>
        <w:t xml:space="preserve"> </w:t>
      </w:r>
      <w:r w:rsidR="00747361" w:rsidRPr="00045339">
        <w:rPr>
          <w:rFonts w:ascii="Arial" w:eastAsia="Times New Roman" w:hAnsi="Arial" w:cs="Arial"/>
          <w:b/>
          <w:u w:val="single"/>
        </w:rPr>
        <w:t>CERTIFICATION REGARDING DEPARTMENT OF LABOR AND HUMAN RESOURCES MATTERS</w:t>
      </w:r>
      <w:r w:rsidR="00747361" w:rsidRPr="00045339">
        <w:rPr>
          <w:rFonts w:ascii="Arial" w:eastAsia="Times New Roman" w:hAnsi="Arial" w:cs="Arial"/>
          <w:b/>
        </w:rPr>
        <w:t xml:space="preserve">: </w:t>
      </w:r>
      <w:r w:rsidR="00747361" w:rsidRPr="00045339">
        <w:rPr>
          <w:rFonts w:ascii="Arial" w:eastAsia="Times New Roman" w:hAnsi="Arial" w:cs="Arial"/>
        </w:rPr>
        <w:t xml:space="preserve">The </w:t>
      </w:r>
      <w:r w:rsidR="00747361" w:rsidRPr="00045339">
        <w:rPr>
          <w:rFonts w:ascii="Arial" w:eastAsia="Times New Roman" w:hAnsi="Arial" w:cs="Arial"/>
          <w:b/>
        </w:rPr>
        <w:t>SECOND PARTY</w:t>
      </w:r>
      <w:r w:rsidR="00747361" w:rsidRPr="00045339">
        <w:rPr>
          <w:rFonts w:ascii="Arial" w:eastAsia="Times New Roman" w:hAnsi="Arial" w:cs="Arial"/>
        </w:rPr>
        <w:t xml:space="preserve"> certifies and warrants that </w:t>
      </w:r>
      <w:proofErr w:type="gramStart"/>
      <w:r w:rsidR="00747361" w:rsidRPr="00045339">
        <w:rPr>
          <w:rFonts w:ascii="Arial" w:eastAsia="Times New Roman" w:hAnsi="Arial" w:cs="Arial"/>
        </w:rPr>
        <w:t>at the moment</w:t>
      </w:r>
      <w:proofErr w:type="gramEnd"/>
      <w:r w:rsidR="00747361" w:rsidRPr="00045339">
        <w:rPr>
          <w:rFonts w:ascii="Arial" w:eastAsia="Times New Roman" w:hAnsi="Arial" w:cs="Arial"/>
        </w:rPr>
        <w:t xml:space="preserve"> of executing this contract it has paid:</w:t>
      </w:r>
    </w:p>
    <w:p w14:paraId="5D3C2647"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_____</w:t>
      </w:r>
      <w:r w:rsidRPr="00045339">
        <w:rPr>
          <w:rFonts w:ascii="Arial" w:eastAsia="Times New Roman" w:hAnsi="Arial" w:cs="Arial"/>
        </w:rPr>
        <w:tab/>
        <w:t>Unemployment Insurance</w:t>
      </w:r>
    </w:p>
    <w:p w14:paraId="6795681A"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_____</w:t>
      </w:r>
      <w:r w:rsidRPr="00045339">
        <w:rPr>
          <w:rFonts w:ascii="Arial" w:eastAsia="Times New Roman" w:hAnsi="Arial" w:cs="Arial"/>
        </w:rPr>
        <w:tab/>
        <w:t>Temporary Disability</w:t>
      </w:r>
    </w:p>
    <w:p w14:paraId="69C7A661"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_____</w:t>
      </w:r>
      <w:r w:rsidRPr="00045339">
        <w:rPr>
          <w:rFonts w:ascii="Arial" w:eastAsia="Times New Roman" w:hAnsi="Arial" w:cs="Arial"/>
        </w:rPr>
        <w:tab/>
        <w:t>Chauffeur’s Insurance</w:t>
      </w:r>
    </w:p>
    <w:p w14:paraId="2B46B786"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It is hereby acknowledged that this is an essential condition for the execution of the contract, and if the previous certification is not correct, in all or in part, shall be sufficient cause for the contracting party to set aside this contract and the </w:t>
      </w:r>
      <w:r w:rsidRPr="00045339">
        <w:rPr>
          <w:rFonts w:ascii="Arial" w:eastAsia="Times New Roman" w:hAnsi="Arial" w:cs="Arial"/>
          <w:b/>
        </w:rPr>
        <w:t>SECOND PARTY</w:t>
      </w:r>
      <w:r w:rsidRPr="00045339">
        <w:rPr>
          <w:rFonts w:ascii="Arial" w:eastAsia="Times New Roman" w:hAnsi="Arial" w:cs="Arial"/>
        </w:rPr>
        <w:t xml:space="preserve"> having to reimburse to the </w:t>
      </w:r>
      <w:r w:rsidRPr="00045339">
        <w:rPr>
          <w:rFonts w:ascii="Arial" w:eastAsia="Times New Roman" w:hAnsi="Arial" w:cs="Arial"/>
          <w:b/>
        </w:rPr>
        <w:t>FIRST PARTY</w:t>
      </w:r>
      <w:r w:rsidRPr="00045339">
        <w:rPr>
          <w:rFonts w:ascii="Arial" w:eastAsia="Times New Roman" w:hAnsi="Arial" w:cs="Arial"/>
        </w:rPr>
        <w:t xml:space="preserve"> all sums of money received under this contract.</w:t>
      </w:r>
    </w:p>
    <w:p w14:paraId="0EA4EC2D" w14:textId="3B917B3D" w:rsidR="00747361" w:rsidRPr="00045339" w:rsidRDefault="00A15783" w:rsidP="00747361">
      <w:pPr>
        <w:jc w:val="both"/>
        <w:rPr>
          <w:rFonts w:ascii="Arial" w:eastAsia="Times New Roman" w:hAnsi="Arial" w:cs="Arial"/>
        </w:rPr>
      </w:pPr>
      <w:r>
        <w:rPr>
          <w:rFonts w:ascii="Arial" w:eastAsia="Times New Roman" w:hAnsi="Arial" w:cs="Arial"/>
          <w:b/>
        </w:rPr>
        <w:t>TWENTY-NINTH:</w:t>
      </w:r>
      <w:r w:rsidR="00747361" w:rsidRPr="00045339" w:rsidDel="00D85CA1">
        <w:rPr>
          <w:rFonts w:ascii="Arial" w:eastAsia="Times New Roman" w:hAnsi="Arial" w:cs="Arial"/>
          <w:b/>
        </w:rPr>
        <w:t xml:space="preserve"> </w:t>
      </w:r>
      <w:r w:rsidR="00747361" w:rsidRPr="00045339">
        <w:rPr>
          <w:rFonts w:ascii="Arial" w:eastAsia="Times New Roman" w:hAnsi="Arial" w:cs="Arial"/>
          <w:b/>
          <w:u w:val="single"/>
        </w:rPr>
        <w:t>ANTI-CORRUPTION CODE FOR THE NEW PUERTO RICO</w:t>
      </w:r>
      <w:r w:rsidR="00747361" w:rsidRPr="00045339">
        <w:rPr>
          <w:rFonts w:ascii="Arial" w:eastAsia="Times New Roman" w:hAnsi="Arial" w:cs="Arial"/>
          <w:b/>
        </w:rPr>
        <w:t>:</w:t>
      </w:r>
      <w:r w:rsidR="00747361" w:rsidRPr="00045339">
        <w:rPr>
          <w:rFonts w:ascii="Arial" w:eastAsia="Times New Roman" w:hAnsi="Arial" w:cs="Arial"/>
        </w:rPr>
        <w:t xml:space="preserve"> The </w:t>
      </w:r>
      <w:r w:rsidR="00747361" w:rsidRPr="00045339">
        <w:rPr>
          <w:rFonts w:ascii="Arial" w:eastAsia="Times New Roman" w:hAnsi="Arial" w:cs="Arial"/>
          <w:b/>
        </w:rPr>
        <w:t>SECOND PARTY</w:t>
      </w:r>
      <w:r w:rsidR="00747361" w:rsidRPr="00045339">
        <w:rPr>
          <w:rFonts w:ascii="Arial" w:eastAsia="Times New Roman" w:hAnsi="Arial" w:cs="Arial"/>
        </w:rPr>
        <w:t xml:space="preserve"> certifies knowing and complying with the ethical provisions established in Act Number 2 of January 4, 2018, known as the “Anti-Corruption Code for the New Puerto Rico”.</w:t>
      </w:r>
    </w:p>
    <w:p w14:paraId="6805426D" w14:textId="77777777" w:rsidR="00747361" w:rsidRPr="00045339" w:rsidRDefault="00747361" w:rsidP="00747361">
      <w:pPr>
        <w:jc w:val="both"/>
        <w:rPr>
          <w:rFonts w:ascii="Arial" w:eastAsia="Times New Roman" w:hAnsi="Arial" w:cs="Arial"/>
          <w:b/>
        </w:rPr>
      </w:pPr>
      <w:r w:rsidRPr="00045339">
        <w:rPr>
          <w:rFonts w:ascii="Arial" w:eastAsia="Times New Roman" w:hAnsi="Arial" w:cs="Arial"/>
          <w:b/>
        </w:rPr>
        <w:t xml:space="preserve">30. </w:t>
      </w:r>
      <w:r w:rsidRPr="00045339">
        <w:rPr>
          <w:rFonts w:ascii="Arial" w:eastAsia="Times New Roman" w:hAnsi="Arial" w:cs="Arial"/>
          <w:b/>
          <w:u w:val="single"/>
        </w:rPr>
        <w:t>COMPLIANCE WITH THE FEDERAL HEALTH INSURANCE AND PORTABILITY AND ACCOUNTABILITY ACT OF 1996</w:t>
      </w:r>
      <w:r w:rsidRPr="00045339">
        <w:rPr>
          <w:rFonts w:ascii="Arial" w:eastAsia="Times New Roman" w:hAnsi="Arial" w:cs="Arial"/>
          <w:b/>
        </w:rPr>
        <w:t>:</w:t>
      </w:r>
    </w:p>
    <w:p w14:paraId="2CD245C3"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w:t>
      </w:r>
      <w:r w:rsidRPr="00045339">
        <w:rPr>
          <w:rFonts w:ascii="Arial" w:eastAsia="Times New Roman" w:hAnsi="Arial" w:cs="Arial"/>
        </w:rPr>
        <w:tab/>
        <w:t>The federal law, Health Insurance Portability and Accountability Act of 1996 (known by its acronym, “HIPAA”) and its Privacy and Security Rule require that any entity that is covered by this statute trains its employees and establish policies and procedures related to provisions as to privacy, confidentiality and information security requirements regarding patient health information, whether that information is created, stored, managed, accessed or transmitted either on paper or by electronic means.</w:t>
      </w:r>
    </w:p>
    <w:p w14:paraId="19CB0E7A"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B.</w:t>
      </w:r>
      <w:r w:rsidRPr="00045339">
        <w:rPr>
          <w:rFonts w:ascii="Arial" w:eastAsia="Times New Roman" w:hAnsi="Arial" w:cs="Arial"/>
        </w:rPr>
        <w:tab/>
        <w:t xml:space="preserve">HIPAA defines ‘labor force’ as those regular employees, independent contractors, transitory employees, volunteers, students, </w:t>
      </w:r>
      <w:proofErr w:type="gramStart"/>
      <w:r w:rsidRPr="00045339">
        <w:rPr>
          <w:rFonts w:ascii="Arial" w:eastAsia="Times New Roman" w:hAnsi="Arial" w:cs="Arial"/>
        </w:rPr>
        <w:t>interns</w:t>
      </w:r>
      <w:proofErr w:type="gramEnd"/>
      <w:r w:rsidRPr="00045339">
        <w:rPr>
          <w:rFonts w:ascii="Arial" w:eastAsia="Times New Roman" w:hAnsi="Arial" w:cs="Arial"/>
        </w:rPr>
        <w:t xml:space="preserve"> and any person who works in the area assigned by the </w:t>
      </w:r>
      <w:r w:rsidRPr="00045339">
        <w:rPr>
          <w:rFonts w:ascii="Arial" w:eastAsia="Times New Roman" w:hAnsi="Arial" w:cs="Arial"/>
          <w:b/>
        </w:rPr>
        <w:t>FIRST PARTY</w:t>
      </w:r>
      <w:r w:rsidRPr="00045339">
        <w:rPr>
          <w:rFonts w:ascii="Arial" w:eastAsia="Times New Roman" w:hAnsi="Arial" w:cs="Arial"/>
        </w:rPr>
        <w:t>, whether or not that person is compensated for work performed.</w:t>
      </w:r>
    </w:p>
    <w:p w14:paraId="1DF7207C"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lastRenderedPageBreak/>
        <w:t>C.</w:t>
      </w:r>
      <w:r w:rsidRPr="00045339">
        <w:rPr>
          <w:rFonts w:ascii="Arial" w:eastAsia="Times New Roman" w:hAnsi="Arial" w:cs="Arial"/>
        </w:rPr>
        <w:tab/>
        <w:t xml:space="preserve">The </w:t>
      </w:r>
      <w:r w:rsidRPr="00045339">
        <w:rPr>
          <w:rFonts w:ascii="Arial" w:eastAsia="Times New Roman" w:hAnsi="Arial" w:cs="Arial"/>
          <w:b/>
        </w:rPr>
        <w:t>SECOND PARTY</w:t>
      </w:r>
      <w:r w:rsidRPr="00045339">
        <w:rPr>
          <w:rFonts w:ascii="Arial" w:eastAsia="Times New Roman" w:hAnsi="Arial" w:cs="Arial"/>
        </w:rPr>
        <w:t xml:space="preserve"> is part of that labor force and as such, is subject to complying with the policies and procedures established by the </w:t>
      </w:r>
      <w:r w:rsidRPr="00045339">
        <w:rPr>
          <w:rFonts w:ascii="Arial" w:eastAsia="Times New Roman" w:hAnsi="Arial" w:cs="Arial"/>
          <w:b/>
        </w:rPr>
        <w:t>FIRST PARTY</w:t>
      </w:r>
      <w:r w:rsidRPr="00045339">
        <w:rPr>
          <w:rFonts w:ascii="Arial" w:eastAsia="Times New Roman" w:hAnsi="Arial" w:cs="Arial"/>
        </w:rPr>
        <w:t xml:space="preserve"> relative to HIPAA compliance and its accompanying regulations. As such, the </w:t>
      </w:r>
      <w:r w:rsidRPr="00045339">
        <w:rPr>
          <w:rFonts w:ascii="Arial" w:eastAsia="Times New Roman" w:hAnsi="Arial" w:cs="Arial"/>
          <w:b/>
        </w:rPr>
        <w:t>SECOND PARTY</w:t>
      </w:r>
      <w:r w:rsidRPr="00045339">
        <w:rPr>
          <w:rFonts w:ascii="Arial" w:eastAsia="Times New Roman" w:hAnsi="Arial" w:cs="Arial"/>
        </w:rPr>
        <w:t xml:space="preserve"> shall:</w:t>
      </w:r>
    </w:p>
    <w:p w14:paraId="2CA5F76F"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t>i.</w:t>
      </w:r>
      <w:r w:rsidRPr="00045339">
        <w:rPr>
          <w:rFonts w:ascii="Arial" w:eastAsia="Times New Roman" w:hAnsi="Arial" w:cs="Arial"/>
        </w:rPr>
        <w:tab/>
        <w:t xml:space="preserve">Be trained on said law, its Privacy Rule, Codes Transactions and Identifiers and its Security Rule regarding protected health information that is accessed, created, </w:t>
      </w:r>
      <w:proofErr w:type="gramStart"/>
      <w:r w:rsidRPr="00045339">
        <w:rPr>
          <w:rFonts w:ascii="Arial" w:eastAsia="Times New Roman" w:hAnsi="Arial" w:cs="Arial"/>
        </w:rPr>
        <w:t>maintained</w:t>
      </w:r>
      <w:proofErr w:type="gramEnd"/>
      <w:r w:rsidRPr="00045339">
        <w:rPr>
          <w:rFonts w:ascii="Arial" w:eastAsia="Times New Roman" w:hAnsi="Arial" w:cs="Arial"/>
        </w:rPr>
        <w:t xml:space="preserve"> or transmitted through electronic means (ePHI).</w:t>
      </w:r>
    </w:p>
    <w:p w14:paraId="7612349D"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t>ii.</w:t>
      </w:r>
      <w:r w:rsidRPr="00045339">
        <w:rPr>
          <w:rFonts w:ascii="Arial" w:eastAsia="Times New Roman" w:hAnsi="Arial" w:cs="Arial"/>
        </w:rPr>
        <w:tab/>
        <w:t xml:space="preserve">Learn about and comply with the requirements established in the </w:t>
      </w:r>
      <w:r w:rsidRPr="00045339">
        <w:rPr>
          <w:rFonts w:ascii="Arial" w:eastAsia="Times New Roman" w:hAnsi="Arial" w:cs="Arial"/>
          <w:b/>
        </w:rPr>
        <w:t>FIRST PARTY’S</w:t>
      </w:r>
      <w:r w:rsidRPr="00045339">
        <w:rPr>
          <w:rFonts w:ascii="Arial" w:eastAsia="Times New Roman" w:hAnsi="Arial" w:cs="Arial"/>
        </w:rPr>
        <w:t xml:space="preserve"> Policies and Procedures Regarding Privacy and Security Practices.</w:t>
      </w:r>
    </w:p>
    <w:p w14:paraId="33795C54"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t>iii.</w:t>
      </w:r>
      <w:r w:rsidRPr="00045339">
        <w:rPr>
          <w:rFonts w:ascii="Arial" w:eastAsia="Times New Roman" w:hAnsi="Arial" w:cs="Arial"/>
        </w:rPr>
        <w:tab/>
        <w:t xml:space="preserve">Immediately report to the </w:t>
      </w:r>
      <w:r w:rsidRPr="00045339">
        <w:rPr>
          <w:rFonts w:ascii="Arial" w:eastAsia="Times New Roman" w:hAnsi="Arial" w:cs="Arial"/>
          <w:b/>
        </w:rPr>
        <w:t>FIRST PARTY</w:t>
      </w:r>
      <w:r w:rsidRPr="00045339">
        <w:rPr>
          <w:rFonts w:ascii="Arial" w:eastAsia="Times New Roman" w:hAnsi="Arial" w:cs="Arial"/>
        </w:rPr>
        <w:t>, in writing, any Protected Health</w:t>
      </w:r>
      <w:r w:rsidRPr="00045339" w:rsidDel="00E15C65">
        <w:rPr>
          <w:rFonts w:ascii="Arial" w:eastAsia="Times New Roman" w:hAnsi="Arial" w:cs="Arial"/>
        </w:rPr>
        <w:t xml:space="preserve"> </w:t>
      </w:r>
      <w:r w:rsidRPr="00045339">
        <w:rPr>
          <w:rFonts w:ascii="Arial" w:eastAsia="Times New Roman" w:hAnsi="Arial" w:cs="Arial"/>
        </w:rPr>
        <w:t>Information (PHI) use and/or disclosure which do not comply with the terms of this contract as detailed in 45 C.F.R.§ 164.504(e)(2)(ii)(C).</w:t>
      </w:r>
    </w:p>
    <w:p w14:paraId="51D7CE91"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t>iv.</w:t>
      </w:r>
      <w:r w:rsidRPr="00045339">
        <w:rPr>
          <w:rFonts w:ascii="Arial" w:eastAsia="Times New Roman" w:hAnsi="Arial" w:cs="Arial"/>
        </w:rPr>
        <w:tab/>
        <w:t xml:space="preserve">The </w:t>
      </w:r>
      <w:r w:rsidRPr="00045339">
        <w:rPr>
          <w:rFonts w:ascii="Arial" w:eastAsia="Times New Roman" w:hAnsi="Arial" w:cs="Arial"/>
          <w:b/>
        </w:rPr>
        <w:t>SECOND PARTY</w:t>
      </w:r>
      <w:r w:rsidRPr="00045339">
        <w:rPr>
          <w:rFonts w:ascii="Arial" w:eastAsia="Times New Roman" w:hAnsi="Arial" w:cs="Arial"/>
        </w:rPr>
        <w:t xml:space="preserve"> shall </w:t>
      </w:r>
      <w:r w:rsidRPr="00045339" w:rsidDel="005A209D">
        <w:rPr>
          <w:rFonts w:ascii="Arial" w:eastAsia="Times New Roman" w:hAnsi="Arial" w:cs="Arial"/>
        </w:rPr>
        <w:t>ensure</w:t>
      </w:r>
      <w:r w:rsidRPr="00045339">
        <w:rPr>
          <w:rFonts w:ascii="Arial" w:eastAsia="Times New Roman" w:hAnsi="Arial" w:cs="Arial"/>
        </w:rPr>
        <w:t xml:space="preserve"> that any agent(s) or subcontractor(s) agree, in writing, to the same conditions and restrictions that apply to the </w:t>
      </w:r>
      <w:r w:rsidRPr="00045339">
        <w:rPr>
          <w:rFonts w:ascii="Arial" w:eastAsia="Times New Roman" w:hAnsi="Arial" w:cs="Arial"/>
          <w:b/>
        </w:rPr>
        <w:t>SECOND PARTY</w:t>
      </w:r>
      <w:r w:rsidRPr="00045339">
        <w:rPr>
          <w:rFonts w:ascii="Arial" w:eastAsia="Times New Roman" w:hAnsi="Arial" w:cs="Arial"/>
        </w:rPr>
        <w:t xml:space="preserve"> regarding the privacy of said information as detailed in 45 C.F.R. § 164.502 (e)(1)(ii), § 164.504(b)(2) and §164.504(e)(2)(ii)(D).</w:t>
      </w:r>
    </w:p>
    <w:p w14:paraId="5F1C7886"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t>v.</w:t>
      </w:r>
      <w:r w:rsidRPr="00045339">
        <w:rPr>
          <w:rFonts w:ascii="Arial" w:eastAsia="Times New Roman" w:hAnsi="Arial" w:cs="Arial"/>
        </w:rPr>
        <w:tab/>
        <w:t xml:space="preserve">If the </w:t>
      </w:r>
      <w:r w:rsidRPr="00045339">
        <w:rPr>
          <w:rFonts w:ascii="Arial" w:eastAsia="Times New Roman" w:hAnsi="Arial" w:cs="Arial"/>
          <w:b/>
        </w:rPr>
        <w:t>SECOND PARTY</w:t>
      </w:r>
      <w:r w:rsidRPr="00045339">
        <w:rPr>
          <w:rFonts w:ascii="Arial" w:eastAsia="Times New Roman" w:hAnsi="Arial" w:cs="Arial"/>
        </w:rPr>
        <w:t xml:space="preserve"> has to disclose PHI to third parties, in order to comply with the terms and conditions of this contract as well as its duties and responsibilities, before disclosing any PHI, the </w:t>
      </w:r>
      <w:r w:rsidRPr="00045339">
        <w:rPr>
          <w:rFonts w:ascii="Arial" w:eastAsia="Times New Roman" w:hAnsi="Arial" w:cs="Arial"/>
          <w:b/>
        </w:rPr>
        <w:t>SECOND PARTY</w:t>
      </w:r>
      <w:r w:rsidRPr="00045339">
        <w:rPr>
          <w:rFonts w:ascii="Arial" w:eastAsia="Times New Roman" w:hAnsi="Arial" w:cs="Arial"/>
        </w:rPr>
        <w:t xml:space="preserve"> will obtain assurances from the third party that the information will remain confidential and secure, that it will only be disclosed as required by law and only for the purposes for which it was provided, and that it will immediately notify the </w:t>
      </w:r>
      <w:r w:rsidRPr="00045339">
        <w:rPr>
          <w:rFonts w:ascii="Arial" w:eastAsia="Times New Roman" w:hAnsi="Arial" w:cs="Arial"/>
          <w:b/>
        </w:rPr>
        <w:t>FIRST PARTY</w:t>
      </w:r>
      <w:r w:rsidRPr="00045339">
        <w:rPr>
          <w:rFonts w:ascii="Arial" w:eastAsia="Times New Roman" w:hAnsi="Arial" w:cs="Arial"/>
        </w:rPr>
        <w:t xml:space="preserve"> of any known confidentiality violations. 45 C.F.R. §164.504(e)(2)(i), §164.504(e)(2)(i)(B), §164.504(e)(2)(ii)(A) and §164.504(e)(4)(ii).</w:t>
      </w:r>
    </w:p>
    <w:p w14:paraId="6248A370"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t>vi.</w:t>
      </w:r>
      <w:r w:rsidRPr="00045339">
        <w:rPr>
          <w:rFonts w:ascii="Arial" w:eastAsia="Times New Roman" w:hAnsi="Arial" w:cs="Arial"/>
        </w:rPr>
        <w:tab/>
        <w:t xml:space="preserve">Comply with the HIPAA requirements that apply to participants regarding their PHI rights as established in 45 C.F.R. §164.524, provide designated record sets to the </w:t>
      </w:r>
      <w:r w:rsidRPr="00045339">
        <w:rPr>
          <w:rFonts w:ascii="Arial" w:eastAsia="Times New Roman" w:hAnsi="Arial" w:cs="Arial"/>
          <w:b/>
        </w:rPr>
        <w:t>FIRST PARTY</w:t>
      </w:r>
      <w:r w:rsidRPr="00045339">
        <w:rPr>
          <w:rFonts w:ascii="Arial" w:eastAsia="Times New Roman" w:hAnsi="Arial" w:cs="Arial"/>
        </w:rPr>
        <w:t xml:space="preserve"> as developed </w:t>
      </w:r>
      <w:proofErr w:type="gramStart"/>
      <w:r w:rsidRPr="00045339">
        <w:rPr>
          <w:rFonts w:ascii="Arial" w:eastAsia="Times New Roman" w:hAnsi="Arial" w:cs="Arial"/>
        </w:rPr>
        <w:t>during the course of</w:t>
      </w:r>
      <w:proofErr w:type="gramEnd"/>
      <w:r w:rsidRPr="00045339">
        <w:rPr>
          <w:rFonts w:ascii="Arial" w:eastAsia="Times New Roman" w:hAnsi="Arial" w:cs="Arial"/>
        </w:rPr>
        <w:t xml:space="preserve"> furnishing health</w:t>
      </w:r>
      <w:r w:rsidRPr="00045339" w:rsidDel="001C7FBC">
        <w:rPr>
          <w:rFonts w:ascii="Arial" w:eastAsia="Times New Roman" w:hAnsi="Arial" w:cs="Arial"/>
        </w:rPr>
        <w:t xml:space="preserve"> care</w:t>
      </w:r>
      <w:r w:rsidRPr="00045339">
        <w:rPr>
          <w:rFonts w:ascii="Arial" w:eastAsia="Times New Roman" w:hAnsi="Arial" w:cs="Arial"/>
        </w:rPr>
        <w:t xml:space="preserve"> services as required by 45 C.F.R. § 164.524.</w:t>
      </w:r>
    </w:p>
    <w:p w14:paraId="17B2FC12"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t>vii.</w:t>
      </w:r>
      <w:r w:rsidRPr="00045339">
        <w:rPr>
          <w:rFonts w:ascii="Arial" w:eastAsia="Times New Roman" w:hAnsi="Arial" w:cs="Arial"/>
        </w:rPr>
        <w:tab/>
        <w:t xml:space="preserve">Comply with all the </w:t>
      </w:r>
      <w:r w:rsidRPr="00045339">
        <w:rPr>
          <w:rFonts w:ascii="Arial" w:eastAsia="Times New Roman" w:hAnsi="Arial" w:cs="Arial"/>
          <w:b/>
        </w:rPr>
        <w:t>FIRST PARTY’S</w:t>
      </w:r>
      <w:r w:rsidRPr="00045339">
        <w:rPr>
          <w:rFonts w:ascii="Arial" w:eastAsia="Times New Roman" w:hAnsi="Arial" w:cs="Arial"/>
        </w:rPr>
        <w:t xml:space="preserve"> policies regarding the protection of privacy, confidentiality, and security of patient PHI, whether this information is on paper or stored in electronic media. Comply with federal regulations regarding the management and custody of PHI relative to administrative, </w:t>
      </w:r>
      <w:proofErr w:type="gramStart"/>
      <w:r w:rsidRPr="00045339">
        <w:rPr>
          <w:rFonts w:ascii="Arial" w:eastAsia="Times New Roman" w:hAnsi="Arial" w:cs="Arial"/>
        </w:rPr>
        <w:t>physical</w:t>
      </w:r>
      <w:proofErr w:type="gramEnd"/>
      <w:r w:rsidRPr="00045339">
        <w:rPr>
          <w:rFonts w:ascii="Arial" w:eastAsia="Times New Roman" w:hAnsi="Arial" w:cs="Arial"/>
        </w:rPr>
        <w:t xml:space="preserve"> and technical requirements as required by 45 C.F.R. § 164-308, 164.310, 164.312 and 164.316.</w:t>
      </w:r>
    </w:p>
    <w:p w14:paraId="487D0618"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D.</w:t>
      </w:r>
      <w:r w:rsidRPr="00045339">
        <w:rPr>
          <w:rFonts w:ascii="Arial" w:eastAsia="Times New Roman" w:hAnsi="Arial" w:cs="Arial"/>
        </w:rPr>
        <w:tab/>
        <w:t xml:space="preserve">With regards to shared PHI between the </w:t>
      </w:r>
      <w:r w:rsidRPr="00045339">
        <w:rPr>
          <w:rFonts w:ascii="Arial" w:eastAsia="Times New Roman" w:hAnsi="Arial" w:cs="Arial"/>
          <w:b/>
        </w:rPr>
        <w:t>PARTIES</w:t>
      </w:r>
      <w:r w:rsidRPr="00045339">
        <w:rPr>
          <w:rFonts w:ascii="Arial" w:eastAsia="Times New Roman" w:hAnsi="Arial" w:cs="Arial"/>
        </w:rPr>
        <w:t xml:space="preserve">, the </w:t>
      </w:r>
      <w:r w:rsidRPr="00045339">
        <w:rPr>
          <w:rFonts w:ascii="Arial" w:eastAsia="Times New Roman" w:hAnsi="Arial" w:cs="Arial"/>
          <w:b/>
        </w:rPr>
        <w:t xml:space="preserve">SECOND PARTY </w:t>
      </w:r>
      <w:r w:rsidRPr="00045339">
        <w:rPr>
          <w:rFonts w:ascii="Arial" w:eastAsia="Times New Roman" w:hAnsi="Arial" w:cs="Arial"/>
        </w:rPr>
        <w:t>will be required to maintain the following PHI managing standards:</w:t>
      </w:r>
    </w:p>
    <w:p w14:paraId="7F5FB276"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t>1.</w:t>
      </w:r>
      <w:r w:rsidRPr="00045339">
        <w:rPr>
          <w:rFonts w:ascii="Arial" w:eastAsia="Times New Roman" w:hAnsi="Arial" w:cs="Arial"/>
        </w:rPr>
        <w:tab/>
        <w:t>Maintain systems that protect PHI, either through physical or electronic means, from unauthorized access and maintain compliance with the HIPAA electronic security rules, including but not limited to, electronic risk analysis.</w:t>
      </w:r>
    </w:p>
    <w:p w14:paraId="154E60B7"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lastRenderedPageBreak/>
        <w:tab/>
        <w:t>2.</w:t>
      </w:r>
      <w:r w:rsidRPr="00045339">
        <w:rPr>
          <w:rFonts w:ascii="Arial" w:eastAsia="Times New Roman" w:hAnsi="Arial" w:cs="Arial"/>
        </w:rPr>
        <w:tab/>
        <w:t xml:space="preserve">Previous written request to the </w:t>
      </w:r>
      <w:r w:rsidRPr="00045339">
        <w:rPr>
          <w:rFonts w:ascii="Arial" w:eastAsia="Times New Roman" w:hAnsi="Arial" w:cs="Arial"/>
          <w:b/>
        </w:rPr>
        <w:t>FIRST PARTY</w:t>
      </w:r>
      <w:r w:rsidRPr="00045339">
        <w:rPr>
          <w:rFonts w:ascii="Arial" w:eastAsia="Times New Roman" w:hAnsi="Arial" w:cs="Arial"/>
        </w:rPr>
        <w:t xml:space="preserve">, to allow access to the PHI owner individual to his/her health information, in compliance with the </w:t>
      </w:r>
      <w:r w:rsidRPr="00045339">
        <w:rPr>
          <w:rFonts w:ascii="Arial" w:eastAsia="Times New Roman" w:hAnsi="Arial" w:cs="Arial"/>
          <w:b/>
        </w:rPr>
        <w:t>FIRST PARTY’S</w:t>
      </w:r>
      <w:r w:rsidRPr="00045339">
        <w:rPr>
          <w:rFonts w:ascii="Arial" w:eastAsia="Times New Roman" w:hAnsi="Arial" w:cs="Arial"/>
        </w:rPr>
        <w:t xml:space="preserve"> policies that only the minimum necessary information be disclosed with any PHI request.</w:t>
      </w:r>
    </w:p>
    <w:p w14:paraId="7AE10C17"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t>3.</w:t>
      </w:r>
      <w:r w:rsidRPr="00045339">
        <w:rPr>
          <w:rFonts w:ascii="Arial" w:eastAsia="Times New Roman" w:hAnsi="Arial" w:cs="Arial"/>
        </w:rPr>
        <w:tab/>
        <w:t xml:space="preserve">Maintain a registry of shared PHI, with access to the </w:t>
      </w:r>
      <w:r w:rsidRPr="00045339">
        <w:rPr>
          <w:rFonts w:ascii="Arial" w:eastAsia="Times New Roman" w:hAnsi="Arial" w:cs="Arial"/>
          <w:b/>
        </w:rPr>
        <w:t>FIRST PARTY</w:t>
      </w:r>
      <w:r w:rsidRPr="00045339">
        <w:rPr>
          <w:rFonts w:ascii="Arial" w:eastAsia="Times New Roman" w:hAnsi="Arial" w:cs="Arial"/>
        </w:rPr>
        <w:t>, as required by 45 C.F.R. § 164.528.</w:t>
      </w:r>
    </w:p>
    <w:p w14:paraId="2699D6BA"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t xml:space="preserve">4. </w:t>
      </w:r>
      <w:r w:rsidRPr="00045339">
        <w:rPr>
          <w:rFonts w:ascii="Arial" w:eastAsia="Times New Roman" w:hAnsi="Arial" w:cs="Arial"/>
        </w:rPr>
        <w:tab/>
        <w:t xml:space="preserve">Immediately inform the </w:t>
      </w:r>
      <w:r w:rsidRPr="00045339">
        <w:rPr>
          <w:rFonts w:ascii="Arial" w:eastAsia="Times New Roman" w:hAnsi="Arial" w:cs="Arial"/>
          <w:b/>
        </w:rPr>
        <w:t>FIRST PARTY</w:t>
      </w:r>
      <w:r w:rsidRPr="00045339">
        <w:rPr>
          <w:rFonts w:ascii="Arial" w:eastAsia="Times New Roman" w:hAnsi="Arial" w:cs="Arial"/>
        </w:rPr>
        <w:t xml:space="preserve"> of any unauthorized use or disclosure as soon as it has knowledge.</w:t>
      </w:r>
    </w:p>
    <w:p w14:paraId="76CF6786"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t>5.</w:t>
      </w:r>
      <w:r w:rsidRPr="00045339">
        <w:rPr>
          <w:rFonts w:ascii="Arial" w:eastAsia="Times New Roman" w:hAnsi="Arial" w:cs="Arial"/>
        </w:rPr>
        <w:tab/>
        <w:t>Require that any sub</w:t>
      </w:r>
      <w:r w:rsidRPr="00045339" w:rsidDel="005A209D">
        <w:rPr>
          <w:rFonts w:ascii="Arial" w:eastAsia="Times New Roman" w:hAnsi="Arial" w:cs="Arial"/>
        </w:rPr>
        <w:t>-contractor</w:t>
      </w:r>
      <w:r w:rsidRPr="00045339">
        <w:rPr>
          <w:rFonts w:ascii="Arial" w:eastAsia="Times New Roman" w:hAnsi="Arial" w:cs="Arial"/>
        </w:rPr>
        <w:t xml:space="preserve"> or agent follow the restrictions and conditions that are applicable to the </w:t>
      </w:r>
      <w:r w:rsidRPr="00045339">
        <w:rPr>
          <w:rFonts w:ascii="Arial" w:eastAsia="Times New Roman" w:hAnsi="Arial" w:cs="Arial"/>
          <w:b/>
        </w:rPr>
        <w:t>FIRST PARTY</w:t>
      </w:r>
      <w:r w:rsidRPr="00045339">
        <w:rPr>
          <w:rFonts w:ascii="Arial" w:eastAsia="Times New Roman" w:hAnsi="Arial" w:cs="Arial"/>
        </w:rPr>
        <w:t xml:space="preserve"> in the management of PHI, including electronic medical information. The </w:t>
      </w:r>
      <w:r w:rsidRPr="00045339">
        <w:rPr>
          <w:rFonts w:ascii="Arial" w:eastAsia="Times New Roman" w:hAnsi="Arial" w:cs="Arial"/>
          <w:b/>
        </w:rPr>
        <w:t>SECOND PARTY</w:t>
      </w:r>
      <w:r w:rsidRPr="00045339">
        <w:rPr>
          <w:rFonts w:ascii="Arial" w:eastAsia="Times New Roman" w:hAnsi="Arial" w:cs="Arial"/>
        </w:rPr>
        <w:t xml:space="preserve"> shall, upon request from the </w:t>
      </w:r>
      <w:r w:rsidRPr="00045339">
        <w:rPr>
          <w:rFonts w:ascii="Arial" w:eastAsia="Times New Roman" w:hAnsi="Arial" w:cs="Arial"/>
          <w:b/>
        </w:rPr>
        <w:t>FIRST PARTY</w:t>
      </w:r>
      <w:r w:rsidRPr="00045339">
        <w:rPr>
          <w:rFonts w:ascii="Arial" w:eastAsia="Times New Roman" w:hAnsi="Arial" w:cs="Arial"/>
        </w:rPr>
        <w:t>, share the flow-down process undertaken with contractors in the management of PHI.</w:t>
      </w:r>
    </w:p>
    <w:p w14:paraId="0DC3643D"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t>6.</w:t>
      </w:r>
      <w:r w:rsidRPr="00045339">
        <w:rPr>
          <w:rFonts w:ascii="Arial" w:eastAsia="Times New Roman" w:hAnsi="Arial" w:cs="Arial"/>
        </w:rPr>
        <w:tab/>
        <w:t xml:space="preserve">Incorporate any amendment to the individual information that is transmitted by the </w:t>
      </w:r>
      <w:r w:rsidRPr="00045339">
        <w:rPr>
          <w:rFonts w:ascii="Arial" w:eastAsia="Times New Roman" w:hAnsi="Arial" w:cs="Arial"/>
          <w:b/>
        </w:rPr>
        <w:t>FIRST PARTY</w:t>
      </w:r>
      <w:r w:rsidRPr="00045339">
        <w:rPr>
          <w:rFonts w:ascii="Arial" w:eastAsia="Times New Roman" w:hAnsi="Arial" w:cs="Arial"/>
        </w:rPr>
        <w:t>.</w:t>
      </w:r>
    </w:p>
    <w:p w14:paraId="1BE922A6"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t>7.</w:t>
      </w:r>
      <w:r w:rsidRPr="00045339" w:rsidDel="00D85CA1">
        <w:rPr>
          <w:rFonts w:ascii="Arial" w:eastAsia="Times New Roman" w:hAnsi="Arial" w:cs="Arial"/>
        </w:rPr>
        <w:t xml:space="preserve"> </w:t>
      </w:r>
      <w:r w:rsidRPr="00045339">
        <w:rPr>
          <w:rFonts w:ascii="Arial" w:eastAsia="Times New Roman" w:hAnsi="Arial" w:cs="Arial"/>
        </w:rPr>
        <w:tab/>
        <w:t xml:space="preserve">Make available for inspection by Department of Health and Human Services (DHHS) personnel its internal practices, books and records related to the use and disclosure of PHI received from the </w:t>
      </w:r>
      <w:r w:rsidRPr="00045339">
        <w:rPr>
          <w:rFonts w:ascii="Arial" w:eastAsia="Times New Roman" w:hAnsi="Arial" w:cs="Arial"/>
          <w:b/>
        </w:rPr>
        <w:t>FIRST PARTY</w:t>
      </w:r>
      <w:r w:rsidRPr="00045339">
        <w:rPr>
          <w:rFonts w:ascii="Arial" w:eastAsia="Times New Roman" w:hAnsi="Arial" w:cs="Arial"/>
        </w:rPr>
        <w:t>.</w:t>
      </w:r>
    </w:p>
    <w:p w14:paraId="59E2ED68"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t>8.</w:t>
      </w:r>
      <w:r w:rsidRPr="00045339">
        <w:rPr>
          <w:rFonts w:ascii="Arial" w:eastAsia="Times New Roman" w:hAnsi="Arial" w:cs="Arial"/>
        </w:rPr>
        <w:tab/>
        <w:t xml:space="preserve">The </w:t>
      </w:r>
      <w:r w:rsidRPr="00045339">
        <w:rPr>
          <w:rFonts w:ascii="Arial" w:eastAsia="Times New Roman" w:hAnsi="Arial" w:cs="Arial"/>
          <w:b/>
        </w:rPr>
        <w:t>SECOND PARTY</w:t>
      </w:r>
      <w:r w:rsidRPr="00045339">
        <w:rPr>
          <w:rFonts w:ascii="Arial" w:eastAsia="Times New Roman" w:hAnsi="Arial" w:cs="Arial"/>
        </w:rPr>
        <w:t xml:space="preserve"> shall return to the </w:t>
      </w:r>
      <w:r w:rsidRPr="00045339">
        <w:rPr>
          <w:rFonts w:ascii="Arial" w:eastAsia="Times New Roman" w:hAnsi="Arial" w:cs="Arial"/>
          <w:b/>
        </w:rPr>
        <w:t>FIRST PARTY,</w:t>
      </w:r>
      <w:r w:rsidRPr="00045339">
        <w:rPr>
          <w:rFonts w:ascii="Arial" w:eastAsia="Times New Roman" w:hAnsi="Arial" w:cs="Arial"/>
        </w:rPr>
        <w:t xml:space="preserve"> all the PHI that it possesses upon contract termination.</w:t>
      </w:r>
    </w:p>
    <w:p w14:paraId="1B65D574" w14:textId="5731A7C1" w:rsidR="00747361" w:rsidRPr="00045339" w:rsidRDefault="00747361" w:rsidP="00747361">
      <w:pPr>
        <w:jc w:val="both"/>
        <w:rPr>
          <w:rFonts w:ascii="Arial" w:eastAsia="Times New Roman" w:hAnsi="Arial" w:cs="Arial"/>
        </w:rPr>
      </w:pPr>
      <w:r w:rsidRPr="00045339">
        <w:rPr>
          <w:rFonts w:ascii="Arial" w:eastAsia="Times New Roman" w:hAnsi="Arial" w:cs="Arial"/>
        </w:rPr>
        <w:tab/>
        <w:t>9.</w:t>
      </w:r>
      <w:r w:rsidRPr="00045339" w:rsidDel="00D85CA1">
        <w:rPr>
          <w:rFonts w:ascii="Arial" w:eastAsia="Times New Roman" w:hAnsi="Arial" w:cs="Arial"/>
        </w:rPr>
        <w:t xml:space="preserve"> </w:t>
      </w:r>
      <w:r w:rsidRPr="00045339">
        <w:rPr>
          <w:rFonts w:ascii="Arial" w:eastAsia="Times New Roman" w:hAnsi="Arial" w:cs="Arial"/>
        </w:rPr>
        <w:tab/>
        <w:t xml:space="preserve">The </w:t>
      </w:r>
      <w:r w:rsidRPr="00045339">
        <w:rPr>
          <w:rFonts w:ascii="Arial" w:eastAsia="Times New Roman" w:hAnsi="Arial" w:cs="Arial"/>
          <w:b/>
        </w:rPr>
        <w:t>SECOND PARTY</w:t>
      </w:r>
      <w:r w:rsidRPr="00045339">
        <w:rPr>
          <w:rFonts w:ascii="Arial" w:eastAsia="Times New Roman" w:hAnsi="Arial" w:cs="Arial"/>
        </w:rPr>
        <w:t xml:space="preserve"> will be responsible for maintaining the security and integrity of the </w:t>
      </w:r>
      <w:r w:rsidRPr="00045339">
        <w:rPr>
          <w:rFonts w:ascii="Arial" w:eastAsia="Times New Roman" w:hAnsi="Arial" w:cs="Arial"/>
          <w:b/>
        </w:rPr>
        <w:t>FIRST PARTY’S</w:t>
      </w:r>
      <w:r w:rsidRPr="00045339">
        <w:rPr>
          <w:rFonts w:ascii="Arial" w:eastAsia="Times New Roman" w:hAnsi="Arial" w:cs="Arial"/>
        </w:rPr>
        <w:t xml:space="preserve"> patients, in particular the information that is shared through mobile electronic devices. Therefore, the </w:t>
      </w:r>
      <w:r w:rsidRPr="00045339">
        <w:rPr>
          <w:rFonts w:ascii="Arial" w:eastAsia="Times New Roman" w:hAnsi="Arial" w:cs="Arial"/>
          <w:b/>
        </w:rPr>
        <w:t>SECOND PARTY</w:t>
      </w:r>
      <w:r w:rsidRPr="00045339">
        <w:rPr>
          <w:rFonts w:ascii="Arial" w:eastAsia="Times New Roman" w:hAnsi="Arial" w:cs="Arial"/>
        </w:rPr>
        <w:t xml:space="preserve"> shall be obligated to comply with the following requirements:</w:t>
      </w:r>
    </w:p>
    <w:p w14:paraId="2CBA8F7E"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w:t>
      </w:r>
      <w:r w:rsidRPr="00045339">
        <w:rPr>
          <w:rFonts w:ascii="Arial" w:eastAsia="Times New Roman" w:hAnsi="Arial" w:cs="Arial"/>
        </w:rPr>
        <w:tab/>
        <w:t xml:space="preserve">The management of PHI by electronic means of the </w:t>
      </w:r>
      <w:r w:rsidRPr="00045339">
        <w:rPr>
          <w:rFonts w:ascii="Arial" w:eastAsia="Times New Roman" w:hAnsi="Arial" w:cs="Arial"/>
          <w:b/>
        </w:rPr>
        <w:t>FIRST PARTY’S</w:t>
      </w:r>
      <w:r w:rsidRPr="00045339">
        <w:rPr>
          <w:rFonts w:ascii="Arial" w:eastAsia="Times New Roman" w:hAnsi="Arial" w:cs="Arial"/>
        </w:rPr>
        <w:t xml:space="preserve"> patients, the </w:t>
      </w:r>
      <w:r w:rsidRPr="00045339">
        <w:rPr>
          <w:rFonts w:ascii="Arial" w:eastAsia="Times New Roman" w:hAnsi="Arial" w:cs="Arial"/>
          <w:b/>
        </w:rPr>
        <w:t>FIRST PARTY’S</w:t>
      </w:r>
      <w:r w:rsidRPr="00045339">
        <w:rPr>
          <w:rFonts w:ascii="Arial" w:eastAsia="Times New Roman" w:hAnsi="Arial" w:cs="Arial"/>
        </w:rPr>
        <w:t xml:space="preserve"> programs, clinics, </w:t>
      </w:r>
      <w:proofErr w:type="gramStart"/>
      <w:r w:rsidRPr="00045339">
        <w:rPr>
          <w:rFonts w:ascii="Arial" w:eastAsia="Times New Roman" w:hAnsi="Arial" w:cs="Arial"/>
        </w:rPr>
        <w:t>hospitals</w:t>
      </w:r>
      <w:proofErr w:type="gramEnd"/>
      <w:r w:rsidRPr="00045339">
        <w:rPr>
          <w:rFonts w:ascii="Arial" w:eastAsia="Times New Roman" w:hAnsi="Arial" w:cs="Arial"/>
        </w:rPr>
        <w:t xml:space="preserve"> and other direct service areas, shall be done through the equipment provided by the </w:t>
      </w:r>
      <w:r w:rsidRPr="00045339">
        <w:rPr>
          <w:rFonts w:ascii="Arial" w:eastAsia="Times New Roman" w:hAnsi="Arial" w:cs="Arial"/>
          <w:b/>
        </w:rPr>
        <w:t>FIRST PARTY.</w:t>
      </w:r>
    </w:p>
    <w:p w14:paraId="0C1FB223"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b.</w:t>
      </w:r>
      <w:r w:rsidRPr="00045339">
        <w:rPr>
          <w:rFonts w:ascii="Arial" w:eastAsia="Times New Roman" w:hAnsi="Arial" w:cs="Arial"/>
        </w:rPr>
        <w:tab/>
        <w:t>The management of PHI through other mobile methods is limited to extreme circumstances in which its exchange is necessary to preserve the health and security of the patients and when the communication is between duly authorized health</w:t>
      </w:r>
      <w:r w:rsidRPr="00045339" w:rsidDel="001C7FBC">
        <w:rPr>
          <w:rFonts w:ascii="Arial" w:eastAsia="Times New Roman" w:hAnsi="Arial" w:cs="Arial"/>
        </w:rPr>
        <w:t xml:space="preserve"> care</w:t>
      </w:r>
      <w:r w:rsidRPr="00045339">
        <w:rPr>
          <w:rFonts w:ascii="Arial" w:eastAsia="Times New Roman" w:hAnsi="Arial" w:cs="Arial"/>
        </w:rPr>
        <w:t xml:space="preserve"> professionals by the covered entity that is sharing the PHI. In these circumstances, the information to be shared will be identified in such manner that it does not identify the patient receiving health services.</w:t>
      </w:r>
    </w:p>
    <w:p w14:paraId="3701A8A1"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c.</w:t>
      </w:r>
      <w:r w:rsidRPr="00045339">
        <w:rPr>
          <w:rFonts w:ascii="Arial" w:eastAsia="Times New Roman" w:hAnsi="Arial" w:cs="Arial"/>
        </w:rPr>
        <w:tab/>
        <w:t xml:space="preserve">In any other case, the exchange, possession and/or use of PHI under the custody of the Department of Health and its employees </w:t>
      </w:r>
      <w:proofErr w:type="gramStart"/>
      <w:r w:rsidRPr="00045339">
        <w:rPr>
          <w:rFonts w:ascii="Arial" w:eastAsia="Times New Roman" w:hAnsi="Arial" w:cs="Arial"/>
        </w:rPr>
        <w:t>through the use of</w:t>
      </w:r>
      <w:proofErr w:type="gramEnd"/>
      <w:r w:rsidRPr="00045339">
        <w:rPr>
          <w:rFonts w:ascii="Arial" w:eastAsia="Times New Roman" w:hAnsi="Arial" w:cs="Arial"/>
        </w:rPr>
        <w:t xml:space="preserve"> electronic means is prohibited, such as:</w:t>
      </w:r>
    </w:p>
    <w:p w14:paraId="55AF0001"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r>
      <w:r w:rsidRPr="00045339">
        <w:rPr>
          <w:rFonts w:ascii="Arial" w:eastAsia="Times New Roman" w:hAnsi="Arial" w:cs="Arial"/>
        </w:rPr>
        <w:tab/>
        <w:t>i.</w:t>
      </w:r>
      <w:r w:rsidRPr="00045339">
        <w:rPr>
          <w:rFonts w:ascii="Arial" w:eastAsia="Times New Roman" w:hAnsi="Arial" w:cs="Arial"/>
        </w:rPr>
        <w:tab/>
        <w:t>Cell phones</w:t>
      </w:r>
    </w:p>
    <w:p w14:paraId="35A00633" w14:textId="77777777" w:rsidR="00747361" w:rsidRPr="00045339" w:rsidRDefault="00747361" w:rsidP="00747361">
      <w:pPr>
        <w:ind w:left="720" w:firstLine="720"/>
        <w:jc w:val="both"/>
        <w:rPr>
          <w:rFonts w:ascii="Arial" w:eastAsia="Times New Roman" w:hAnsi="Arial" w:cs="Arial"/>
        </w:rPr>
      </w:pPr>
      <w:r w:rsidRPr="00045339">
        <w:rPr>
          <w:rFonts w:ascii="Arial" w:eastAsia="Times New Roman" w:hAnsi="Arial" w:cs="Arial"/>
        </w:rPr>
        <w:lastRenderedPageBreak/>
        <w:t>ii.</w:t>
      </w:r>
      <w:r w:rsidRPr="00045339">
        <w:rPr>
          <w:rFonts w:ascii="Arial" w:eastAsia="Times New Roman" w:hAnsi="Arial" w:cs="Arial"/>
        </w:rPr>
        <w:tab/>
        <w:t xml:space="preserve">Portable computers (when their use is outside of the </w:t>
      </w:r>
      <w:r w:rsidRPr="00045339">
        <w:rPr>
          <w:rFonts w:ascii="Arial" w:eastAsia="Times New Roman" w:hAnsi="Arial" w:cs="Arial"/>
          <w:b/>
        </w:rPr>
        <w:t>FIRST PARTY’S</w:t>
      </w:r>
      <w:r w:rsidRPr="00045339">
        <w:rPr>
          <w:rFonts w:ascii="Arial" w:eastAsia="Times New Roman" w:hAnsi="Arial" w:cs="Arial"/>
        </w:rPr>
        <w:t xml:space="preserve"> premises and/or the device does not have encryption capabilities, acceptable to the </w:t>
      </w:r>
      <w:r w:rsidRPr="00045339">
        <w:rPr>
          <w:rFonts w:ascii="Arial" w:eastAsia="Times New Roman" w:hAnsi="Arial" w:cs="Arial"/>
          <w:b/>
        </w:rPr>
        <w:t>FIRST PARTY</w:t>
      </w:r>
      <w:r w:rsidRPr="00045339">
        <w:rPr>
          <w:rFonts w:ascii="Arial" w:eastAsia="Times New Roman" w:hAnsi="Arial" w:cs="Arial"/>
        </w:rPr>
        <w:t>) or any other portable electronic device</w:t>
      </w:r>
    </w:p>
    <w:p w14:paraId="571A9237"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r>
      <w:r w:rsidRPr="00045339">
        <w:rPr>
          <w:rFonts w:ascii="Arial" w:eastAsia="Times New Roman" w:hAnsi="Arial" w:cs="Arial"/>
        </w:rPr>
        <w:tab/>
        <w:t>iii.</w:t>
      </w:r>
      <w:r w:rsidRPr="00045339">
        <w:rPr>
          <w:rFonts w:ascii="Arial" w:eastAsia="Times New Roman" w:hAnsi="Arial" w:cs="Arial"/>
        </w:rPr>
        <w:tab/>
        <w:t>Flash drives</w:t>
      </w:r>
    </w:p>
    <w:p w14:paraId="316830F5"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ab/>
      </w:r>
      <w:r w:rsidRPr="00045339">
        <w:rPr>
          <w:rFonts w:ascii="Arial" w:eastAsia="Times New Roman" w:hAnsi="Arial" w:cs="Arial"/>
        </w:rPr>
        <w:tab/>
        <w:t>iv.</w:t>
      </w:r>
      <w:r w:rsidRPr="00045339">
        <w:rPr>
          <w:rFonts w:ascii="Arial" w:eastAsia="Times New Roman" w:hAnsi="Arial" w:cs="Arial"/>
        </w:rPr>
        <w:tab/>
        <w:t>Portable discs</w:t>
      </w:r>
    </w:p>
    <w:p w14:paraId="052AECD7" w14:textId="77777777" w:rsidR="00747361" w:rsidRPr="00045339" w:rsidRDefault="00747361" w:rsidP="00747361">
      <w:pPr>
        <w:ind w:left="720" w:hanging="720"/>
        <w:jc w:val="both"/>
        <w:rPr>
          <w:rFonts w:ascii="Arial" w:eastAsia="Times New Roman" w:hAnsi="Arial" w:cs="Arial"/>
        </w:rPr>
      </w:pPr>
      <w:r w:rsidRPr="00045339">
        <w:rPr>
          <w:rFonts w:ascii="Arial" w:eastAsia="Times New Roman" w:hAnsi="Arial" w:cs="Arial"/>
        </w:rPr>
        <w:tab/>
      </w:r>
      <w:r w:rsidRPr="00045339">
        <w:rPr>
          <w:rFonts w:ascii="Arial" w:eastAsia="Times New Roman" w:hAnsi="Arial" w:cs="Arial"/>
        </w:rPr>
        <w:tab/>
        <w:t>v.</w:t>
      </w:r>
      <w:r w:rsidRPr="00045339">
        <w:rPr>
          <w:rFonts w:ascii="Arial" w:eastAsia="Times New Roman" w:hAnsi="Arial" w:cs="Arial"/>
        </w:rPr>
        <w:tab/>
        <w:t xml:space="preserve">Any other method of information exchange that is not authorized by the </w:t>
      </w:r>
      <w:r w:rsidRPr="00045339">
        <w:rPr>
          <w:rFonts w:ascii="Arial" w:eastAsia="Times New Roman" w:hAnsi="Arial" w:cs="Arial"/>
          <w:b/>
        </w:rPr>
        <w:t>FIRST PARTY</w:t>
      </w:r>
    </w:p>
    <w:p w14:paraId="5ACCB2AB"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E.</w:t>
      </w:r>
      <w:r w:rsidRPr="00045339">
        <w:rPr>
          <w:rFonts w:ascii="Arial" w:eastAsia="Times New Roman" w:hAnsi="Arial" w:cs="Arial"/>
        </w:rPr>
        <w:tab/>
        <w:t xml:space="preserve">The </w:t>
      </w:r>
      <w:r w:rsidRPr="00045339">
        <w:rPr>
          <w:rFonts w:ascii="Arial" w:eastAsia="Times New Roman" w:hAnsi="Arial" w:cs="Arial"/>
          <w:b/>
        </w:rPr>
        <w:t>SECOND PARTY</w:t>
      </w:r>
      <w:r w:rsidRPr="00045339">
        <w:rPr>
          <w:rFonts w:ascii="Arial" w:eastAsia="Times New Roman" w:hAnsi="Arial" w:cs="Arial"/>
        </w:rPr>
        <w:t xml:space="preserve"> shall be responsible for the requirements listed in subpart C of 45 C.F.R. § 164 relative to compliance with electronic PHI (ePHI). The </w:t>
      </w:r>
      <w:r w:rsidRPr="00045339">
        <w:rPr>
          <w:rFonts w:ascii="Arial" w:eastAsia="Times New Roman" w:hAnsi="Arial" w:cs="Arial"/>
          <w:b/>
        </w:rPr>
        <w:t>SECOND PARTY</w:t>
      </w:r>
      <w:r w:rsidRPr="00045339">
        <w:rPr>
          <w:rFonts w:ascii="Arial" w:eastAsia="Times New Roman" w:hAnsi="Arial" w:cs="Arial"/>
        </w:rPr>
        <w:t xml:space="preserve"> shall immediately inform the </w:t>
      </w:r>
      <w:r w:rsidRPr="00045339">
        <w:rPr>
          <w:rFonts w:ascii="Arial" w:eastAsia="Times New Roman" w:hAnsi="Arial" w:cs="Arial"/>
          <w:b/>
        </w:rPr>
        <w:t>FIRST PARTY</w:t>
      </w:r>
      <w:r w:rsidRPr="00045339">
        <w:rPr>
          <w:rFonts w:ascii="Arial" w:eastAsia="Times New Roman" w:hAnsi="Arial" w:cs="Arial"/>
        </w:rPr>
        <w:t xml:space="preserve"> as soon as it has knowledge regarding the use or disclosure of any electronic security incident where the PHI of program participants may be compromised as required by 45 C.F.R. § 164.410. Any expense generated because of the violation of PHI or ePHI management requirements shall be the responsibility of the </w:t>
      </w:r>
      <w:r w:rsidRPr="00045339">
        <w:rPr>
          <w:rFonts w:ascii="Arial" w:eastAsia="Times New Roman" w:hAnsi="Arial" w:cs="Arial"/>
          <w:b/>
        </w:rPr>
        <w:t>SECOND PARTY</w:t>
      </w:r>
      <w:r w:rsidRPr="00045339">
        <w:rPr>
          <w:rFonts w:ascii="Arial" w:eastAsia="Times New Roman" w:hAnsi="Arial" w:cs="Arial"/>
        </w:rPr>
        <w:t>.</w:t>
      </w:r>
    </w:p>
    <w:p w14:paraId="6A1D59AE" w14:textId="26FD73BA" w:rsidR="00747361" w:rsidRPr="00045339" w:rsidRDefault="00747361" w:rsidP="00747361">
      <w:pPr>
        <w:jc w:val="both"/>
        <w:rPr>
          <w:rFonts w:ascii="Arial" w:eastAsia="Times New Roman" w:hAnsi="Arial" w:cs="Arial"/>
        </w:rPr>
      </w:pPr>
      <w:r w:rsidRPr="00045339">
        <w:rPr>
          <w:rFonts w:ascii="Arial" w:eastAsia="Times New Roman" w:hAnsi="Arial" w:cs="Arial"/>
        </w:rPr>
        <w:t>F.</w:t>
      </w:r>
      <w:r w:rsidRPr="00045339">
        <w:rPr>
          <w:rFonts w:ascii="Arial" w:eastAsia="Times New Roman" w:hAnsi="Arial" w:cs="Arial"/>
        </w:rPr>
        <w:tab/>
        <w:t xml:space="preserve">The </w:t>
      </w:r>
      <w:r w:rsidRPr="00045339">
        <w:rPr>
          <w:rFonts w:ascii="Arial" w:eastAsia="Times New Roman" w:hAnsi="Arial" w:cs="Arial"/>
          <w:b/>
        </w:rPr>
        <w:t>SECOND PARTY</w:t>
      </w:r>
      <w:r w:rsidRPr="00045339">
        <w:rPr>
          <w:rFonts w:ascii="Arial" w:eastAsia="Times New Roman" w:hAnsi="Arial" w:cs="Arial"/>
        </w:rPr>
        <w:t xml:space="preserve">, at its own expense, shall be responsible for notifying each patient and participant that an electronic security breach has occurred that affects or compromises their PHI, and will proceed to report the incident to the U.S. Department of Health and Human Services Office of Civil Rights in compliance with the Health Information Technology for Economic and Clinical Health Act, and the Genetic Information Nondiscrimination Act, and will report to the </w:t>
      </w:r>
      <w:r w:rsidRPr="00045339">
        <w:rPr>
          <w:rFonts w:ascii="Arial" w:eastAsia="Times New Roman" w:hAnsi="Arial" w:cs="Arial"/>
          <w:b/>
        </w:rPr>
        <w:t>FIRST PARTY</w:t>
      </w:r>
      <w:r w:rsidRPr="00045339">
        <w:rPr>
          <w:rFonts w:ascii="Arial" w:eastAsia="Times New Roman" w:hAnsi="Arial" w:cs="Arial"/>
        </w:rPr>
        <w:t xml:space="preserve"> of all activities undertaken to resolve the incident. Additionally, the </w:t>
      </w:r>
      <w:r w:rsidRPr="00045339">
        <w:rPr>
          <w:rFonts w:ascii="Arial" w:eastAsia="Times New Roman" w:hAnsi="Arial" w:cs="Arial"/>
          <w:b/>
        </w:rPr>
        <w:t>SECOND PARTY</w:t>
      </w:r>
      <w:r w:rsidRPr="00045339">
        <w:rPr>
          <w:rFonts w:ascii="Arial" w:eastAsia="Times New Roman" w:hAnsi="Arial" w:cs="Arial"/>
        </w:rPr>
        <w:t xml:space="preserve"> shall file a report with the </w:t>
      </w:r>
      <w:r w:rsidRPr="00045339">
        <w:rPr>
          <w:rFonts w:ascii="Arial" w:eastAsia="Times New Roman" w:hAnsi="Arial" w:cs="Arial"/>
          <w:b/>
        </w:rPr>
        <w:t>FIRST PARTY’S</w:t>
      </w:r>
      <w:r w:rsidRPr="00045339">
        <w:rPr>
          <w:rFonts w:ascii="Arial" w:eastAsia="Times New Roman" w:hAnsi="Arial" w:cs="Arial"/>
        </w:rPr>
        <w:t xml:space="preserve"> HIPAA Office.</w:t>
      </w:r>
    </w:p>
    <w:p w14:paraId="03064799"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G.</w:t>
      </w:r>
      <w:r w:rsidRPr="00045339">
        <w:rPr>
          <w:rFonts w:ascii="Arial" w:eastAsia="Times New Roman" w:hAnsi="Arial" w:cs="Arial"/>
        </w:rPr>
        <w:tab/>
        <w:t xml:space="preserve">If the </w:t>
      </w:r>
      <w:r w:rsidRPr="00045339">
        <w:rPr>
          <w:rFonts w:ascii="Arial" w:eastAsia="Times New Roman" w:hAnsi="Arial" w:cs="Arial"/>
          <w:b/>
        </w:rPr>
        <w:t>SECOND PARTY</w:t>
      </w:r>
      <w:r w:rsidRPr="00045339">
        <w:rPr>
          <w:rFonts w:ascii="Arial" w:eastAsia="Times New Roman" w:hAnsi="Arial" w:cs="Arial"/>
        </w:rPr>
        <w:t xml:space="preserve"> does not comply with the standards established under HIPAA and its regulations or the Government of Puerto Rico privacy, confidentiality, and security laws, it will be exposed to sanctions from the Department of Health and Human Services and its contract could be terminated immediately. The </w:t>
      </w:r>
      <w:r w:rsidRPr="00045339">
        <w:rPr>
          <w:rFonts w:ascii="Arial" w:eastAsia="Times New Roman" w:hAnsi="Arial" w:cs="Arial"/>
          <w:b/>
        </w:rPr>
        <w:t>FIRST PARTY</w:t>
      </w:r>
      <w:r w:rsidRPr="00045339">
        <w:rPr>
          <w:rFonts w:ascii="Arial" w:eastAsia="Times New Roman" w:hAnsi="Arial" w:cs="Arial"/>
        </w:rPr>
        <w:t xml:space="preserve"> reserves the right to terminate this contract in accordance with the termination clause.</w:t>
      </w:r>
    </w:p>
    <w:p w14:paraId="22F574D4"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H.</w:t>
      </w:r>
      <w:r w:rsidRPr="00045339">
        <w:rPr>
          <w:rFonts w:ascii="Arial" w:eastAsia="Times New Roman" w:hAnsi="Arial" w:cs="Arial"/>
        </w:rPr>
        <w:tab/>
        <w:t xml:space="preserve">The </w:t>
      </w:r>
      <w:r w:rsidRPr="00045339">
        <w:rPr>
          <w:rFonts w:ascii="Arial" w:eastAsia="Times New Roman" w:hAnsi="Arial" w:cs="Arial"/>
          <w:b/>
        </w:rPr>
        <w:t>SECOND PARTY</w:t>
      </w:r>
      <w:r w:rsidRPr="00045339">
        <w:rPr>
          <w:rFonts w:ascii="Arial" w:eastAsia="Times New Roman" w:hAnsi="Arial" w:cs="Arial"/>
        </w:rPr>
        <w:t xml:space="preserve"> recognizes that if a violation of federal law has taken place, its regulations, as well as the Government of Puerto Rico law regarding the management of confidential information, it will be responsible for the payment of any fines that may be imposed by the U.S. Department of Health and Human Services.</w:t>
      </w:r>
    </w:p>
    <w:p w14:paraId="3D8F9DFE" w14:textId="4AC40F16" w:rsidR="00747361" w:rsidRPr="00045339" w:rsidRDefault="00747361" w:rsidP="00747361">
      <w:pPr>
        <w:jc w:val="both"/>
        <w:rPr>
          <w:rFonts w:ascii="Arial" w:eastAsia="Times New Roman" w:hAnsi="Arial" w:cs="Arial"/>
        </w:rPr>
      </w:pPr>
      <w:r w:rsidRPr="00045339">
        <w:rPr>
          <w:rFonts w:ascii="Arial" w:eastAsia="Times New Roman" w:hAnsi="Arial" w:cs="Arial"/>
        </w:rPr>
        <w:t>I.</w:t>
      </w:r>
      <w:r w:rsidRPr="00045339">
        <w:rPr>
          <w:rFonts w:ascii="Arial" w:eastAsia="Times New Roman" w:hAnsi="Arial" w:cs="Arial"/>
        </w:rPr>
        <w:tab/>
        <w:t xml:space="preserve">If the </w:t>
      </w:r>
      <w:r w:rsidRPr="00045339">
        <w:rPr>
          <w:rFonts w:ascii="Arial" w:eastAsia="Times New Roman" w:hAnsi="Arial" w:cs="Arial"/>
          <w:b/>
        </w:rPr>
        <w:t>SECOND PARTY’S</w:t>
      </w:r>
      <w:r w:rsidRPr="00045339">
        <w:rPr>
          <w:rFonts w:ascii="Arial" w:eastAsia="Times New Roman" w:hAnsi="Arial" w:cs="Arial"/>
        </w:rPr>
        <w:t xml:space="preserve"> personnel who are rendering services under this contract, do not comply with the standards established under the HIPAA and its regulations, the Government of Puerto Rico laws and regulations that protect the privacy, confidentiality, and security of PHI and Privacy, Confidentiality and Security Policies and Procedures, these can be </w:t>
      </w:r>
      <w:r w:rsidR="00007459" w:rsidRPr="00045339">
        <w:rPr>
          <w:rFonts w:ascii="Arial" w:eastAsia="Times New Roman" w:hAnsi="Arial" w:cs="Arial"/>
        </w:rPr>
        <w:t>sanctioned,</w:t>
      </w:r>
      <w:r w:rsidRPr="00045339">
        <w:rPr>
          <w:rFonts w:ascii="Arial" w:eastAsia="Times New Roman" w:hAnsi="Arial" w:cs="Arial"/>
        </w:rPr>
        <w:t xml:space="preserve"> and this contract could be terminated immediately.</w:t>
      </w:r>
    </w:p>
    <w:p w14:paraId="49ACF3DD" w14:textId="77777777" w:rsidR="00747361" w:rsidRPr="00045339" w:rsidRDefault="00747361" w:rsidP="00747361">
      <w:pPr>
        <w:jc w:val="both"/>
        <w:rPr>
          <w:rFonts w:ascii="Arial" w:eastAsia="Times New Roman" w:hAnsi="Arial" w:cs="Arial"/>
        </w:rPr>
      </w:pPr>
      <w:r w:rsidRPr="00045339">
        <w:rPr>
          <w:rFonts w:ascii="Arial" w:eastAsia="Times New Roman" w:hAnsi="Arial" w:cs="Arial"/>
          <w:b/>
        </w:rPr>
        <w:t xml:space="preserve">31. </w:t>
      </w:r>
      <w:r w:rsidRPr="00045339">
        <w:rPr>
          <w:rFonts w:ascii="Arial" w:eastAsia="Times New Roman" w:hAnsi="Arial" w:cs="Arial"/>
          <w:b/>
          <w:u w:val="single"/>
        </w:rPr>
        <w:t>PUBLIC POLICY COMPLIANCE</w:t>
      </w:r>
      <w:r w:rsidRPr="00045339">
        <w:rPr>
          <w:rFonts w:ascii="Arial" w:eastAsia="Times New Roman" w:hAnsi="Arial" w:cs="Arial"/>
          <w:b/>
        </w:rPr>
        <w:t>:</w:t>
      </w:r>
      <w:r w:rsidRPr="00045339">
        <w:rPr>
          <w:rFonts w:ascii="Arial" w:eastAsia="Times New Roman" w:hAnsi="Arial" w:cs="Arial"/>
        </w:rPr>
        <w:t xml:space="preserve"> If the </w:t>
      </w:r>
      <w:r w:rsidRPr="00045339">
        <w:rPr>
          <w:rFonts w:ascii="Arial" w:eastAsia="Times New Roman" w:hAnsi="Arial" w:cs="Arial"/>
          <w:b/>
        </w:rPr>
        <w:t>SECOND PARTY</w:t>
      </w:r>
      <w:r w:rsidRPr="00045339">
        <w:rPr>
          <w:rFonts w:ascii="Arial" w:eastAsia="Times New Roman" w:hAnsi="Arial" w:cs="Arial"/>
        </w:rPr>
        <w:t xml:space="preserve"> incurs in any conduct that contravenes with legislation and/or Public Policy for the protection and prohibition of Sexual </w:t>
      </w:r>
      <w:r w:rsidRPr="00045339">
        <w:rPr>
          <w:rFonts w:ascii="Arial" w:eastAsia="Times New Roman" w:hAnsi="Arial" w:cs="Arial"/>
        </w:rPr>
        <w:lastRenderedPageBreak/>
        <w:t>Harassment, Discrimination of Any Kind, Use and/or Abuse of Controlled Substances, this contract shall be deemed terminated immediately.</w:t>
      </w:r>
    </w:p>
    <w:p w14:paraId="0B142FEB" w14:textId="77777777" w:rsidR="00747361" w:rsidRPr="00045339" w:rsidRDefault="00747361" w:rsidP="00747361">
      <w:pPr>
        <w:jc w:val="both"/>
        <w:rPr>
          <w:rFonts w:ascii="Arial" w:eastAsia="Times New Roman" w:hAnsi="Arial" w:cs="Arial"/>
        </w:rPr>
      </w:pPr>
      <w:r w:rsidRPr="00045339">
        <w:rPr>
          <w:rFonts w:ascii="Arial" w:eastAsia="Times New Roman" w:hAnsi="Arial" w:cs="Arial"/>
          <w:b/>
        </w:rPr>
        <w:t xml:space="preserve">32. </w:t>
      </w:r>
      <w:r w:rsidRPr="00045339">
        <w:rPr>
          <w:rFonts w:ascii="Arial" w:eastAsia="Times New Roman" w:hAnsi="Arial" w:cs="Arial"/>
          <w:b/>
          <w:u w:val="single"/>
        </w:rPr>
        <w:t>COMPLIANCE WITH ACT NUMBER 127 OF MAY 31, 2004</w:t>
      </w:r>
      <w:r w:rsidRPr="00045339">
        <w:rPr>
          <w:rFonts w:ascii="Arial" w:eastAsia="Times New Roman" w:hAnsi="Arial" w:cs="Arial"/>
          <w:b/>
        </w:rPr>
        <w:t>:</w:t>
      </w:r>
      <w:r w:rsidRPr="00045339">
        <w:rPr>
          <w:rFonts w:ascii="Arial" w:eastAsia="Times New Roman" w:hAnsi="Arial" w:cs="Arial"/>
        </w:rPr>
        <w:t xml:space="preserve"> </w:t>
      </w:r>
      <w:r w:rsidRPr="00045339">
        <w:rPr>
          <w:rFonts w:ascii="Arial" w:eastAsia="Times New Roman" w:hAnsi="Arial" w:cs="Arial"/>
          <w:b/>
        </w:rPr>
        <w:t>BOTH PARTIES</w:t>
      </w:r>
      <w:r w:rsidRPr="00045339">
        <w:rPr>
          <w:rFonts w:ascii="Arial" w:eastAsia="Times New Roman" w:hAnsi="Arial" w:cs="Arial"/>
        </w:rPr>
        <w:t xml:space="preserve"> acknowledge and accept that none of the obligations and stipulations in this contract are enforceable until this contract is dully presented and registered by the Comptroller of the Commonwealth of Puerto Rico as per Act Number 18 of October 30, 1975, as amended, by Act Number 127 of May 31, 2004.</w:t>
      </w:r>
    </w:p>
    <w:p w14:paraId="207EFA8D" w14:textId="006812EE" w:rsidR="00747361" w:rsidRPr="00045339" w:rsidRDefault="00747361" w:rsidP="00747361">
      <w:pPr>
        <w:jc w:val="both"/>
        <w:rPr>
          <w:rFonts w:ascii="Arial" w:eastAsia="Times New Roman" w:hAnsi="Arial" w:cs="Arial"/>
          <w:bCs/>
        </w:rPr>
      </w:pPr>
      <w:r w:rsidRPr="00045339">
        <w:rPr>
          <w:rFonts w:ascii="Arial" w:eastAsia="Times New Roman" w:hAnsi="Arial" w:cs="Arial"/>
          <w:b/>
        </w:rPr>
        <w:t xml:space="preserve">33. </w:t>
      </w:r>
      <w:r w:rsidRPr="00045339">
        <w:rPr>
          <w:rFonts w:ascii="Arial" w:eastAsia="Times New Roman" w:hAnsi="Arial" w:cs="Arial"/>
          <w:b/>
          <w:u w:val="single"/>
        </w:rPr>
        <w:t>LITIGATION</w:t>
      </w:r>
      <w:r w:rsidRPr="00045339">
        <w:rPr>
          <w:rFonts w:ascii="Arial" w:eastAsia="Times New Roman" w:hAnsi="Arial" w:cs="Arial"/>
        </w:rPr>
        <w:t xml:space="preserve">: </w:t>
      </w:r>
      <w:r w:rsidRPr="00045339">
        <w:rPr>
          <w:rFonts w:ascii="Arial" w:eastAsia="Times New Roman" w:hAnsi="Arial" w:cs="Arial"/>
          <w:bCs/>
        </w:rPr>
        <w:t xml:space="preserve">The </w:t>
      </w:r>
      <w:r w:rsidRPr="00045339">
        <w:rPr>
          <w:rFonts w:ascii="Arial" w:eastAsia="Times New Roman" w:hAnsi="Arial" w:cs="Arial"/>
          <w:b/>
        </w:rPr>
        <w:t>SECOND PARTY</w:t>
      </w:r>
      <w:r w:rsidRPr="00045339">
        <w:rPr>
          <w:rFonts w:ascii="Arial" w:eastAsia="Times New Roman" w:hAnsi="Arial" w:cs="Arial"/>
          <w:bCs/>
        </w:rPr>
        <w:t xml:space="preserve"> certifies that there is no ongoing civil or criminal action against the Puerto Rico Department of Health or any government agency, </w:t>
      </w:r>
      <w:r w:rsidR="00007459" w:rsidRPr="00045339">
        <w:rPr>
          <w:rFonts w:ascii="Arial" w:eastAsia="Times New Roman" w:hAnsi="Arial" w:cs="Arial"/>
          <w:bCs/>
        </w:rPr>
        <w:t>office,</w:t>
      </w:r>
      <w:r w:rsidRPr="00045339">
        <w:rPr>
          <w:rFonts w:ascii="Arial" w:eastAsia="Times New Roman" w:hAnsi="Arial" w:cs="Arial"/>
          <w:bCs/>
        </w:rPr>
        <w:t xml:space="preserve"> or instrumentality </w:t>
      </w:r>
      <w:proofErr w:type="gramStart"/>
      <w:r w:rsidRPr="00045339">
        <w:rPr>
          <w:rFonts w:ascii="Arial" w:eastAsia="Times New Roman" w:hAnsi="Arial" w:cs="Arial"/>
          <w:bCs/>
        </w:rPr>
        <w:t>at the moment</w:t>
      </w:r>
      <w:proofErr w:type="gramEnd"/>
      <w:r w:rsidRPr="00045339">
        <w:rPr>
          <w:rFonts w:ascii="Arial" w:eastAsia="Times New Roman" w:hAnsi="Arial" w:cs="Arial"/>
          <w:bCs/>
        </w:rPr>
        <w:t xml:space="preserve"> of this contract signing.</w:t>
      </w:r>
    </w:p>
    <w:p w14:paraId="425EC532" w14:textId="77777777" w:rsidR="00747361" w:rsidRPr="00045339" w:rsidRDefault="00747361" w:rsidP="00747361">
      <w:pPr>
        <w:jc w:val="both"/>
        <w:rPr>
          <w:rFonts w:ascii="Arial" w:eastAsia="Times New Roman" w:hAnsi="Arial" w:cs="Arial"/>
        </w:rPr>
      </w:pPr>
      <w:r w:rsidRPr="00045339">
        <w:rPr>
          <w:rFonts w:ascii="Arial" w:eastAsia="Times New Roman" w:hAnsi="Arial" w:cs="Arial"/>
          <w:b/>
          <w:bCs/>
        </w:rPr>
        <w:t xml:space="preserve">34. </w:t>
      </w:r>
      <w:r w:rsidRPr="00045339">
        <w:rPr>
          <w:rFonts w:ascii="Arial" w:eastAsia="Times New Roman" w:hAnsi="Arial" w:cs="Arial"/>
          <w:b/>
          <w:bCs/>
          <w:u w:val="single"/>
        </w:rPr>
        <w:t>SMOKE FREE WORKPLACE ENVIRONMENT</w:t>
      </w:r>
      <w:r w:rsidRPr="00045339">
        <w:rPr>
          <w:rFonts w:ascii="Arial" w:eastAsia="Times New Roman" w:hAnsi="Arial" w:cs="Arial"/>
          <w:b/>
          <w:bCs/>
        </w:rPr>
        <w:t xml:space="preserve">: </w:t>
      </w:r>
      <w:r w:rsidRPr="00045339">
        <w:rPr>
          <w:rFonts w:ascii="Arial" w:eastAsia="Times New Roman" w:hAnsi="Arial" w:cs="Arial"/>
        </w:rPr>
        <w:t xml:space="preserve">The </w:t>
      </w:r>
      <w:r w:rsidRPr="00045339">
        <w:rPr>
          <w:rFonts w:ascii="Arial" w:eastAsia="Times New Roman" w:hAnsi="Arial" w:cs="Arial"/>
          <w:b/>
        </w:rPr>
        <w:t>SECOND PARTY</w:t>
      </w:r>
      <w:r w:rsidRPr="00045339">
        <w:rPr>
          <w:rFonts w:ascii="Arial" w:eastAsia="Times New Roman" w:hAnsi="Arial" w:cs="Arial"/>
        </w:rPr>
        <w:t xml:space="preserve"> hereby agrees to comply with the dispositions of Act No. 40 of August 3, 1993, as amended, known as the “Law to Regulate Smoking in Public and Private Places” and with the regulations of the Secretary of Health and the Puerto Rico Police Department number 7304, as amended, which prohibits smoking in their facilities, including external and internal areas, both open and enclosed, among others.</w:t>
      </w:r>
    </w:p>
    <w:p w14:paraId="48BFDE10" w14:textId="77777777" w:rsidR="00747361" w:rsidRPr="00045339" w:rsidRDefault="00747361" w:rsidP="00747361">
      <w:pPr>
        <w:jc w:val="both"/>
        <w:rPr>
          <w:rFonts w:ascii="Arial" w:eastAsia="Times New Roman" w:hAnsi="Arial" w:cs="Arial"/>
          <w:bCs/>
        </w:rPr>
      </w:pPr>
      <w:r w:rsidRPr="00045339">
        <w:rPr>
          <w:rFonts w:ascii="Arial" w:eastAsia="Times New Roman" w:hAnsi="Arial" w:cs="Arial"/>
          <w:b/>
          <w:bCs/>
        </w:rPr>
        <w:t>35.</w:t>
      </w:r>
      <w:r w:rsidRPr="00045339">
        <w:rPr>
          <w:rFonts w:ascii="Arial" w:eastAsia="Times New Roman" w:hAnsi="Arial" w:cs="Arial"/>
          <w:bCs/>
        </w:rPr>
        <w:t xml:space="preserve"> </w:t>
      </w:r>
      <w:r w:rsidRPr="00045339">
        <w:rPr>
          <w:rFonts w:ascii="Arial" w:eastAsia="Times New Roman" w:hAnsi="Arial" w:cs="Arial"/>
          <w:b/>
          <w:bCs/>
          <w:u w:val="single"/>
        </w:rPr>
        <w:t>SUBCONTRACTING</w:t>
      </w:r>
      <w:r w:rsidRPr="00045339">
        <w:rPr>
          <w:rFonts w:ascii="Arial" w:eastAsia="Times New Roman" w:hAnsi="Arial" w:cs="Arial"/>
          <w:b/>
          <w:bCs/>
        </w:rPr>
        <w:t>:</w:t>
      </w:r>
    </w:p>
    <w:p w14:paraId="03B6EFEC"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 The </w:t>
      </w:r>
      <w:r w:rsidRPr="00045339">
        <w:rPr>
          <w:rFonts w:ascii="Arial" w:eastAsia="Times New Roman" w:hAnsi="Arial" w:cs="Arial"/>
          <w:b/>
        </w:rPr>
        <w:t>SECOND PARTY</w:t>
      </w:r>
      <w:r w:rsidRPr="00045339">
        <w:rPr>
          <w:rFonts w:ascii="Arial" w:eastAsia="Times New Roman" w:hAnsi="Arial" w:cs="Arial"/>
        </w:rPr>
        <w:t xml:space="preserve"> shall not subcontract with any private entity with the purpose of delegating the essential services object of this contract. The </w:t>
      </w:r>
      <w:r w:rsidRPr="00045339">
        <w:rPr>
          <w:rFonts w:ascii="Arial" w:eastAsia="Times New Roman" w:hAnsi="Arial" w:cs="Arial"/>
          <w:b/>
        </w:rPr>
        <w:t>SECOND PARTY</w:t>
      </w:r>
      <w:r w:rsidRPr="00045339">
        <w:rPr>
          <w:rFonts w:ascii="Arial" w:eastAsia="Times New Roman" w:hAnsi="Arial" w:cs="Arial"/>
        </w:rPr>
        <w:t xml:space="preserve"> shall only subcontract for personal services and professional and consulting services with the only purpose to fulfill the essential services object of this contract. Under no circumstance </w:t>
      </w:r>
      <w:r w:rsidRPr="00045339">
        <w:rPr>
          <w:rFonts w:ascii="Arial" w:eastAsia="Times New Roman" w:hAnsi="Arial" w:cs="Arial"/>
          <w:b/>
        </w:rPr>
        <w:t>FIRST PARTY’s</w:t>
      </w:r>
      <w:r w:rsidRPr="00045339">
        <w:rPr>
          <w:rFonts w:ascii="Arial" w:eastAsia="Times New Roman" w:hAnsi="Arial" w:cs="Arial"/>
        </w:rPr>
        <w:t xml:space="preserve"> consent to authorize such subcontracts shall be interpreted that the </w:t>
      </w:r>
      <w:r w:rsidRPr="00045339">
        <w:rPr>
          <w:rFonts w:ascii="Arial" w:eastAsia="Times New Roman" w:hAnsi="Arial" w:cs="Arial"/>
          <w:b/>
        </w:rPr>
        <w:t>FIRST PARTY</w:t>
      </w:r>
      <w:r w:rsidRPr="00045339">
        <w:rPr>
          <w:rFonts w:ascii="Arial" w:eastAsia="Times New Roman" w:hAnsi="Arial" w:cs="Arial"/>
        </w:rPr>
        <w:t xml:space="preserve"> would incur in additional obligations as to the total compensation in dollars convened in this contract, or that the </w:t>
      </w:r>
      <w:r w:rsidRPr="00045339">
        <w:rPr>
          <w:rFonts w:ascii="Arial" w:eastAsia="Times New Roman" w:hAnsi="Arial" w:cs="Arial"/>
          <w:b/>
        </w:rPr>
        <w:t>SECOND PARTY</w:t>
      </w:r>
      <w:r w:rsidRPr="00045339">
        <w:rPr>
          <w:rFonts w:ascii="Arial" w:eastAsia="Times New Roman" w:hAnsi="Arial" w:cs="Arial"/>
        </w:rPr>
        <w:t xml:space="preserve"> will be relieved of its responsibility for any damages that the subcontracted party would cause.</w:t>
      </w:r>
    </w:p>
    <w:p w14:paraId="1C1ED7A0"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Any subcontracting the </w:t>
      </w:r>
      <w:r w:rsidRPr="00045339">
        <w:rPr>
          <w:rFonts w:ascii="Arial" w:eastAsia="Times New Roman" w:hAnsi="Arial" w:cs="Arial"/>
          <w:b/>
        </w:rPr>
        <w:t>SECOND PARTY</w:t>
      </w:r>
      <w:r w:rsidRPr="00045339">
        <w:rPr>
          <w:rFonts w:ascii="Arial" w:eastAsia="Times New Roman" w:hAnsi="Arial" w:cs="Arial"/>
        </w:rPr>
        <w:t xml:space="preserve"> deem necessary to engage, not included on the allowed types of subcontracting, shall require </w:t>
      </w:r>
      <w:r w:rsidRPr="00045339">
        <w:rPr>
          <w:rFonts w:ascii="Arial" w:eastAsia="Times New Roman" w:hAnsi="Arial" w:cs="Arial"/>
          <w:b/>
        </w:rPr>
        <w:t>FIRST PARTY’s</w:t>
      </w:r>
      <w:r w:rsidRPr="00045339">
        <w:rPr>
          <w:rFonts w:ascii="Arial" w:eastAsia="Times New Roman" w:hAnsi="Arial" w:cs="Arial"/>
        </w:rPr>
        <w:t xml:space="preserve"> written authorization. Every subcontract shall be subject to all special conditions established on this contract and to any additional condition the </w:t>
      </w:r>
      <w:r w:rsidRPr="00045339">
        <w:rPr>
          <w:rFonts w:ascii="Arial" w:eastAsia="Times New Roman" w:hAnsi="Arial" w:cs="Arial"/>
          <w:b/>
        </w:rPr>
        <w:t>FIRST PARTY</w:t>
      </w:r>
      <w:r w:rsidRPr="00045339">
        <w:rPr>
          <w:rFonts w:ascii="Arial" w:eastAsia="Times New Roman" w:hAnsi="Arial" w:cs="Arial"/>
        </w:rPr>
        <w:t xml:space="preserve"> deems necessary for its approval, and to all law and regulations (state and federal) applicable to the contract originated and subscribed by the </w:t>
      </w:r>
      <w:r w:rsidRPr="00045339">
        <w:rPr>
          <w:rFonts w:ascii="Arial" w:eastAsia="Times New Roman" w:hAnsi="Arial" w:cs="Arial"/>
          <w:b/>
        </w:rPr>
        <w:t>FIRST PARTY</w:t>
      </w:r>
      <w:r w:rsidRPr="00045339">
        <w:rPr>
          <w:rFonts w:ascii="Arial" w:eastAsia="Times New Roman" w:hAnsi="Arial" w:cs="Arial"/>
        </w:rPr>
        <w:t xml:space="preserve"> and the </w:t>
      </w:r>
      <w:r w:rsidRPr="00045339">
        <w:rPr>
          <w:rFonts w:ascii="Arial" w:eastAsia="Times New Roman" w:hAnsi="Arial" w:cs="Arial"/>
          <w:b/>
        </w:rPr>
        <w:t>SECOND PARTY</w:t>
      </w:r>
      <w:r w:rsidRPr="00045339">
        <w:rPr>
          <w:rFonts w:ascii="Arial" w:eastAsia="Times New Roman" w:hAnsi="Arial" w:cs="Arial"/>
        </w:rPr>
        <w:t>.</w:t>
      </w:r>
    </w:p>
    <w:p w14:paraId="6642D304" w14:textId="77777777" w:rsidR="00747361" w:rsidRPr="00045339" w:rsidRDefault="00747361" w:rsidP="00747361">
      <w:pPr>
        <w:jc w:val="both"/>
        <w:rPr>
          <w:rFonts w:ascii="Arial" w:eastAsia="Times New Roman" w:hAnsi="Arial" w:cs="Arial"/>
          <w:b/>
          <w:bCs/>
        </w:rPr>
      </w:pPr>
      <w:r w:rsidRPr="00045339">
        <w:rPr>
          <w:rFonts w:ascii="Arial" w:eastAsia="Times New Roman" w:hAnsi="Arial" w:cs="Arial"/>
          <w:b/>
        </w:rPr>
        <w:t xml:space="preserve">36. </w:t>
      </w:r>
      <w:r w:rsidRPr="00045339">
        <w:rPr>
          <w:rFonts w:ascii="Arial" w:eastAsia="Times New Roman" w:hAnsi="Arial" w:cs="Arial"/>
          <w:b/>
          <w:bCs/>
          <w:u w:val="single"/>
        </w:rPr>
        <w:t>FEDERAL FUNDING ACCOUNTABILITY AND TRANSPARENCY ACT (FFATA) COMPLIANCE</w:t>
      </w:r>
      <w:r w:rsidRPr="00045339">
        <w:rPr>
          <w:rFonts w:ascii="Arial" w:eastAsia="Times New Roman" w:hAnsi="Arial" w:cs="Arial"/>
          <w:b/>
          <w:bCs/>
        </w:rPr>
        <w:t>:</w:t>
      </w:r>
    </w:p>
    <w:p w14:paraId="2CA61BA4"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The </w:t>
      </w:r>
      <w:r w:rsidRPr="00045339">
        <w:rPr>
          <w:rFonts w:ascii="Arial" w:eastAsia="Times New Roman" w:hAnsi="Arial" w:cs="Arial"/>
          <w:b/>
          <w:bCs/>
        </w:rPr>
        <w:t>SECOND PARTY</w:t>
      </w:r>
      <w:r w:rsidRPr="00045339">
        <w:rPr>
          <w:rFonts w:ascii="Arial" w:eastAsia="Times New Roman" w:hAnsi="Arial" w:cs="Arial"/>
        </w:rPr>
        <w:t xml:space="preserve"> agrees to provide all necessary documentation and to provide the </w:t>
      </w:r>
      <w:r w:rsidRPr="00045339">
        <w:rPr>
          <w:rFonts w:ascii="Arial" w:eastAsia="Times New Roman" w:hAnsi="Arial" w:cs="Arial"/>
          <w:b/>
          <w:bCs/>
        </w:rPr>
        <w:t>FIRST PARTY</w:t>
      </w:r>
      <w:r w:rsidRPr="00045339">
        <w:rPr>
          <w:rFonts w:ascii="Arial" w:eastAsia="Times New Roman" w:hAnsi="Arial" w:cs="Arial"/>
        </w:rPr>
        <w:t xml:space="preserve"> evidence of having the Data Universal Numbering System (D-U-N-S) number. In addition, the </w:t>
      </w:r>
      <w:r w:rsidRPr="00045339">
        <w:rPr>
          <w:rFonts w:ascii="Arial" w:eastAsia="Times New Roman" w:hAnsi="Arial" w:cs="Arial"/>
          <w:b/>
          <w:bCs/>
        </w:rPr>
        <w:t xml:space="preserve">SECOND PARTY </w:t>
      </w:r>
      <w:r w:rsidRPr="00045339">
        <w:rPr>
          <w:rFonts w:ascii="Arial" w:eastAsia="Times New Roman" w:hAnsi="Arial" w:cs="Arial"/>
        </w:rPr>
        <w:t xml:space="preserve">must be registered and have an active account in the System for Award Management (SAM). After receiving the aforementioned information, the First Party will register </w:t>
      </w:r>
      <w:r w:rsidRPr="00045339">
        <w:rPr>
          <w:rFonts w:ascii="Arial" w:eastAsia="Times New Roman" w:hAnsi="Arial" w:cs="Arial"/>
        </w:rPr>
        <w:lastRenderedPageBreak/>
        <w:t xml:space="preserve">the </w:t>
      </w:r>
      <w:r w:rsidRPr="00045339">
        <w:rPr>
          <w:rFonts w:ascii="Arial" w:eastAsia="Times New Roman" w:hAnsi="Arial" w:cs="Arial"/>
          <w:b/>
          <w:bCs/>
        </w:rPr>
        <w:t>SECOND PARTY</w:t>
      </w:r>
      <w:r w:rsidRPr="00045339">
        <w:rPr>
          <w:rFonts w:ascii="Arial" w:eastAsia="Times New Roman" w:hAnsi="Arial" w:cs="Arial"/>
        </w:rPr>
        <w:t xml:space="preserve"> in the FFATA Sub-award Reporting System (FSRS) </w:t>
      </w:r>
      <w:proofErr w:type="gramStart"/>
      <w:r w:rsidRPr="00045339">
        <w:rPr>
          <w:rFonts w:ascii="Arial" w:eastAsia="Times New Roman" w:hAnsi="Arial" w:cs="Arial"/>
        </w:rPr>
        <w:t>in order to</w:t>
      </w:r>
      <w:proofErr w:type="gramEnd"/>
      <w:r w:rsidRPr="00045339">
        <w:rPr>
          <w:rFonts w:ascii="Arial" w:eastAsia="Times New Roman" w:hAnsi="Arial" w:cs="Arial"/>
        </w:rPr>
        <w:t xml:space="preserve"> comply with the Federal Funding Accountability and Transparency Act (FFATA).</w:t>
      </w:r>
    </w:p>
    <w:p w14:paraId="7B7F3E96" w14:textId="77777777" w:rsidR="00747361" w:rsidRPr="00045339" w:rsidRDefault="00747361" w:rsidP="00747361">
      <w:pPr>
        <w:rPr>
          <w:rFonts w:ascii="Arial" w:eastAsia="Times New Roman" w:hAnsi="Arial" w:cs="Arial"/>
          <w:b/>
        </w:rPr>
      </w:pPr>
      <w:r w:rsidRPr="00045339">
        <w:rPr>
          <w:rFonts w:ascii="Arial" w:eastAsia="Times New Roman" w:hAnsi="Arial" w:cs="Arial"/>
          <w:b/>
        </w:rPr>
        <w:t xml:space="preserve">37. </w:t>
      </w:r>
      <w:r w:rsidRPr="00045339">
        <w:rPr>
          <w:rFonts w:ascii="Arial" w:eastAsia="Times New Roman" w:hAnsi="Arial" w:cs="Arial"/>
          <w:b/>
          <w:u w:val="single"/>
        </w:rPr>
        <w:t>OTHER PROVISIONS</w:t>
      </w:r>
      <w:r w:rsidRPr="00045339">
        <w:rPr>
          <w:rFonts w:ascii="Arial" w:eastAsia="Times New Roman" w:hAnsi="Arial" w:cs="Arial"/>
          <w:b/>
        </w:rPr>
        <w:t>:</w:t>
      </w:r>
    </w:p>
    <w:p w14:paraId="5B9102CB"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______The </w:t>
      </w:r>
      <w:r w:rsidRPr="00045339">
        <w:rPr>
          <w:rFonts w:ascii="Arial" w:eastAsia="Times New Roman" w:hAnsi="Arial" w:cs="Arial"/>
          <w:b/>
        </w:rPr>
        <w:t>SECOND PARTY</w:t>
      </w:r>
      <w:r w:rsidRPr="00045339">
        <w:rPr>
          <w:rFonts w:ascii="Arial" w:eastAsia="Times New Roman" w:hAnsi="Arial" w:cs="Arial"/>
        </w:rPr>
        <w:t xml:space="preserve"> acknowledges that it renders services under contract for ______________________________ and that the services provided under such contract do not enter in conflict in any way, with the services to be provided under the terms of this contract.</w:t>
      </w:r>
    </w:p>
    <w:p w14:paraId="6524FACA" w14:textId="77777777" w:rsidR="00747361" w:rsidRPr="00045339" w:rsidRDefault="00747361" w:rsidP="00747361">
      <w:pPr>
        <w:jc w:val="both"/>
        <w:rPr>
          <w:rFonts w:ascii="Arial" w:eastAsia="Times New Roman" w:hAnsi="Arial" w:cs="Arial"/>
          <w:b/>
        </w:rPr>
      </w:pPr>
      <w:r w:rsidRPr="00045339">
        <w:rPr>
          <w:rFonts w:ascii="Arial" w:eastAsia="Times New Roman" w:hAnsi="Arial" w:cs="Arial"/>
          <w:b/>
        </w:rPr>
        <w:t xml:space="preserve">38. </w:t>
      </w:r>
      <w:r w:rsidRPr="00045339">
        <w:rPr>
          <w:rFonts w:ascii="Arial" w:eastAsia="Times New Roman" w:hAnsi="Arial" w:cs="Arial"/>
          <w:b/>
          <w:u w:val="single"/>
        </w:rPr>
        <w:t>ULTRAVIRES</w:t>
      </w:r>
      <w:r w:rsidRPr="00045339">
        <w:rPr>
          <w:rFonts w:ascii="Arial" w:eastAsia="Times New Roman" w:hAnsi="Arial" w:cs="Arial"/>
          <w:b/>
        </w:rPr>
        <w:t>:</w:t>
      </w:r>
      <w:r w:rsidRPr="00045339">
        <w:rPr>
          <w:rFonts w:ascii="Arial" w:eastAsia="Times New Roman" w:hAnsi="Arial" w:cs="Arial"/>
        </w:rPr>
        <w:t xml:space="preserve"> </w:t>
      </w:r>
      <w:r w:rsidRPr="00045339">
        <w:rPr>
          <w:rFonts w:ascii="Arial" w:eastAsia="Times New Roman" w:hAnsi="Arial" w:cs="Arial"/>
          <w:b/>
        </w:rPr>
        <w:t>IN ACCORDANCE WITH THE RULES OF LAW AND THE STANDARDS THAT GOVERN THE CONTRACTING OF SERVICES, THE PERSONS APPEARING FOR THIS CONTRACT ACKNOWLEDGE THAT NO SERVICES SHALL BE PROVIDED UNDER THIS CONTRACT UNTIL IT IS SIGNED BY BOTH PARTIES. LIKEWISE, NO SERVICES WILL BE PROVIDED UNDER THIS CONTRACT AFTER THE EXPIRATION DATE, EXCEPT IN THE CASE THAT AT THE EXPIRATION DATE, AN AMENDMENT IS ALREADY IN PLACE SIGNED BY BOTH PARTIES. THE SERVICES PROVIDED IN VIOLATION OF THIS CLAUSE SHALL NOT BE PAID, DUE TO THE FACT THAT ANY OFFICIAL WHO MIGHT REQUEST AND RECEIVE SERVICES FROM THE OTHER PARTY, IN VIOLATION OF THIS PROVISION, WILL BE DOING IT WITHOUT ANY LEGAL AUTHORITY.</w:t>
      </w:r>
    </w:p>
    <w:p w14:paraId="1DE27EA6" w14:textId="644D6D87" w:rsidR="00747361" w:rsidRPr="00045339" w:rsidRDefault="00747361" w:rsidP="00747361">
      <w:pPr>
        <w:jc w:val="both"/>
        <w:rPr>
          <w:rFonts w:ascii="Arial" w:eastAsia="Times New Roman" w:hAnsi="Arial" w:cs="Arial"/>
          <w:b/>
          <w:bCs/>
        </w:rPr>
      </w:pPr>
      <w:r w:rsidRPr="00045339">
        <w:rPr>
          <w:rFonts w:ascii="Arial" w:eastAsia="Times New Roman" w:hAnsi="Arial" w:cs="Arial"/>
          <w:b/>
        </w:rPr>
        <w:t>CLAUSE</w:t>
      </w:r>
      <w:r w:rsidRPr="00045339">
        <w:rPr>
          <w:rFonts w:ascii="Arial" w:eastAsia="Times New Roman" w:hAnsi="Arial" w:cs="Arial"/>
          <w:b/>
          <w:color w:val="202124"/>
          <w:lang w:val="en"/>
        </w:rPr>
        <w:t xml:space="preserve"> 40</w:t>
      </w:r>
      <w:r w:rsidRPr="00045339">
        <w:rPr>
          <w:rFonts w:ascii="Arial" w:eastAsia="Times New Roman" w:hAnsi="Arial" w:cs="Arial"/>
          <w:b/>
          <w:color w:val="000000"/>
        </w:rPr>
        <w:t>.</w:t>
      </w:r>
      <w:r w:rsidRPr="00045339" w:rsidDel="00D85CA1">
        <w:rPr>
          <w:rFonts w:ascii="Arial" w:eastAsia="Times New Roman" w:hAnsi="Arial" w:cs="Arial"/>
          <w:b/>
          <w:color w:val="000000"/>
        </w:rPr>
        <w:t xml:space="preserve"> </w:t>
      </w:r>
      <w:r w:rsidRPr="00045339">
        <w:rPr>
          <w:rFonts w:ascii="Arial" w:eastAsia="Times New Roman" w:hAnsi="Arial" w:cs="Arial"/>
          <w:b/>
          <w:bCs/>
          <w:u w:val="single"/>
        </w:rPr>
        <w:t>CERTIFICATION OF COMPLIANCE WITH ACT NO. 73 OF JULY 19, 2019, AS AMENDED</w:t>
      </w:r>
      <w:r w:rsidRPr="00045339">
        <w:rPr>
          <w:rFonts w:ascii="Arial" w:eastAsia="Times New Roman" w:hAnsi="Arial" w:cs="Arial"/>
          <w:b/>
          <w:bCs/>
        </w:rPr>
        <w:t>: SINGLE REGISTRY FOR PROFESSIONAL SERVICES PROVIDERS (RUP, FOR ITS SPANISH ACRONYM):</w:t>
      </w:r>
    </w:p>
    <w:p w14:paraId="15215C8E"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The </w:t>
      </w:r>
      <w:r w:rsidRPr="00045339">
        <w:rPr>
          <w:rFonts w:ascii="Arial" w:eastAsia="Times New Roman" w:hAnsi="Arial" w:cs="Arial"/>
          <w:b/>
          <w:bCs/>
        </w:rPr>
        <w:t xml:space="preserve">SECOND PARTY </w:t>
      </w:r>
      <w:r w:rsidRPr="00045339">
        <w:rPr>
          <w:rFonts w:ascii="Arial" w:eastAsia="Times New Roman" w:hAnsi="Arial" w:cs="Arial"/>
        </w:rPr>
        <w:t xml:space="preserve">will submit to the </w:t>
      </w:r>
      <w:r w:rsidRPr="00045339">
        <w:rPr>
          <w:rFonts w:ascii="Arial" w:eastAsia="Times New Roman" w:hAnsi="Arial" w:cs="Arial"/>
          <w:b/>
          <w:bCs/>
        </w:rPr>
        <w:t xml:space="preserve">FIRST PARTY </w:t>
      </w:r>
      <w:r w:rsidRPr="00045339">
        <w:rPr>
          <w:rFonts w:ascii="Arial" w:eastAsia="Times New Roman" w:hAnsi="Arial" w:cs="Arial"/>
        </w:rPr>
        <w:t>the compliance certification (Eligibility Certificate) of the RUP, issued by the General Services Administration (ASG, for its Spanish acronym), under the pertinent category for the services to be provided under this contract.</w:t>
      </w:r>
    </w:p>
    <w:p w14:paraId="3BE87A8B"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The </w:t>
      </w:r>
      <w:r w:rsidRPr="00045339">
        <w:rPr>
          <w:rFonts w:ascii="Arial" w:eastAsia="Times New Roman" w:hAnsi="Arial" w:cs="Arial"/>
          <w:b/>
          <w:bCs/>
        </w:rPr>
        <w:t xml:space="preserve">SECOND PARTY </w:t>
      </w:r>
      <w:r w:rsidRPr="00045339">
        <w:rPr>
          <w:rFonts w:ascii="Arial" w:eastAsia="Times New Roman" w:hAnsi="Arial" w:cs="Arial"/>
        </w:rPr>
        <w:t xml:space="preserve">hereby recognizes and accepts that no services shall be </w:t>
      </w:r>
      <w:proofErr w:type="gramStart"/>
      <w:r w:rsidRPr="00045339">
        <w:rPr>
          <w:rFonts w:ascii="Arial" w:eastAsia="Times New Roman" w:hAnsi="Arial" w:cs="Arial"/>
        </w:rPr>
        <w:t>rendered</w:t>
      </w:r>
      <w:proofErr w:type="gramEnd"/>
      <w:r w:rsidRPr="00045339">
        <w:rPr>
          <w:rFonts w:ascii="Arial" w:eastAsia="Times New Roman" w:hAnsi="Arial" w:cs="Arial"/>
        </w:rPr>
        <w:t xml:space="preserve"> nor any payment shall be due under this contract until the </w:t>
      </w:r>
      <w:r w:rsidRPr="00045339">
        <w:rPr>
          <w:rFonts w:ascii="Arial" w:eastAsia="Times New Roman" w:hAnsi="Arial" w:cs="Arial"/>
          <w:b/>
          <w:bCs/>
        </w:rPr>
        <w:t xml:space="preserve">SECOND PARTY </w:t>
      </w:r>
      <w:r w:rsidRPr="00045339">
        <w:rPr>
          <w:rFonts w:ascii="Arial" w:eastAsia="Times New Roman" w:hAnsi="Arial" w:cs="Arial"/>
        </w:rPr>
        <w:t xml:space="preserve">is registered under the RUP and the Eligibility Certificate is submitted to the </w:t>
      </w:r>
      <w:r w:rsidRPr="00045339">
        <w:rPr>
          <w:rFonts w:ascii="Arial" w:eastAsia="Times New Roman" w:hAnsi="Arial" w:cs="Arial"/>
          <w:b/>
          <w:bCs/>
        </w:rPr>
        <w:t>FIRST PARTY</w:t>
      </w:r>
      <w:r w:rsidRPr="00045339">
        <w:rPr>
          <w:rFonts w:ascii="Arial" w:eastAsia="Times New Roman" w:hAnsi="Arial" w:cs="Arial"/>
        </w:rPr>
        <w:t>.</w:t>
      </w:r>
    </w:p>
    <w:p w14:paraId="60B200DC" w14:textId="77777777" w:rsidR="00747361" w:rsidRPr="00045339" w:rsidRDefault="00747361" w:rsidP="00747361">
      <w:pPr>
        <w:jc w:val="both"/>
        <w:rPr>
          <w:rFonts w:ascii="Arial" w:eastAsia="Times New Roman" w:hAnsi="Arial" w:cs="Arial"/>
          <w:b/>
          <w:bCs/>
        </w:rPr>
      </w:pPr>
      <w:r w:rsidRPr="00045339">
        <w:rPr>
          <w:rFonts w:ascii="Arial" w:eastAsia="Times New Roman" w:hAnsi="Arial" w:cs="Arial"/>
          <w:b/>
        </w:rPr>
        <w:t>CLAUSE</w:t>
      </w:r>
      <w:r w:rsidRPr="00045339">
        <w:rPr>
          <w:rFonts w:ascii="Arial" w:eastAsia="Times New Roman" w:hAnsi="Arial" w:cs="Arial"/>
          <w:b/>
          <w:color w:val="202124"/>
          <w:lang w:val="en"/>
        </w:rPr>
        <w:t xml:space="preserve"> 41.</w:t>
      </w:r>
      <w:r w:rsidRPr="00045339">
        <w:rPr>
          <w:rFonts w:ascii="Arial" w:eastAsia="Times New Roman" w:hAnsi="Arial" w:cs="Arial"/>
          <w:b/>
          <w:bCs/>
        </w:rPr>
        <w:t xml:space="preserve"> </w:t>
      </w:r>
      <w:r w:rsidRPr="00045339">
        <w:rPr>
          <w:rFonts w:ascii="Arial" w:eastAsia="Times New Roman" w:hAnsi="Arial" w:cs="Arial"/>
          <w:b/>
          <w:bCs/>
          <w:u w:val="single"/>
        </w:rPr>
        <w:t>CERTIFICATION OF COMPLIANCE WITH THE POLICIES ESTABLISHED BY THE FINANCIAL OVERSIGHT AND MANAGEMENT BOARD (FOMB)</w:t>
      </w:r>
      <w:r w:rsidRPr="00045339">
        <w:rPr>
          <w:rFonts w:ascii="Arial" w:eastAsia="Times New Roman" w:hAnsi="Arial" w:cs="Arial"/>
          <w:b/>
          <w:bCs/>
        </w:rPr>
        <w:t>:</w:t>
      </w:r>
    </w:p>
    <w:p w14:paraId="27D7D403"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The </w:t>
      </w:r>
      <w:r w:rsidRPr="00045339">
        <w:rPr>
          <w:rFonts w:ascii="Arial" w:eastAsia="Times New Roman" w:hAnsi="Arial" w:cs="Arial"/>
          <w:b/>
          <w:bCs/>
        </w:rPr>
        <w:t xml:space="preserve">SECOND PARTY </w:t>
      </w:r>
      <w:r w:rsidRPr="00045339">
        <w:rPr>
          <w:rFonts w:ascii="Arial" w:eastAsia="Times New Roman" w:hAnsi="Arial" w:cs="Arial"/>
        </w:rPr>
        <w:t xml:space="preserve">certifies knowledge of the policies established by the </w:t>
      </w:r>
      <w:r w:rsidRPr="00045339">
        <w:rPr>
          <w:rFonts w:ascii="Arial" w:eastAsia="Times New Roman" w:hAnsi="Arial" w:cs="Arial"/>
          <w:b/>
          <w:bCs/>
        </w:rPr>
        <w:t>FOMB</w:t>
      </w:r>
      <w:r w:rsidRPr="00045339">
        <w:rPr>
          <w:rFonts w:ascii="Arial" w:eastAsia="Times New Roman" w:hAnsi="Arial" w:cs="Arial"/>
        </w:rPr>
        <w:t xml:space="preserve"> </w:t>
      </w:r>
      <w:bookmarkStart w:id="850" w:name="_Hlk71270153"/>
      <w:r w:rsidRPr="00045339">
        <w:rPr>
          <w:rFonts w:ascii="Arial" w:eastAsia="Times New Roman" w:hAnsi="Arial" w:cs="Arial"/>
        </w:rPr>
        <w:t xml:space="preserve">(FOMB POLICY: REVIEW OF CONTRACTS of November 6, 2017, modified on April 30, 2021, available at </w:t>
      </w:r>
      <w:bookmarkEnd w:id="850"/>
      <w:r w:rsidRPr="00045339">
        <w:rPr>
          <w:rFonts w:ascii="Arial" w:eastAsia="Times New Roman" w:hAnsi="Arial" w:cs="Arial"/>
          <w:color w:val="2B579A"/>
          <w:shd w:val="clear" w:color="auto" w:fill="E6E6E6"/>
        </w:rPr>
        <w:fldChar w:fldCharType="begin"/>
      </w:r>
      <w:r w:rsidRPr="00045339">
        <w:rPr>
          <w:rFonts w:ascii="Arial" w:eastAsia="Times New Roman" w:hAnsi="Arial" w:cs="Arial"/>
        </w:rPr>
        <w:instrText xml:space="preserve"> HYPERLINK "https://gcc02.safelinks.protection.outlook.com/?url=http%3A%2F%2Fwww.oversightboard.pr.gov%2Fcontract-review%2F&amp;data=04%7C01%7Camarte%40salud.pr.gov%7C5fe95e76725643f4f87d08d9196e2551%7Ce906065af03e47ada4c46b139a08445c%7C0%7C0%7C637568783273703163%7CUnknown%7CTWFpbGZsb3d8eyJWIjoiMC4wLjAwMDAiLCJQIjoiV2luMzIiLCJBTiI6Ik1haWwiLCJXVCI6Mn0%3D%7C1000&amp;sdata=vMEUs50J4YTOPz0%2FZRCOffI56PhT9Yg9qox%2F0dQH%2FmM%3D&amp;reserved=0" </w:instrText>
      </w:r>
      <w:r w:rsidRPr="00045339">
        <w:rPr>
          <w:rFonts w:ascii="Arial" w:eastAsia="Times New Roman" w:hAnsi="Arial" w:cs="Arial"/>
          <w:color w:val="2B579A"/>
          <w:shd w:val="clear" w:color="auto" w:fill="E6E6E6"/>
        </w:rPr>
      </w:r>
      <w:r w:rsidRPr="00045339">
        <w:rPr>
          <w:rFonts w:ascii="Arial" w:eastAsia="Times New Roman" w:hAnsi="Arial" w:cs="Arial"/>
          <w:color w:val="2B579A"/>
          <w:shd w:val="clear" w:color="auto" w:fill="E6E6E6"/>
        </w:rPr>
        <w:fldChar w:fldCharType="separate"/>
      </w:r>
      <w:r w:rsidRPr="00045339">
        <w:rPr>
          <w:rFonts w:ascii="Arial" w:eastAsia="Times New Roman" w:hAnsi="Arial" w:cs="Arial"/>
          <w:color w:val="0563C1"/>
          <w:u w:val="single"/>
        </w:rPr>
        <w:t>www.oversightboard.pr.gov/contract-review/</w:t>
      </w:r>
      <w:r w:rsidRPr="00045339">
        <w:rPr>
          <w:rFonts w:ascii="Arial" w:eastAsia="Times New Roman" w:hAnsi="Arial" w:cs="Arial"/>
          <w:color w:val="2B579A"/>
          <w:shd w:val="clear" w:color="auto" w:fill="E6E6E6"/>
        </w:rPr>
        <w:fldChar w:fldCharType="end"/>
      </w:r>
      <w:r w:rsidRPr="00045339">
        <w:rPr>
          <w:rFonts w:ascii="Arial" w:eastAsia="Times New Roman" w:hAnsi="Arial" w:cs="Arial"/>
        </w:rPr>
        <w:t xml:space="preserve">), related to contracts, inclusive of any amendments, modifications or extensions, with an aggregate expected value of </w:t>
      </w:r>
      <w:r w:rsidRPr="00045339">
        <w:rPr>
          <w:rFonts w:ascii="Arial" w:eastAsia="Times New Roman" w:hAnsi="Arial" w:cs="Arial"/>
          <w:b/>
          <w:bCs/>
        </w:rPr>
        <w:t>$10,000,000.00</w:t>
      </w:r>
      <w:r w:rsidRPr="00045339">
        <w:rPr>
          <w:rFonts w:ascii="Arial" w:eastAsia="Times New Roman" w:hAnsi="Arial" w:cs="Arial"/>
        </w:rPr>
        <w:t xml:space="preserve"> or more, which must be submitted to the </w:t>
      </w:r>
      <w:r w:rsidRPr="00045339">
        <w:rPr>
          <w:rFonts w:ascii="Arial" w:eastAsia="Times New Roman" w:hAnsi="Arial" w:cs="Arial"/>
          <w:b/>
          <w:bCs/>
        </w:rPr>
        <w:t xml:space="preserve">FOMB </w:t>
      </w:r>
      <w:r w:rsidRPr="00045339">
        <w:rPr>
          <w:rFonts w:ascii="Arial" w:eastAsia="Times New Roman" w:hAnsi="Arial" w:cs="Arial"/>
        </w:rPr>
        <w:t>for review and approval prior to its execution, subject to the following requirement:</w:t>
      </w:r>
    </w:p>
    <w:p w14:paraId="1DED33A2" w14:textId="02224A9E" w:rsidR="00747361" w:rsidRPr="00045339" w:rsidRDefault="00747361">
      <w:pPr>
        <w:numPr>
          <w:ilvl w:val="0"/>
          <w:numId w:val="41"/>
        </w:numPr>
        <w:contextualSpacing/>
        <w:jc w:val="both"/>
        <w:rPr>
          <w:rFonts w:ascii="Arial" w:eastAsia="Times New Roman" w:hAnsi="Arial" w:cs="Arial"/>
        </w:rPr>
      </w:pPr>
      <w:r w:rsidRPr="00045339">
        <w:rPr>
          <w:rFonts w:ascii="Arial" w:eastAsia="Times New Roman" w:hAnsi="Arial" w:cs="Arial"/>
        </w:rPr>
        <w:t xml:space="preserve">The information included in Appendix C of the </w:t>
      </w:r>
      <w:r w:rsidRPr="00045339">
        <w:rPr>
          <w:rFonts w:ascii="Arial" w:eastAsia="Times New Roman" w:hAnsi="Arial" w:cs="Arial"/>
          <w:b/>
          <w:bCs/>
        </w:rPr>
        <w:t xml:space="preserve">FOMB </w:t>
      </w:r>
      <w:r w:rsidRPr="00045339">
        <w:rPr>
          <w:rFonts w:ascii="Arial" w:eastAsia="Times New Roman" w:hAnsi="Arial" w:cs="Arial"/>
        </w:rPr>
        <w:t xml:space="preserve">(Contractor Certification Requirement) is complete, accurate and correct. When applicable, the information provided shall </w:t>
      </w:r>
      <w:r w:rsidR="00815F59" w:rsidRPr="00045339">
        <w:rPr>
          <w:rFonts w:ascii="Arial" w:eastAsia="Times New Roman" w:hAnsi="Arial" w:cs="Arial"/>
        </w:rPr>
        <w:t>include</w:t>
      </w:r>
      <w:r w:rsidRPr="00045339">
        <w:rPr>
          <w:rFonts w:ascii="Arial" w:eastAsia="Times New Roman" w:hAnsi="Arial" w:cs="Arial"/>
        </w:rPr>
        <w:t xml:space="preserve"> the name of every principal (individuals and/or entities with full authority to act on behalf of the </w:t>
      </w:r>
      <w:r w:rsidRPr="00045339">
        <w:rPr>
          <w:rFonts w:ascii="Arial" w:eastAsia="Times New Roman" w:hAnsi="Arial" w:cs="Arial"/>
          <w:b/>
          <w:bCs/>
        </w:rPr>
        <w:t>SECOND PARTY</w:t>
      </w:r>
      <w:r w:rsidRPr="00045339">
        <w:rPr>
          <w:rFonts w:ascii="Arial" w:eastAsia="Times New Roman" w:hAnsi="Arial" w:cs="Arial"/>
        </w:rPr>
        <w:t xml:space="preserve">) and principal interested party </w:t>
      </w:r>
      <w:r w:rsidRPr="00045339">
        <w:rPr>
          <w:rFonts w:ascii="Arial" w:eastAsia="Times New Roman" w:hAnsi="Arial" w:cs="Arial"/>
        </w:rPr>
        <w:lastRenderedPageBreak/>
        <w:t xml:space="preserve">(individuals or entities with a property or membership interest, equal or higher than ten percent (10%)), including </w:t>
      </w:r>
      <w:r w:rsidRPr="00045339">
        <w:rPr>
          <w:rFonts w:ascii="Arial" w:eastAsia="Times New Roman" w:hAnsi="Arial" w:cs="Arial"/>
          <w:b/>
          <w:bCs/>
        </w:rPr>
        <w:t xml:space="preserve">SECOND PARTY’S </w:t>
      </w:r>
      <w:r w:rsidRPr="00045339">
        <w:rPr>
          <w:rFonts w:ascii="Arial" w:eastAsia="Times New Roman" w:hAnsi="Arial" w:cs="Arial"/>
        </w:rPr>
        <w:t>subcontractors.</w:t>
      </w:r>
    </w:p>
    <w:p w14:paraId="2FE29EB3" w14:textId="77777777" w:rsidR="00747361" w:rsidRPr="00045339" w:rsidRDefault="00747361" w:rsidP="00747361">
      <w:pPr>
        <w:ind w:left="720"/>
        <w:contextualSpacing/>
        <w:jc w:val="both"/>
        <w:rPr>
          <w:rFonts w:ascii="Arial" w:eastAsia="Times New Roman" w:hAnsi="Arial" w:cs="Arial"/>
        </w:rPr>
      </w:pPr>
    </w:p>
    <w:p w14:paraId="23EF127E"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The </w:t>
      </w:r>
      <w:r w:rsidRPr="00045339">
        <w:rPr>
          <w:rFonts w:ascii="Arial" w:eastAsia="Times New Roman" w:hAnsi="Arial" w:cs="Arial"/>
          <w:b/>
          <w:bCs/>
        </w:rPr>
        <w:t xml:space="preserve">SECOND PARTY </w:t>
      </w:r>
      <w:r w:rsidRPr="00045339">
        <w:rPr>
          <w:rFonts w:ascii="Arial" w:eastAsia="Times New Roman" w:hAnsi="Arial" w:cs="Arial"/>
        </w:rPr>
        <w:t xml:space="preserve">also acknowledges that the </w:t>
      </w:r>
      <w:r w:rsidRPr="00045339">
        <w:rPr>
          <w:rFonts w:ascii="Arial" w:eastAsia="Times New Roman" w:hAnsi="Arial" w:cs="Arial"/>
          <w:b/>
          <w:bCs/>
        </w:rPr>
        <w:t xml:space="preserve">FOMB </w:t>
      </w:r>
      <w:r w:rsidRPr="00045339">
        <w:rPr>
          <w:rFonts w:ascii="Arial" w:eastAsia="Times New Roman" w:hAnsi="Arial" w:cs="Arial"/>
        </w:rPr>
        <w:t xml:space="preserve">may select on a random basis or otherwise in its sole discretion, contracts below the </w:t>
      </w:r>
      <w:r w:rsidRPr="00045339">
        <w:rPr>
          <w:rFonts w:ascii="Arial" w:eastAsia="Times New Roman" w:hAnsi="Arial" w:cs="Arial"/>
          <w:b/>
          <w:bCs/>
        </w:rPr>
        <w:t>$10,000,000.00</w:t>
      </w:r>
      <w:r w:rsidRPr="00045339">
        <w:rPr>
          <w:rFonts w:ascii="Arial" w:eastAsia="Times New Roman" w:hAnsi="Arial" w:cs="Arial"/>
        </w:rPr>
        <w:t xml:space="preserve"> threshold, to assure that they promote market competition and are not inconsistent with the approved Fiscal Plan, consistent with PROMESA Sections 104(c) and (k) and 204(b)(5).</w:t>
      </w:r>
    </w:p>
    <w:p w14:paraId="25A540F8"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The </w:t>
      </w:r>
      <w:r w:rsidRPr="00045339">
        <w:rPr>
          <w:rFonts w:ascii="Arial" w:eastAsia="Times New Roman" w:hAnsi="Arial" w:cs="Arial"/>
          <w:b/>
          <w:bCs/>
        </w:rPr>
        <w:t xml:space="preserve">SECOND PARTY </w:t>
      </w:r>
      <w:r w:rsidRPr="00045339">
        <w:rPr>
          <w:rFonts w:ascii="Arial" w:eastAsia="Times New Roman" w:hAnsi="Arial" w:cs="Arial"/>
        </w:rPr>
        <w:t xml:space="preserve">acknowledges and accepts that if any of the information provided to the </w:t>
      </w:r>
      <w:r w:rsidRPr="00045339">
        <w:rPr>
          <w:rFonts w:ascii="Arial" w:eastAsia="Times New Roman" w:hAnsi="Arial" w:cs="Arial"/>
          <w:b/>
          <w:bCs/>
        </w:rPr>
        <w:t xml:space="preserve">FOMB </w:t>
      </w:r>
      <w:r w:rsidRPr="00045339">
        <w:rPr>
          <w:rFonts w:ascii="Arial" w:eastAsia="Times New Roman" w:hAnsi="Arial" w:cs="Arial"/>
        </w:rPr>
        <w:t xml:space="preserve">is not complete, </w:t>
      </w:r>
      <w:proofErr w:type="gramStart"/>
      <w:r w:rsidRPr="00045339">
        <w:rPr>
          <w:rFonts w:ascii="Arial" w:eastAsia="Times New Roman" w:hAnsi="Arial" w:cs="Arial"/>
        </w:rPr>
        <w:t>precise</w:t>
      </w:r>
      <w:proofErr w:type="gramEnd"/>
      <w:r w:rsidRPr="00045339">
        <w:rPr>
          <w:rFonts w:ascii="Arial" w:eastAsia="Times New Roman" w:hAnsi="Arial" w:cs="Arial"/>
        </w:rPr>
        <w:t xml:space="preserve"> and correct, will render this Contract null and void and the </w:t>
      </w:r>
      <w:r w:rsidRPr="00045339">
        <w:rPr>
          <w:rFonts w:ascii="Arial" w:eastAsia="Times New Roman" w:hAnsi="Arial" w:cs="Arial"/>
          <w:b/>
          <w:bCs/>
        </w:rPr>
        <w:t xml:space="preserve">SECOND PARTY </w:t>
      </w:r>
      <w:r w:rsidRPr="00045339">
        <w:rPr>
          <w:rFonts w:ascii="Arial" w:eastAsia="Times New Roman" w:hAnsi="Arial" w:cs="Arial"/>
        </w:rPr>
        <w:t xml:space="preserve">will have the obligation to reimburse immediately to the </w:t>
      </w:r>
      <w:r w:rsidRPr="00045339">
        <w:rPr>
          <w:rFonts w:ascii="Arial" w:eastAsia="Times New Roman" w:hAnsi="Arial" w:cs="Arial"/>
          <w:b/>
          <w:bCs/>
        </w:rPr>
        <w:t xml:space="preserve">FIRST PARTY </w:t>
      </w:r>
      <w:r w:rsidRPr="00045339">
        <w:rPr>
          <w:rFonts w:ascii="Arial" w:eastAsia="Times New Roman" w:hAnsi="Arial" w:cs="Arial"/>
        </w:rPr>
        <w:t>any amount, payment or benefit received under this Contract.</w:t>
      </w:r>
    </w:p>
    <w:p w14:paraId="4FBA31B9" w14:textId="77777777" w:rsidR="00747361" w:rsidRPr="00045339" w:rsidRDefault="00747361" w:rsidP="00747361">
      <w:pPr>
        <w:jc w:val="both"/>
        <w:rPr>
          <w:rFonts w:ascii="Arial" w:eastAsia="Times New Roman" w:hAnsi="Arial" w:cs="Arial"/>
        </w:rPr>
      </w:pPr>
      <w:r w:rsidRPr="00045339">
        <w:rPr>
          <w:rFonts w:ascii="Arial" w:eastAsia="Times New Roman" w:hAnsi="Arial" w:cs="Arial"/>
          <w:b/>
        </w:rPr>
        <w:t>CLAUSE</w:t>
      </w:r>
      <w:r w:rsidRPr="00045339">
        <w:rPr>
          <w:rFonts w:ascii="Arial" w:eastAsia="Times New Roman" w:hAnsi="Arial" w:cs="Arial"/>
          <w:b/>
          <w:color w:val="202124"/>
          <w:lang w:val="en"/>
        </w:rPr>
        <w:t xml:space="preserve"> 42. </w:t>
      </w:r>
      <w:r w:rsidRPr="00045339">
        <w:rPr>
          <w:rFonts w:ascii="Arial" w:eastAsia="Times New Roman" w:hAnsi="Arial" w:cs="Arial"/>
          <w:b/>
          <w:bCs/>
          <w:u w:val="single"/>
        </w:rPr>
        <w:t>TRANSFER OF SKILLS AND TECHNICAL KNOWLEDGE CERTIFICATION</w:t>
      </w:r>
      <w:r w:rsidRPr="00045339">
        <w:rPr>
          <w:rFonts w:ascii="Arial" w:eastAsia="Times New Roman" w:hAnsi="Arial" w:cs="Arial"/>
          <w:b/>
          <w:bCs/>
        </w:rPr>
        <w:t xml:space="preserve">: </w:t>
      </w:r>
      <w:r w:rsidRPr="00045339">
        <w:rPr>
          <w:rFonts w:ascii="Arial" w:eastAsia="Times New Roman" w:hAnsi="Arial" w:cs="Arial"/>
        </w:rPr>
        <w:t xml:space="preserve">The Certified Fiscal Plan requires that all professional services contracts include the adequate transfer of skills and technical knowledge from the </w:t>
      </w:r>
      <w:r w:rsidRPr="00045339">
        <w:rPr>
          <w:rFonts w:ascii="Arial" w:eastAsia="Times New Roman" w:hAnsi="Arial" w:cs="Arial"/>
          <w:b/>
          <w:bCs/>
        </w:rPr>
        <w:t xml:space="preserve">SECOND PARTY </w:t>
      </w:r>
      <w:r w:rsidRPr="00045339">
        <w:rPr>
          <w:rFonts w:ascii="Arial" w:eastAsia="Times New Roman" w:hAnsi="Arial" w:cs="Arial"/>
        </w:rPr>
        <w:t xml:space="preserve">to the </w:t>
      </w:r>
      <w:r w:rsidRPr="00045339">
        <w:rPr>
          <w:rFonts w:ascii="Arial" w:eastAsia="Times New Roman" w:hAnsi="Arial" w:cs="Arial"/>
          <w:b/>
          <w:bCs/>
        </w:rPr>
        <w:t>FIRST PARTY’S</w:t>
      </w:r>
      <w:r w:rsidRPr="00045339">
        <w:rPr>
          <w:rFonts w:ascii="Arial" w:eastAsia="Times New Roman" w:hAnsi="Arial" w:cs="Arial"/>
        </w:rPr>
        <w:t xml:space="preserve"> pertinent personnel, to the extent that such contract contemplates recurring professional services that could be performed by appropriately trained </w:t>
      </w:r>
      <w:r w:rsidRPr="00045339">
        <w:rPr>
          <w:rFonts w:ascii="Arial" w:eastAsia="Times New Roman" w:hAnsi="Arial" w:cs="Arial"/>
          <w:b/>
          <w:bCs/>
        </w:rPr>
        <w:t xml:space="preserve">FIRST PARTY’S </w:t>
      </w:r>
      <w:r w:rsidRPr="00045339">
        <w:rPr>
          <w:rFonts w:ascii="Arial" w:eastAsia="Times New Roman" w:hAnsi="Arial" w:cs="Arial"/>
        </w:rPr>
        <w:t xml:space="preserve">staff. To those effects, the </w:t>
      </w:r>
      <w:r w:rsidRPr="00045339">
        <w:rPr>
          <w:rFonts w:ascii="Arial" w:eastAsia="Times New Roman" w:hAnsi="Arial" w:cs="Arial"/>
          <w:b/>
          <w:bCs/>
        </w:rPr>
        <w:t xml:space="preserve">SECOND PARTY </w:t>
      </w:r>
      <w:r w:rsidRPr="00045339">
        <w:rPr>
          <w:rFonts w:ascii="Arial" w:eastAsia="Times New Roman" w:hAnsi="Arial" w:cs="Arial"/>
        </w:rPr>
        <w:t>certifies that:</w:t>
      </w:r>
    </w:p>
    <w:p w14:paraId="351278EC"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________ Adequate skills and technical knowledge will be transferred to the pertinent </w:t>
      </w:r>
      <w:r w:rsidRPr="00045339">
        <w:rPr>
          <w:rFonts w:ascii="Arial" w:eastAsia="Times New Roman" w:hAnsi="Arial" w:cs="Arial"/>
          <w:b/>
          <w:bCs/>
        </w:rPr>
        <w:t xml:space="preserve">FIRST PARTY’S </w:t>
      </w:r>
      <w:r w:rsidRPr="00045339">
        <w:rPr>
          <w:rFonts w:ascii="Arial" w:eastAsia="Times New Roman" w:hAnsi="Arial" w:cs="Arial"/>
        </w:rPr>
        <w:t>personnel, as stipulated under this Contract.</w:t>
      </w:r>
    </w:p>
    <w:p w14:paraId="20B5D319"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________ Skills and technical knowledge are not required to be transferred, </w:t>
      </w:r>
      <w:proofErr w:type="gramStart"/>
      <w:r w:rsidRPr="00045339">
        <w:rPr>
          <w:rFonts w:ascii="Arial" w:eastAsia="Times New Roman" w:hAnsi="Arial" w:cs="Arial"/>
        </w:rPr>
        <w:t>due to the fact that</w:t>
      </w:r>
      <w:proofErr w:type="gramEnd"/>
      <w:r w:rsidRPr="00045339">
        <w:rPr>
          <w:rFonts w:ascii="Arial" w:eastAsia="Times New Roman" w:hAnsi="Arial" w:cs="Arial"/>
        </w:rPr>
        <w:t xml:space="preserve"> the professional services contemplated under this Contract are non-recurring and they may not be performed by existing staff of the </w:t>
      </w:r>
      <w:r w:rsidRPr="00045339">
        <w:rPr>
          <w:rFonts w:ascii="Arial" w:eastAsia="Times New Roman" w:hAnsi="Arial" w:cs="Arial"/>
          <w:b/>
          <w:bCs/>
        </w:rPr>
        <w:t>FIRST PARTY</w:t>
      </w:r>
      <w:r w:rsidRPr="00045339">
        <w:rPr>
          <w:rFonts w:ascii="Arial" w:eastAsia="Times New Roman" w:hAnsi="Arial" w:cs="Arial"/>
        </w:rPr>
        <w:t>.</w:t>
      </w:r>
    </w:p>
    <w:p w14:paraId="7A7025FE"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________ Skills and technical knowledge are not required to be transferred, </w:t>
      </w:r>
      <w:proofErr w:type="gramStart"/>
      <w:r w:rsidRPr="00045339">
        <w:rPr>
          <w:rFonts w:ascii="Arial" w:eastAsia="Times New Roman" w:hAnsi="Arial" w:cs="Arial"/>
        </w:rPr>
        <w:t>due to the fact that</w:t>
      </w:r>
      <w:proofErr w:type="gramEnd"/>
      <w:r w:rsidRPr="00045339">
        <w:rPr>
          <w:rFonts w:ascii="Arial" w:eastAsia="Times New Roman" w:hAnsi="Arial" w:cs="Arial"/>
        </w:rPr>
        <w:t xml:space="preserve"> the professional services contemplated under this Contract are specialized and/or require independence in order to be performed, as defined by the Financial Oversight and Management Board’s Code of Conduct and they may not be performed by existing staff of the </w:t>
      </w:r>
      <w:r w:rsidRPr="00045339">
        <w:rPr>
          <w:rFonts w:ascii="Arial" w:eastAsia="Times New Roman" w:hAnsi="Arial" w:cs="Arial"/>
          <w:b/>
          <w:bCs/>
        </w:rPr>
        <w:t>FIRST PARTY</w:t>
      </w:r>
      <w:r w:rsidRPr="00045339">
        <w:rPr>
          <w:rFonts w:ascii="Arial" w:eastAsia="Times New Roman" w:hAnsi="Arial" w:cs="Arial"/>
        </w:rPr>
        <w:t>.</w:t>
      </w:r>
    </w:p>
    <w:p w14:paraId="3B6E7F27" w14:textId="77777777" w:rsidR="00747361" w:rsidRPr="00045339" w:rsidRDefault="00747361" w:rsidP="00747361">
      <w:pPr>
        <w:jc w:val="both"/>
        <w:rPr>
          <w:rFonts w:ascii="Arial" w:eastAsia="Times New Roman" w:hAnsi="Arial" w:cs="Arial"/>
          <w:b/>
          <w:bCs/>
        </w:rPr>
      </w:pPr>
      <w:r w:rsidRPr="00045339">
        <w:rPr>
          <w:rFonts w:ascii="Arial" w:eastAsia="Times New Roman" w:hAnsi="Arial" w:cs="Arial"/>
          <w:b/>
        </w:rPr>
        <w:t>CLAUSE</w:t>
      </w:r>
      <w:r w:rsidRPr="00045339">
        <w:rPr>
          <w:rFonts w:ascii="Arial" w:eastAsia="Times New Roman" w:hAnsi="Arial" w:cs="Arial"/>
          <w:b/>
          <w:color w:val="202124"/>
          <w:lang w:val="en"/>
        </w:rPr>
        <w:t xml:space="preserve"> 43.</w:t>
      </w:r>
      <w:r w:rsidRPr="00045339">
        <w:rPr>
          <w:rFonts w:ascii="Arial" w:eastAsia="Times New Roman" w:hAnsi="Arial" w:cs="Arial"/>
          <w:b/>
          <w:bCs/>
        </w:rPr>
        <w:t xml:space="preserve"> </w:t>
      </w:r>
      <w:r w:rsidRPr="00045339">
        <w:rPr>
          <w:rFonts w:ascii="Arial" w:eastAsia="Times New Roman" w:hAnsi="Arial" w:cs="Arial"/>
          <w:b/>
          <w:bCs/>
          <w:u w:val="single"/>
        </w:rPr>
        <w:t>CERTIFICATION IN COMPLIANCE OF EXECUTIVE ORDER OE2021-029 OF APRIL 27, 2021, ISSUED BY THE HONORABLE GOVERNOR OF PUERTO RICO, PEDRO R. PIERLUISI</w:t>
      </w:r>
      <w:r w:rsidRPr="00045339">
        <w:rPr>
          <w:rFonts w:ascii="Arial" w:eastAsia="Times New Roman" w:hAnsi="Arial" w:cs="Arial"/>
          <w:b/>
          <w:bCs/>
        </w:rPr>
        <w:t>:</w:t>
      </w:r>
    </w:p>
    <w:p w14:paraId="1910DB01" w14:textId="77777777" w:rsidR="00747361" w:rsidRPr="00045339" w:rsidRDefault="00747361" w:rsidP="00747361">
      <w:pPr>
        <w:jc w:val="both"/>
        <w:rPr>
          <w:rFonts w:ascii="Arial" w:eastAsia="Times New Roman" w:hAnsi="Arial" w:cs="Arial"/>
        </w:rPr>
      </w:pPr>
      <w:r w:rsidRPr="00045339">
        <w:rPr>
          <w:rFonts w:ascii="Arial" w:eastAsia="Times New Roman" w:hAnsi="Arial" w:cs="Arial"/>
        </w:rPr>
        <w:t xml:space="preserve">The </w:t>
      </w:r>
      <w:r w:rsidRPr="00045339">
        <w:rPr>
          <w:rFonts w:ascii="Arial" w:eastAsia="Times New Roman" w:hAnsi="Arial" w:cs="Arial"/>
          <w:b/>
          <w:bCs/>
        </w:rPr>
        <w:t xml:space="preserve">FIRST PARTY </w:t>
      </w:r>
      <w:r w:rsidRPr="00045339">
        <w:rPr>
          <w:rFonts w:ascii="Arial" w:eastAsia="Times New Roman" w:hAnsi="Arial" w:cs="Arial"/>
        </w:rPr>
        <w:t xml:space="preserve">hereby certifies that the </w:t>
      </w:r>
      <w:r w:rsidRPr="00045339">
        <w:rPr>
          <w:rFonts w:ascii="Arial" w:eastAsia="Times New Roman" w:hAnsi="Arial" w:cs="Arial"/>
          <w:b/>
          <w:bCs/>
        </w:rPr>
        <w:t xml:space="preserve">SECOND PARTY </w:t>
      </w:r>
      <w:r w:rsidRPr="00045339">
        <w:rPr>
          <w:rFonts w:ascii="Arial" w:eastAsia="Times New Roman" w:hAnsi="Arial" w:cs="Arial"/>
        </w:rPr>
        <w:t xml:space="preserve">was selected as the provider of the professional services described in this Contract in accordance </w:t>
      </w:r>
      <w:proofErr w:type="gramStart"/>
      <w:r w:rsidRPr="00045339">
        <w:rPr>
          <w:rFonts w:ascii="Arial" w:eastAsia="Times New Roman" w:hAnsi="Arial" w:cs="Arial"/>
        </w:rPr>
        <w:t>to</w:t>
      </w:r>
      <w:proofErr w:type="gramEnd"/>
      <w:r w:rsidRPr="00045339">
        <w:rPr>
          <w:rFonts w:ascii="Arial" w:eastAsia="Times New Roman" w:hAnsi="Arial" w:cs="Arial"/>
        </w:rPr>
        <w:t xml:space="preserve"> the provisions of Executive Order 2021-029 or any subsequent amendment to the same when applicable. Likewise, </w:t>
      </w:r>
      <w:r w:rsidRPr="00045339">
        <w:rPr>
          <w:rFonts w:ascii="Arial" w:eastAsia="Times New Roman" w:hAnsi="Arial" w:cs="Arial"/>
          <w:b/>
          <w:bCs/>
        </w:rPr>
        <w:t xml:space="preserve">BOTH PARTIES </w:t>
      </w:r>
      <w:r w:rsidRPr="00045339">
        <w:rPr>
          <w:rFonts w:ascii="Arial" w:eastAsia="Times New Roman" w:hAnsi="Arial" w:cs="Arial"/>
        </w:rPr>
        <w:t>certify that they know what is provided in said Executive Order and that all contractual relation covered under its provisions that has not followed the established processes and requirements therein, shall be rescinded.</w:t>
      </w:r>
    </w:p>
    <w:p w14:paraId="36AE750E" w14:textId="77777777" w:rsidR="00747361" w:rsidRPr="00045339" w:rsidRDefault="00747361" w:rsidP="00747361">
      <w:pPr>
        <w:jc w:val="both"/>
        <w:rPr>
          <w:rFonts w:ascii="Arial" w:eastAsia="Times New Roman" w:hAnsi="Arial" w:cs="Arial"/>
        </w:rPr>
      </w:pPr>
      <w:r w:rsidRPr="00045339">
        <w:rPr>
          <w:rFonts w:ascii="Arial" w:eastAsia="Times New Roman" w:hAnsi="Arial" w:cs="Arial"/>
          <w:b/>
        </w:rPr>
        <w:t>ATTESTING TO WHICH, THE CONTRACTING PARTIES SIGN THIS CONTRACT, THUS BINDING THEM TO ABIDE BY ITS CLAUSES AND CONDITIONS</w:t>
      </w:r>
      <w:r w:rsidRPr="00045339">
        <w:rPr>
          <w:rFonts w:ascii="Arial" w:eastAsia="Times New Roman" w:hAnsi="Arial" w:cs="Arial"/>
        </w:rPr>
        <w:t>.</w:t>
      </w:r>
    </w:p>
    <w:p w14:paraId="5DCD5CB2" w14:textId="0012827D" w:rsidR="00747361" w:rsidRPr="00045339" w:rsidRDefault="00747361" w:rsidP="00747361">
      <w:pPr>
        <w:spacing w:before="120"/>
        <w:jc w:val="both"/>
        <w:rPr>
          <w:rFonts w:ascii="Arial" w:eastAsia="Times New Roman" w:hAnsi="Arial" w:cs="Arial"/>
          <w:lang w:val="es-ES"/>
        </w:rPr>
      </w:pPr>
      <w:r w:rsidRPr="00045339">
        <w:rPr>
          <w:rFonts w:ascii="Arial" w:eastAsia="Times New Roman" w:hAnsi="Arial" w:cs="Arial"/>
          <w:lang w:val="es-ES"/>
        </w:rPr>
        <w:lastRenderedPageBreak/>
        <w:t xml:space="preserve">In San Juan, Puerto Rico, </w:t>
      </w:r>
      <w:proofErr w:type="spellStart"/>
      <w:r w:rsidRPr="00045339">
        <w:rPr>
          <w:rFonts w:ascii="Arial" w:eastAsia="Times New Roman" w:hAnsi="Arial" w:cs="Arial"/>
          <w:lang w:val="es-ES"/>
        </w:rPr>
        <w:t>today</w:t>
      </w:r>
      <w:proofErr w:type="spellEnd"/>
      <w:r w:rsidRPr="00045339">
        <w:rPr>
          <w:rFonts w:ascii="Arial" w:eastAsia="Times New Roman" w:hAnsi="Arial" w:cs="Arial"/>
          <w:lang w:val="es-ES"/>
        </w:rPr>
        <w:t xml:space="preserve"> ______________________, 202</w:t>
      </w:r>
      <w:r>
        <w:rPr>
          <w:rFonts w:ascii="Arial" w:eastAsia="Times New Roman" w:hAnsi="Arial" w:cs="Arial"/>
          <w:lang w:val="es-ES"/>
        </w:rPr>
        <w:t>3</w:t>
      </w:r>
      <w:r w:rsidRPr="00045339">
        <w:rPr>
          <w:rFonts w:ascii="Arial" w:eastAsia="Times New Roman" w:hAnsi="Arial" w:cs="Arial"/>
          <w:lang w:val="es-ES"/>
        </w:rPr>
        <w:t>.</w:t>
      </w:r>
    </w:p>
    <w:p w14:paraId="404950DA" w14:textId="77777777" w:rsidR="00747361" w:rsidRPr="00045339" w:rsidRDefault="00747361" w:rsidP="00747361">
      <w:pPr>
        <w:spacing w:before="120"/>
        <w:jc w:val="both"/>
        <w:rPr>
          <w:rFonts w:ascii="Arial" w:eastAsia="Times New Roman" w:hAnsi="Arial" w:cs="Arial"/>
          <w:lang w:val="es-ES"/>
        </w:rPr>
      </w:pPr>
    </w:p>
    <w:p w14:paraId="57AF885F" w14:textId="77777777" w:rsidR="00747361" w:rsidRPr="00045339" w:rsidRDefault="00747361" w:rsidP="00747361">
      <w:pPr>
        <w:spacing w:before="120"/>
        <w:jc w:val="both"/>
        <w:rPr>
          <w:rFonts w:ascii="Arial" w:eastAsia="Times New Roman" w:hAnsi="Arial" w:cs="Arial"/>
        </w:rPr>
      </w:pPr>
      <w:r w:rsidRPr="00045339">
        <w:rPr>
          <w:rFonts w:ascii="Arial" w:eastAsia="Times New Roman" w:hAnsi="Arial" w:cs="Arial"/>
          <w:lang w:val="es-ES"/>
        </w:rPr>
        <w:t xml:space="preserve">  </w:t>
      </w:r>
      <w:r w:rsidRPr="00045339">
        <w:rPr>
          <w:rFonts w:ascii="Arial" w:eastAsia="Times New Roman" w:hAnsi="Arial" w:cs="Arial"/>
        </w:rPr>
        <w:t>______________________ ______________________</w:t>
      </w:r>
    </w:p>
    <w:p w14:paraId="040F81CD" w14:textId="77777777" w:rsidR="00747361" w:rsidRPr="00045339" w:rsidRDefault="00747361" w:rsidP="00747361">
      <w:pPr>
        <w:jc w:val="both"/>
        <w:rPr>
          <w:rFonts w:ascii="Arial" w:eastAsia="Times New Roman" w:hAnsi="Arial" w:cs="Arial"/>
          <w:b/>
        </w:rPr>
      </w:pPr>
      <w:r w:rsidRPr="00045339">
        <w:rPr>
          <w:rFonts w:ascii="Arial" w:eastAsia="Times New Roman" w:hAnsi="Arial" w:cs="Arial"/>
          <w:b/>
        </w:rPr>
        <w:t xml:space="preserve">  SECOND PARTY </w:t>
      </w:r>
      <w:r w:rsidRPr="00045339">
        <w:rPr>
          <w:rFonts w:ascii="Arial" w:eastAsia="Times New Roman" w:hAnsi="Arial" w:cs="Arial"/>
          <w:b/>
        </w:rPr>
        <w:tab/>
      </w:r>
      <w:r w:rsidRPr="00045339">
        <w:rPr>
          <w:rFonts w:ascii="Arial" w:eastAsia="Times New Roman" w:hAnsi="Arial" w:cs="Arial"/>
          <w:b/>
        </w:rPr>
        <w:tab/>
        <w:t xml:space="preserve"> </w:t>
      </w:r>
      <w:r w:rsidRPr="00045339">
        <w:rPr>
          <w:rFonts w:ascii="Arial" w:eastAsia="Times New Roman" w:hAnsi="Arial" w:cs="Arial"/>
          <w:b/>
        </w:rPr>
        <w:tab/>
      </w:r>
      <w:r w:rsidRPr="00045339">
        <w:rPr>
          <w:rFonts w:ascii="Arial" w:eastAsia="Times New Roman" w:hAnsi="Arial" w:cs="Arial"/>
          <w:b/>
        </w:rPr>
        <w:tab/>
        <w:t xml:space="preserve"> FIRST PARTY</w:t>
      </w:r>
    </w:p>
    <w:p w14:paraId="61F34E6B" w14:textId="77777777" w:rsidR="00747361" w:rsidRPr="00045339" w:rsidRDefault="00747361" w:rsidP="00747361">
      <w:pPr>
        <w:jc w:val="both"/>
        <w:rPr>
          <w:rFonts w:ascii="Arial" w:eastAsia="Times New Roman" w:hAnsi="Arial" w:cs="Arial"/>
          <w:b/>
        </w:rPr>
      </w:pPr>
      <w:r w:rsidRPr="00045339">
        <w:rPr>
          <w:rFonts w:ascii="Arial" w:eastAsia="Times New Roman" w:hAnsi="Arial" w:cs="Arial"/>
          <w:b/>
        </w:rPr>
        <w:t xml:space="preserve">  </w:t>
      </w:r>
      <w:r w:rsidRPr="00045339">
        <w:rPr>
          <w:rFonts w:ascii="Arial" w:eastAsia="Times New Roman" w:hAnsi="Arial" w:cs="Arial"/>
          <w:b/>
        </w:rPr>
        <w:tab/>
      </w:r>
      <w:r w:rsidRPr="00045339">
        <w:rPr>
          <w:rFonts w:ascii="Arial" w:eastAsia="Times New Roman" w:hAnsi="Arial" w:cs="Arial"/>
          <w:b/>
        </w:rPr>
        <w:tab/>
      </w:r>
    </w:p>
    <w:p w14:paraId="4E143A82" w14:textId="77777777" w:rsidR="00747361" w:rsidRPr="00045339" w:rsidRDefault="00747361" w:rsidP="00747361">
      <w:pPr>
        <w:jc w:val="both"/>
        <w:rPr>
          <w:rFonts w:ascii="Arial" w:eastAsia="Times New Roman" w:hAnsi="Arial" w:cs="Arial"/>
        </w:rPr>
      </w:pPr>
    </w:p>
    <w:p w14:paraId="79156CAF" w14:textId="77777777" w:rsidR="00747361" w:rsidRPr="00045339" w:rsidRDefault="00747361" w:rsidP="00747361">
      <w:pPr>
        <w:spacing w:before="120"/>
        <w:jc w:val="both"/>
        <w:rPr>
          <w:rFonts w:ascii="Arial" w:eastAsia="Times New Roman" w:hAnsi="Arial" w:cs="Arial"/>
        </w:rPr>
      </w:pPr>
      <w:r w:rsidRPr="00045339">
        <w:rPr>
          <w:rFonts w:ascii="Arial" w:eastAsia="Times New Roman" w:hAnsi="Arial" w:cs="Arial"/>
          <w:noProof/>
          <w:color w:val="2B579A"/>
          <w:shd w:val="clear" w:color="auto" w:fill="E6E6E6"/>
        </w:rPr>
        <mc:AlternateContent>
          <mc:Choice Requires="wps">
            <w:drawing>
              <wp:anchor distT="0" distB="0" distL="114300" distR="114300" simplePos="0" relativeHeight="251661312" behindDoc="0" locked="0" layoutInCell="1" allowOverlap="1" wp14:anchorId="794ACD24" wp14:editId="45ACC5EE">
                <wp:simplePos x="0" y="0"/>
                <wp:positionH relativeFrom="column">
                  <wp:posOffset>-422599</wp:posOffset>
                </wp:positionH>
                <wp:positionV relativeFrom="paragraph">
                  <wp:posOffset>406517</wp:posOffset>
                </wp:positionV>
                <wp:extent cx="6126480" cy="1690370"/>
                <wp:effectExtent l="12700" t="12700" r="20320" b="2413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690370"/>
                        </a:xfrm>
                        <a:prstGeom prst="rect">
                          <a:avLst/>
                        </a:prstGeom>
                        <a:solidFill>
                          <a:srgbClr val="FFFFFF"/>
                        </a:solidFill>
                        <a:ln w="38100">
                          <a:solidFill>
                            <a:srgbClr val="000000"/>
                          </a:solidFill>
                          <a:miter lim="800000"/>
                          <a:headEnd/>
                          <a:tailEnd/>
                        </a:ln>
                      </wps:spPr>
                      <wps:txbx>
                        <w:txbxContent>
                          <w:p w14:paraId="36769F07" w14:textId="77777777" w:rsidR="00747361" w:rsidRPr="00B768B6" w:rsidRDefault="00747361" w:rsidP="00747361">
                            <w:pPr>
                              <w:rPr>
                                <w:rFonts w:ascii="Arial" w:hAnsi="Arial" w:cs="Arial"/>
                                <w:b/>
                                <w:noProof/>
                              </w:rPr>
                            </w:pPr>
                          </w:p>
                          <w:p w14:paraId="7FBFA9FA" w14:textId="77777777" w:rsidR="00747361" w:rsidRPr="00B768B6" w:rsidRDefault="00747361" w:rsidP="00747361">
                            <w:pPr>
                              <w:jc w:val="center"/>
                              <w:rPr>
                                <w:rFonts w:ascii="Arial" w:hAnsi="Arial" w:cs="Arial"/>
                              </w:rPr>
                            </w:pPr>
                            <w:r w:rsidRPr="00B768B6">
                              <w:rPr>
                                <w:rFonts w:ascii="Arial" w:hAnsi="Arial" w:cs="Arial"/>
                              </w:rPr>
                              <w:t>CERTIFICATION</w:t>
                            </w:r>
                          </w:p>
                          <w:p w14:paraId="76E8E53C" w14:textId="77777777" w:rsidR="00747361" w:rsidRPr="00B768B6" w:rsidRDefault="00747361" w:rsidP="00747361">
                            <w:pPr>
                              <w:jc w:val="both"/>
                              <w:rPr>
                                <w:rFonts w:ascii="Arial" w:hAnsi="Arial" w:cs="Arial"/>
                              </w:rPr>
                            </w:pPr>
                          </w:p>
                          <w:p w14:paraId="5FAF3418" w14:textId="77777777" w:rsidR="00747361" w:rsidRPr="00B768B6" w:rsidRDefault="00747361" w:rsidP="00747361">
                            <w:pPr>
                              <w:rPr>
                                <w:rFonts w:ascii="Arial" w:hAnsi="Arial" w:cs="Arial"/>
                              </w:rPr>
                            </w:pPr>
                            <w:r w:rsidRPr="00B768B6">
                              <w:rPr>
                                <w:rFonts w:ascii="Arial" w:hAnsi="Arial" w:cs="Arial"/>
                              </w:rPr>
                              <w:t>I, ______________________________________________ Attorney for the Legal Division of the Puerto Rico Department of Health, hereby I certify that I have reviewed the contract, it complies with the format and mandatory clauses of rigor.</w:t>
                            </w:r>
                          </w:p>
                          <w:p w14:paraId="5F6E5BF3" w14:textId="77777777" w:rsidR="00747361" w:rsidRPr="00B768B6" w:rsidRDefault="00747361" w:rsidP="00747361">
                            <w:pPr>
                              <w:jc w:val="both"/>
                              <w:rPr>
                                <w:rFonts w:ascii="Arial" w:hAnsi="Arial" w:cs="Arial"/>
                              </w:rPr>
                            </w:pPr>
                          </w:p>
                          <w:p w14:paraId="27CA7450" w14:textId="77777777" w:rsidR="00747361" w:rsidRPr="00B768B6" w:rsidRDefault="00747361" w:rsidP="00747361">
                            <w:pPr>
                              <w:jc w:val="both"/>
                              <w:rPr>
                                <w:rFonts w:ascii="Arial" w:hAnsi="Arial" w:cs="Arial"/>
                              </w:rPr>
                            </w:pPr>
                          </w:p>
                          <w:p w14:paraId="1CDCDE48" w14:textId="77777777" w:rsidR="00747361" w:rsidRPr="00B768B6" w:rsidRDefault="00747361" w:rsidP="00747361">
                            <w:pPr>
                              <w:rPr>
                                <w:rFonts w:ascii="Arial" w:hAnsi="Arial" w:cs="Arial"/>
                              </w:rPr>
                            </w:pPr>
                            <w:r w:rsidRPr="00B768B6">
                              <w:rPr>
                                <w:rFonts w:ascii="Arial" w:hAnsi="Arial" w:cs="Arial"/>
                              </w:rPr>
                              <w:t xml:space="preserve">Signature: ___________________________________ </w:t>
                            </w:r>
                            <w:r w:rsidRPr="00B768B6">
                              <w:rPr>
                                <w:rFonts w:ascii="Arial" w:hAnsi="Arial" w:cs="Arial"/>
                              </w:rPr>
                              <w:tab/>
                              <w:t xml:space="preserve">           Date: 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4ACD24" id="_x0000_t202" coordsize="21600,21600" o:spt="202" path="m,l,21600r21600,l21600,xe">
                <v:stroke joinstyle="miter"/>
                <v:path gradientshapeok="t" o:connecttype="rect"/>
              </v:shapetype>
              <v:shape id="Text Box 6" o:spid="_x0000_s1026" type="#_x0000_t202" style="position:absolute;left:0;text-align:left;margin-left:-33.3pt;margin-top:32pt;width:482.4pt;height:1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" strokeweight="3pt">
                <v:textbox>
                  <w:txbxContent>
                    <w:p w14:paraId="36769F07" w14:textId="77777777" w:rsidR="00747361" w:rsidRPr="00B768B6" w:rsidRDefault="00747361" w:rsidP="00747361">
                      <w:pPr>
                        <w:rPr>
                          <w:rFonts w:ascii="Arial" w:hAnsi="Arial" w:cs="Arial"/>
                          <w:b/>
                          <w:noProof/>
                        </w:rPr>
                      </w:pPr>
                    </w:p>
                    <w:p w14:paraId="7FBFA9FA" w14:textId="77777777" w:rsidR="00747361" w:rsidRPr="00B768B6" w:rsidRDefault="00747361" w:rsidP="00747361">
                      <w:pPr>
                        <w:jc w:val="center"/>
                        <w:rPr>
                          <w:rFonts w:ascii="Arial" w:hAnsi="Arial" w:cs="Arial"/>
                        </w:rPr>
                      </w:pPr>
                      <w:r w:rsidRPr="00B768B6">
                        <w:rPr>
                          <w:rFonts w:ascii="Arial" w:hAnsi="Arial" w:cs="Arial"/>
                        </w:rPr>
                        <w:t>CERTIFICATION</w:t>
                      </w:r>
                    </w:p>
                    <w:p w14:paraId="76E8E53C" w14:textId="77777777" w:rsidR="00747361" w:rsidRPr="00B768B6" w:rsidRDefault="00747361" w:rsidP="00747361">
                      <w:pPr>
                        <w:jc w:val="both"/>
                        <w:rPr>
                          <w:rFonts w:ascii="Arial" w:hAnsi="Arial" w:cs="Arial"/>
                        </w:rPr>
                      </w:pPr>
                    </w:p>
                    <w:p w14:paraId="5FAF3418" w14:textId="77777777" w:rsidR="00747361" w:rsidRPr="00B768B6" w:rsidRDefault="00747361" w:rsidP="00747361">
                      <w:pPr>
                        <w:rPr>
                          <w:rFonts w:ascii="Arial" w:hAnsi="Arial" w:cs="Arial"/>
                        </w:rPr>
                      </w:pPr>
                      <w:r w:rsidRPr="00B768B6">
                        <w:rPr>
                          <w:rFonts w:ascii="Arial" w:hAnsi="Arial" w:cs="Arial"/>
                        </w:rPr>
                        <w:t>I, ______________________________________________ Attorney for the Legal Division of the Puerto Rico Department of Health, hereby I certify that I have reviewed the contract, it complies with the format and mandatory clauses of rigor.</w:t>
                      </w:r>
                    </w:p>
                    <w:p w14:paraId="5F6E5BF3" w14:textId="77777777" w:rsidR="00747361" w:rsidRPr="00B768B6" w:rsidRDefault="00747361" w:rsidP="00747361">
                      <w:pPr>
                        <w:jc w:val="both"/>
                        <w:rPr>
                          <w:rFonts w:ascii="Arial" w:hAnsi="Arial" w:cs="Arial"/>
                        </w:rPr>
                      </w:pPr>
                    </w:p>
                    <w:p w14:paraId="27CA7450" w14:textId="77777777" w:rsidR="00747361" w:rsidRPr="00B768B6" w:rsidRDefault="00747361" w:rsidP="00747361">
                      <w:pPr>
                        <w:jc w:val="both"/>
                        <w:rPr>
                          <w:rFonts w:ascii="Arial" w:hAnsi="Arial" w:cs="Arial"/>
                        </w:rPr>
                      </w:pPr>
                    </w:p>
                    <w:p w14:paraId="1CDCDE48" w14:textId="77777777" w:rsidR="00747361" w:rsidRPr="00B768B6" w:rsidRDefault="00747361" w:rsidP="00747361">
                      <w:pPr>
                        <w:rPr>
                          <w:rFonts w:ascii="Arial" w:hAnsi="Arial" w:cs="Arial"/>
                        </w:rPr>
                      </w:pPr>
                      <w:r w:rsidRPr="00B768B6">
                        <w:rPr>
                          <w:rFonts w:ascii="Arial" w:hAnsi="Arial" w:cs="Arial"/>
                        </w:rPr>
                        <w:t xml:space="preserve">Signature: ___________________________________ </w:t>
                      </w:r>
                      <w:r w:rsidRPr="00B768B6">
                        <w:rPr>
                          <w:rFonts w:ascii="Arial" w:hAnsi="Arial" w:cs="Arial"/>
                        </w:rPr>
                        <w:tab/>
                        <w:t xml:space="preserve">           Date: _____________</w:t>
                      </w:r>
                    </w:p>
                  </w:txbxContent>
                </v:textbox>
                <w10:wrap type="topAndBottom"/>
              </v:shape>
            </w:pict>
          </mc:Fallback>
        </mc:AlternateContent>
      </w:r>
      <w:r w:rsidRPr="00045339">
        <w:rPr>
          <w:rFonts w:ascii="Arial" w:eastAsia="Times New Roman" w:hAnsi="Arial" w:cs="Arial"/>
        </w:rPr>
        <w:t>This contract was presented for registration at the Office of the Comptroller of the Commonwealth of Puerto Rico, today, ________________________.</w:t>
      </w:r>
    </w:p>
    <w:p w14:paraId="45F75F26" w14:textId="77777777" w:rsidR="00747361" w:rsidRDefault="00747361" w:rsidP="00747361">
      <w:pPr>
        <w:spacing w:before="120"/>
        <w:jc w:val="both"/>
        <w:rPr>
          <w:rFonts w:ascii="Arial" w:eastAsia="Times New Roman" w:hAnsi="Arial" w:cs="Arial"/>
          <w:sz w:val="24"/>
          <w:szCs w:val="24"/>
        </w:rPr>
      </w:pPr>
      <w:r w:rsidRPr="00045339">
        <w:rPr>
          <w:rFonts w:ascii="Arial" w:eastAsia="Times New Roman" w:hAnsi="Arial" w:cs="Arial"/>
        </w:rPr>
        <w:tab/>
      </w:r>
      <w:r w:rsidRPr="00045339">
        <w:rPr>
          <w:rFonts w:ascii="Arial" w:eastAsia="Times New Roman" w:hAnsi="Arial" w:cs="Arial"/>
        </w:rPr>
        <w:tab/>
      </w:r>
    </w:p>
    <w:p w14:paraId="3E0A0C19" w14:textId="16A43B2A" w:rsidR="00747361" w:rsidRDefault="00747361" w:rsidP="00747361">
      <w:pPr>
        <w:spacing w:before="120"/>
        <w:jc w:val="center"/>
        <w:rPr>
          <w:rFonts w:ascii="Arial" w:eastAsia="Times New Roman" w:hAnsi="Arial" w:cs="Arial"/>
          <w:sz w:val="24"/>
          <w:szCs w:val="24"/>
        </w:rPr>
      </w:pPr>
    </w:p>
    <w:p w14:paraId="357E839D" w14:textId="518BF134" w:rsidR="008D24FF" w:rsidRDefault="008D24FF" w:rsidP="00747361">
      <w:pPr>
        <w:spacing w:before="120"/>
        <w:jc w:val="center"/>
        <w:rPr>
          <w:rFonts w:ascii="Arial" w:eastAsia="Times New Roman" w:hAnsi="Arial" w:cs="Arial"/>
          <w:sz w:val="24"/>
          <w:szCs w:val="24"/>
        </w:rPr>
      </w:pPr>
    </w:p>
    <w:p w14:paraId="00B14990" w14:textId="2269F83C" w:rsidR="008D24FF" w:rsidRDefault="008D24FF" w:rsidP="00747361">
      <w:pPr>
        <w:spacing w:before="120"/>
        <w:jc w:val="center"/>
        <w:rPr>
          <w:rFonts w:ascii="Arial" w:eastAsia="Times New Roman" w:hAnsi="Arial" w:cs="Arial"/>
          <w:sz w:val="24"/>
          <w:szCs w:val="24"/>
        </w:rPr>
      </w:pPr>
    </w:p>
    <w:p w14:paraId="5664E8E4" w14:textId="5FE20F9C" w:rsidR="008D24FF" w:rsidRDefault="008D24FF" w:rsidP="00747361">
      <w:pPr>
        <w:spacing w:before="120"/>
        <w:jc w:val="center"/>
        <w:rPr>
          <w:rFonts w:ascii="Arial" w:eastAsia="Times New Roman" w:hAnsi="Arial" w:cs="Arial"/>
          <w:sz w:val="24"/>
          <w:szCs w:val="24"/>
        </w:rPr>
      </w:pPr>
    </w:p>
    <w:p w14:paraId="7E7DB06E" w14:textId="6616D937" w:rsidR="008D24FF" w:rsidRDefault="008D24FF" w:rsidP="00747361">
      <w:pPr>
        <w:spacing w:before="120"/>
        <w:jc w:val="center"/>
        <w:rPr>
          <w:rFonts w:ascii="Arial" w:eastAsia="Times New Roman" w:hAnsi="Arial" w:cs="Arial"/>
          <w:sz w:val="24"/>
          <w:szCs w:val="24"/>
        </w:rPr>
      </w:pPr>
    </w:p>
    <w:p w14:paraId="159811FD" w14:textId="05F6C5D2" w:rsidR="00517C5A" w:rsidRDefault="00517C5A" w:rsidP="00747361">
      <w:pPr>
        <w:spacing w:before="120"/>
        <w:jc w:val="center"/>
        <w:rPr>
          <w:rFonts w:ascii="Arial" w:eastAsia="Times New Roman" w:hAnsi="Arial" w:cs="Arial"/>
          <w:sz w:val="24"/>
          <w:szCs w:val="24"/>
        </w:rPr>
      </w:pPr>
    </w:p>
    <w:p w14:paraId="670FB186" w14:textId="601A5046" w:rsidR="00517C5A" w:rsidRDefault="00517C5A" w:rsidP="00747361">
      <w:pPr>
        <w:spacing w:before="120"/>
        <w:jc w:val="center"/>
        <w:rPr>
          <w:rFonts w:ascii="Arial" w:eastAsia="Times New Roman" w:hAnsi="Arial" w:cs="Arial"/>
          <w:sz w:val="24"/>
          <w:szCs w:val="24"/>
        </w:rPr>
      </w:pPr>
    </w:p>
    <w:p w14:paraId="6C866B2A" w14:textId="77777777" w:rsidR="00517C5A" w:rsidRDefault="00517C5A" w:rsidP="00747361">
      <w:pPr>
        <w:spacing w:before="120"/>
        <w:jc w:val="center"/>
        <w:rPr>
          <w:rFonts w:ascii="Arial" w:eastAsia="Times New Roman" w:hAnsi="Arial" w:cs="Arial"/>
          <w:sz w:val="24"/>
          <w:szCs w:val="24"/>
        </w:rPr>
      </w:pPr>
    </w:p>
    <w:p w14:paraId="0C459CBE" w14:textId="1C82A7DF" w:rsidR="008D24FF" w:rsidRDefault="008D24FF" w:rsidP="0089664C">
      <w:pPr>
        <w:spacing w:after="160" w:line="259" w:lineRule="auto"/>
        <w:rPr>
          <w:rFonts w:ascii="Arial" w:eastAsia="Times New Roman" w:hAnsi="Arial" w:cs="Arial"/>
          <w:sz w:val="24"/>
          <w:szCs w:val="24"/>
        </w:rPr>
      </w:pPr>
    </w:p>
    <w:p w14:paraId="524F56CD" w14:textId="77777777" w:rsidR="00FA2924" w:rsidRDefault="00FA2924" w:rsidP="0089664C">
      <w:pPr>
        <w:spacing w:after="160" w:line="259" w:lineRule="auto"/>
        <w:rPr>
          <w:rFonts w:ascii="Arial" w:eastAsia="Times New Roman" w:hAnsi="Arial" w:cs="Arial"/>
          <w:sz w:val="24"/>
          <w:szCs w:val="24"/>
        </w:rPr>
      </w:pPr>
    </w:p>
    <w:p w14:paraId="415562BF" w14:textId="795F655A" w:rsidR="008D24FF" w:rsidRPr="0046217D" w:rsidRDefault="00CA0B52" w:rsidP="00CA0B52">
      <w:pPr>
        <w:pStyle w:val="Heading2"/>
        <w:numPr>
          <w:ilvl w:val="0"/>
          <w:numId w:val="0"/>
        </w:numPr>
        <w:rPr>
          <w:color w:val="4472C4" w:themeColor="accent1"/>
          <w:sz w:val="32"/>
        </w:rPr>
      </w:pPr>
      <w:bookmarkStart w:id="851" w:name="_Toc90028248"/>
      <w:bookmarkStart w:id="852" w:name="_Toc90413183"/>
      <w:bookmarkStart w:id="853" w:name="_Toc137730555"/>
      <w:bookmarkStart w:id="854" w:name="_Toc145322692"/>
      <w:r>
        <w:rPr>
          <w:color w:val="4472C4" w:themeColor="accent1"/>
          <w:sz w:val="32"/>
        </w:rPr>
        <w:lastRenderedPageBreak/>
        <w:t xml:space="preserve">10.4 </w:t>
      </w:r>
      <w:r w:rsidR="008D24FF" w:rsidRPr="0046217D">
        <w:rPr>
          <w:color w:val="4472C4" w:themeColor="accent1"/>
          <w:sz w:val="32"/>
        </w:rPr>
        <w:t xml:space="preserve">Appendix </w:t>
      </w:r>
      <w:r w:rsidR="000E10CF" w:rsidRPr="0046217D">
        <w:rPr>
          <w:color w:val="4472C4" w:themeColor="accent1"/>
          <w:sz w:val="32"/>
        </w:rPr>
        <w:t>4</w:t>
      </w:r>
      <w:r w:rsidR="008D24FF" w:rsidRPr="0046217D">
        <w:rPr>
          <w:color w:val="4472C4" w:themeColor="accent1"/>
          <w:sz w:val="32"/>
        </w:rPr>
        <w:t>: Terms for Filing a Judicial Review 3 L.P.R.A Section 9672</w:t>
      </w:r>
      <w:bookmarkEnd w:id="851"/>
      <w:bookmarkEnd w:id="852"/>
      <w:bookmarkEnd w:id="853"/>
      <w:bookmarkEnd w:id="854"/>
    </w:p>
    <w:p w14:paraId="03BA201E" w14:textId="71459AA4" w:rsidR="008D24FF" w:rsidRPr="0089664C" w:rsidRDefault="008D24FF" w:rsidP="008D24FF">
      <w:pPr>
        <w:autoSpaceDE w:val="0"/>
        <w:autoSpaceDN w:val="0"/>
        <w:adjustRightInd w:val="0"/>
        <w:jc w:val="both"/>
        <w:rPr>
          <w:rFonts w:ascii="Arial" w:eastAsia="Calibri" w:hAnsi="Arial" w:cs="Arial"/>
          <w:color w:val="000000"/>
        </w:rPr>
      </w:pPr>
      <w:r w:rsidRPr="0089664C">
        <w:rPr>
          <w:rFonts w:ascii="Arial" w:eastAsia="Calibri" w:hAnsi="Arial" w:cs="Arial"/>
          <w:color w:val="000000"/>
        </w:rPr>
        <w:t>Any of the respondents that submitted a responsive proposal to 2023-PRMP</w:t>
      </w:r>
      <w:r w:rsidR="0089664C">
        <w:rPr>
          <w:rFonts w:ascii="Arial" w:eastAsia="Calibri" w:hAnsi="Arial" w:cs="Arial"/>
          <w:color w:val="000000"/>
        </w:rPr>
        <w:t>-MES-EOMC</w:t>
      </w:r>
      <w:r w:rsidRPr="0089664C">
        <w:rPr>
          <w:rFonts w:ascii="Arial" w:eastAsia="Calibri" w:hAnsi="Arial" w:cs="Arial"/>
          <w:color w:val="000000"/>
        </w:rPr>
        <w:t>-00</w:t>
      </w:r>
      <w:r w:rsidR="00105BD9">
        <w:rPr>
          <w:rFonts w:ascii="Arial" w:eastAsia="Calibri" w:hAnsi="Arial" w:cs="Arial"/>
          <w:color w:val="000000"/>
        </w:rPr>
        <w:t>4</w:t>
      </w:r>
      <w:r w:rsidRPr="0089664C">
        <w:rPr>
          <w:rFonts w:ascii="Arial" w:eastAsia="Calibri" w:hAnsi="Arial" w:cs="Arial"/>
          <w:color w:val="000000"/>
        </w:rPr>
        <w:t xml:space="preserve"> will have the opportunity to challenge or appeal the award that results from the RFP and evaluation process.</w:t>
      </w:r>
    </w:p>
    <w:p w14:paraId="166ED380" w14:textId="77777777" w:rsidR="008D24FF" w:rsidRPr="0089664C" w:rsidRDefault="008D24FF" w:rsidP="008D24FF">
      <w:pPr>
        <w:autoSpaceDE w:val="0"/>
        <w:autoSpaceDN w:val="0"/>
        <w:adjustRightInd w:val="0"/>
        <w:spacing w:after="160"/>
        <w:jc w:val="both"/>
        <w:rPr>
          <w:rFonts w:ascii="Arial" w:eastAsia="Calibri" w:hAnsi="Arial" w:cs="Arial"/>
          <w:color w:val="000000"/>
        </w:rPr>
      </w:pPr>
      <w:r w:rsidRPr="0089664C">
        <w:rPr>
          <w:rFonts w:ascii="Arial" w:eastAsia="Calibri" w:hAnsi="Arial" w:cs="Arial"/>
          <w:color w:val="000000"/>
        </w:rPr>
        <w:t xml:space="preserve">To file an application for review according to 3 L.P.R.A Section 9672, the respondent must fill out and submit this form during the period established in Section 1.3: RFP Schedule of Events. If the form is not received on the period established in Section 1.3: RFP Schedule of Events, then the application for review will not be considered. This form must be </w:t>
      </w:r>
      <w:r w:rsidRPr="0089664C">
        <w:rPr>
          <w:rFonts w:ascii="Arial" w:eastAsia="Calibri" w:hAnsi="Arial" w:cs="Arial"/>
          <w:b/>
          <w:bCs/>
          <w:color w:val="000000"/>
        </w:rPr>
        <w:t xml:space="preserve">hand delivered </w:t>
      </w:r>
      <w:r w:rsidRPr="0089664C">
        <w:rPr>
          <w:rFonts w:ascii="Arial" w:eastAsia="Calibri" w:hAnsi="Arial" w:cs="Arial"/>
          <w:color w:val="000000"/>
        </w:rPr>
        <w:t>in person or by courier to the following address:</w:t>
      </w:r>
    </w:p>
    <w:p w14:paraId="34B49C9C" w14:textId="77777777" w:rsidR="008D24FF" w:rsidRPr="0089664C" w:rsidRDefault="008D24FF" w:rsidP="008D24FF">
      <w:pPr>
        <w:autoSpaceDE w:val="0"/>
        <w:autoSpaceDN w:val="0"/>
        <w:adjustRightInd w:val="0"/>
        <w:spacing w:after="0"/>
        <w:ind w:left="720"/>
        <w:jc w:val="both"/>
        <w:rPr>
          <w:rFonts w:ascii="Arial" w:eastAsia="Calibri" w:hAnsi="Arial" w:cs="Arial"/>
          <w:color w:val="000000"/>
        </w:rPr>
      </w:pPr>
      <w:r w:rsidRPr="0089664C">
        <w:rPr>
          <w:rFonts w:ascii="Arial" w:eastAsia="Calibri" w:hAnsi="Arial" w:cs="Arial"/>
          <w:color w:val="000000"/>
        </w:rPr>
        <w:t>Puerto Rico Department of Health</w:t>
      </w:r>
    </w:p>
    <w:p w14:paraId="0FE8CE9D" w14:textId="77777777" w:rsidR="008D24FF" w:rsidRPr="0089664C" w:rsidRDefault="008D24FF" w:rsidP="008D24FF">
      <w:pPr>
        <w:autoSpaceDE w:val="0"/>
        <w:autoSpaceDN w:val="0"/>
        <w:adjustRightInd w:val="0"/>
        <w:spacing w:after="0"/>
        <w:ind w:left="720"/>
        <w:jc w:val="both"/>
        <w:rPr>
          <w:rFonts w:ascii="Arial" w:eastAsia="Calibri" w:hAnsi="Arial" w:cs="Arial"/>
          <w:color w:val="000000"/>
        </w:rPr>
      </w:pPr>
      <w:r w:rsidRPr="0089664C">
        <w:rPr>
          <w:rFonts w:ascii="Arial" w:eastAsia="Calibri" w:hAnsi="Arial" w:cs="Arial"/>
          <w:color w:val="000000"/>
        </w:rPr>
        <w:t>Legal Office</w:t>
      </w:r>
    </w:p>
    <w:p w14:paraId="714B0A84" w14:textId="77777777" w:rsidR="008D24FF" w:rsidRPr="0089664C" w:rsidRDefault="008D24FF" w:rsidP="008D24FF">
      <w:pPr>
        <w:autoSpaceDE w:val="0"/>
        <w:autoSpaceDN w:val="0"/>
        <w:adjustRightInd w:val="0"/>
        <w:spacing w:after="0"/>
        <w:ind w:left="720"/>
        <w:jc w:val="both"/>
        <w:rPr>
          <w:rFonts w:ascii="Arial" w:eastAsia="Calibri" w:hAnsi="Arial" w:cs="Arial"/>
          <w:color w:val="000000"/>
          <w:lang w:val="es-PR"/>
        </w:rPr>
      </w:pPr>
      <w:r w:rsidRPr="0089664C">
        <w:rPr>
          <w:rFonts w:ascii="Arial" w:eastAsia="Calibri" w:hAnsi="Arial" w:cs="Arial"/>
          <w:color w:val="000000"/>
          <w:lang w:val="es-PR"/>
        </w:rPr>
        <w:t>Centro Médico Edificio A</w:t>
      </w:r>
    </w:p>
    <w:p w14:paraId="66DF4D9B" w14:textId="77777777" w:rsidR="008D24FF" w:rsidRPr="0089664C" w:rsidRDefault="008D24FF" w:rsidP="008D24FF">
      <w:pPr>
        <w:autoSpaceDE w:val="0"/>
        <w:autoSpaceDN w:val="0"/>
        <w:adjustRightInd w:val="0"/>
        <w:spacing w:after="0"/>
        <w:ind w:left="720"/>
        <w:jc w:val="both"/>
        <w:rPr>
          <w:rFonts w:ascii="Arial" w:eastAsia="Calibri" w:hAnsi="Arial" w:cs="Arial"/>
          <w:color w:val="000000"/>
          <w:lang w:val="es-PR"/>
        </w:rPr>
      </w:pPr>
      <w:r w:rsidRPr="0089664C">
        <w:rPr>
          <w:rFonts w:ascii="Arial" w:eastAsia="Calibri" w:hAnsi="Arial" w:cs="Arial"/>
          <w:color w:val="000000"/>
          <w:lang w:val="es-PR"/>
        </w:rPr>
        <w:t>Antiguo Hospital de Psiquiatría</w:t>
      </w:r>
    </w:p>
    <w:p w14:paraId="1FB123A1" w14:textId="77777777" w:rsidR="008D24FF" w:rsidRPr="0089664C" w:rsidRDefault="008D24FF" w:rsidP="008D24FF">
      <w:pPr>
        <w:autoSpaceDE w:val="0"/>
        <w:autoSpaceDN w:val="0"/>
        <w:adjustRightInd w:val="0"/>
        <w:spacing w:after="160"/>
        <w:ind w:left="720"/>
        <w:jc w:val="both"/>
        <w:rPr>
          <w:rFonts w:ascii="Arial" w:eastAsia="Calibri" w:hAnsi="Arial" w:cs="Arial"/>
          <w:color w:val="000000"/>
          <w:lang w:val="fr-BE"/>
        </w:rPr>
      </w:pPr>
      <w:r w:rsidRPr="0089664C">
        <w:rPr>
          <w:rFonts w:ascii="Arial" w:eastAsia="Calibri" w:hAnsi="Arial" w:cs="Arial"/>
          <w:color w:val="000000"/>
          <w:lang w:val="fr-BE"/>
        </w:rPr>
        <w:t>San Juan PR 00936</w:t>
      </w:r>
    </w:p>
    <w:p w14:paraId="69B095AD" w14:textId="77777777" w:rsidR="008D24FF" w:rsidRPr="0089664C" w:rsidRDefault="008D24FF" w:rsidP="008D24FF">
      <w:pPr>
        <w:autoSpaceDE w:val="0"/>
        <w:autoSpaceDN w:val="0"/>
        <w:adjustRightInd w:val="0"/>
        <w:spacing w:after="160"/>
        <w:jc w:val="both"/>
        <w:rPr>
          <w:rFonts w:ascii="Arial" w:eastAsia="Calibri" w:hAnsi="Arial" w:cs="Arial"/>
          <w:color w:val="000000"/>
        </w:rPr>
      </w:pPr>
      <w:r w:rsidRPr="0089664C">
        <w:rPr>
          <w:rFonts w:ascii="Arial" w:eastAsia="Calibri" w:hAnsi="Arial" w:cs="Arial"/>
          <w:color w:val="000000"/>
        </w:rPr>
        <w:t>This form, and any packaging that it is transmitted in, must clearly state on the outside of the package:</w:t>
      </w:r>
    </w:p>
    <w:p w14:paraId="366B04E9" w14:textId="3BB2F418" w:rsidR="008D24FF" w:rsidRPr="0089664C" w:rsidRDefault="008D24FF" w:rsidP="008D24FF">
      <w:pPr>
        <w:autoSpaceDE w:val="0"/>
        <w:autoSpaceDN w:val="0"/>
        <w:adjustRightInd w:val="0"/>
        <w:spacing w:after="160"/>
        <w:ind w:firstLine="720"/>
        <w:jc w:val="both"/>
        <w:rPr>
          <w:rFonts w:ascii="Arial" w:eastAsia="Calibri" w:hAnsi="Arial" w:cs="Arial"/>
          <w:color w:val="000000"/>
        </w:rPr>
      </w:pPr>
      <w:r w:rsidRPr="0089664C">
        <w:rPr>
          <w:rFonts w:ascii="Arial" w:eastAsia="Calibri" w:hAnsi="Arial" w:cs="Arial"/>
          <w:color w:val="000000"/>
        </w:rPr>
        <w:t>Application for Review for:  RFP number 2023-PRMP-</w:t>
      </w:r>
      <w:r w:rsidR="0089664C">
        <w:rPr>
          <w:rFonts w:ascii="Arial" w:eastAsia="Calibri" w:hAnsi="Arial" w:cs="Arial"/>
          <w:color w:val="000000"/>
        </w:rPr>
        <w:t>MES-EOMC</w:t>
      </w:r>
      <w:r w:rsidRPr="0089664C">
        <w:rPr>
          <w:rFonts w:ascii="Arial" w:eastAsia="Calibri" w:hAnsi="Arial" w:cs="Arial"/>
          <w:color w:val="000000"/>
        </w:rPr>
        <w:t>-00</w:t>
      </w:r>
      <w:r w:rsidR="00105BD9">
        <w:rPr>
          <w:rFonts w:ascii="Arial" w:eastAsia="Calibri" w:hAnsi="Arial" w:cs="Arial"/>
          <w:color w:val="000000"/>
        </w:rPr>
        <w:t>4</w:t>
      </w:r>
    </w:p>
    <w:p w14:paraId="42A82A2C" w14:textId="77777777" w:rsidR="008D24FF" w:rsidRPr="0089664C" w:rsidRDefault="008D24FF" w:rsidP="008D24FF">
      <w:pPr>
        <w:autoSpaceDE w:val="0"/>
        <w:autoSpaceDN w:val="0"/>
        <w:adjustRightInd w:val="0"/>
        <w:spacing w:after="160"/>
        <w:jc w:val="both"/>
        <w:rPr>
          <w:rFonts w:ascii="Arial" w:eastAsia="Calibri" w:hAnsi="Arial" w:cs="Arial"/>
          <w:color w:val="000000"/>
        </w:rPr>
      </w:pPr>
      <w:r w:rsidRPr="0089664C">
        <w:rPr>
          <w:rFonts w:ascii="Arial" w:eastAsia="Calibri" w:hAnsi="Arial" w:cs="Arial"/>
          <w:color w:val="000000"/>
        </w:rPr>
        <w:t>Respondent’s legal Name</w:t>
      </w:r>
    </w:p>
    <w:p w14:paraId="4866B76B" w14:textId="77777777" w:rsidR="008D24FF" w:rsidRPr="0089664C" w:rsidRDefault="008D24FF" w:rsidP="008D24FF">
      <w:pPr>
        <w:autoSpaceDE w:val="0"/>
        <w:autoSpaceDN w:val="0"/>
        <w:adjustRightInd w:val="0"/>
        <w:spacing w:after="0"/>
        <w:jc w:val="both"/>
        <w:rPr>
          <w:rFonts w:ascii="Arial" w:eastAsia="Calibri" w:hAnsi="Arial" w:cs="Arial"/>
          <w:color w:val="000000"/>
        </w:rPr>
      </w:pPr>
      <w:r w:rsidRPr="0089664C">
        <w:rPr>
          <w:rFonts w:ascii="Arial" w:eastAsia="Calibri" w:hAnsi="Arial" w:cs="Arial"/>
          <w:color w:val="000000"/>
        </w:rPr>
        <w:t>I ___________________________ representing ___________________ company</w:t>
      </w:r>
    </w:p>
    <w:p w14:paraId="2797711E" w14:textId="77777777" w:rsidR="008D24FF" w:rsidRPr="0089664C" w:rsidRDefault="008D24FF" w:rsidP="008D24FF">
      <w:pPr>
        <w:autoSpaceDE w:val="0"/>
        <w:autoSpaceDN w:val="0"/>
        <w:adjustRightInd w:val="0"/>
        <w:spacing w:after="0"/>
        <w:jc w:val="both"/>
        <w:rPr>
          <w:rFonts w:ascii="Arial" w:eastAsia="Calibri" w:hAnsi="Arial" w:cs="Arial"/>
          <w:color w:val="000000"/>
        </w:rPr>
      </w:pPr>
    </w:p>
    <w:p w14:paraId="77DB5F4A" w14:textId="69402E0B" w:rsidR="008D24FF" w:rsidRPr="0089664C" w:rsidRDefault="008D24FF" w:rsidP="008D24FF">
      <w:pPr>
        <w:autoSpaceDE w:val="0"/>
        <w:autoSpaceDN w:val="0"/>
        <w:adjustRightInd w:val="0"/>
        <w:spacing w:after="0"/>
        <w:jc w:val="both"/>
        <w:rPr>
          <w:rFonts w:ascii="Arial" w:eastAsia="Calibri" w:hAnsi="Arial" w:cs="Arial"/>
          <w:color w:val="000000"/>
        </w:rPr>
      </w:pPr>
      <w:r w:rsidRPr="0089664C">
        <w:rPr>
          <w:rFonts w:ascii="Arial" w:eastAsia="Calibri" w:hAnsi="Arial" w:cs="Arial"/>
          <w:color w:val="000000"/>
        </w:rPr>
        <w:t xml:space="preserve">hereby </w:t>
      </w:r>
      <w:proofErr w:type="gramStart"/>
      <w:r w:rsidRPr="0089664C">
        <w:rPr>
          <w:rFonts w:ascii="Arial" w:eastAsia="Calibri" w:hAnsi="Arial" w:cs="Arial"/>
          <w:color w:val="000000"/>
        </w:rPr>
        <w:t>submit an application</w:t>
      </w:r>
      <w:proofErr w:type="gramEnd"/>
      <w:r w:rsidRPr="0089664C">
        <w:rPr>
          <w:rFonts w:ascii="Arial" w:eastAsia="Calibri" w:hAnsi="Arial" w:cs="Arial"/>
          <w:color w:val="000000"/>
        </w:rPr>
        <w:t xml:space="preserve"> for review of 2023-PRMP</w:t>
      </w:r>
      <w:r w:rsidR="0089664C">
        <w:rPr>
          <w:rFonts w:ascii="Arial" w:eastAsia="Calibri" w:hAnsi="Arial" w:cs="Arial"/>
          <w:color w:val="000000"/>
        </w:rPr>
        <w:t>-MES-EOMC-00</w:t>
      </w:r>
      <w:r w:rsidR="00105BD9">
        <w:rPr>
          <w:rFonts w:ascii="Arial" w:eastAsia="Calibri" w:hAnsi="Arial" w:cs="Arial"/>
          <w:color w:val="000000"/>
        </w:rPr>
        <w:t>4</w:t>
      </w:r>
      <w:r w:rsidR="0089664C">
        <w:rPr>
          <w:rFonts w:ascii="Arial" w:eastAsia="Calibri" w:hAnsi="Arial" w:cs="Arial"/>
          <w:color w:val="000000"/>
        </w:rPr>
        <w:t xml:space="preserve"> </w:t>
      </w:r>
      <w:r w:rsidRPr="0089664C">
        <w:rPr>
          <w:rFonts w:ascii="Arial" w:eastAsia="Calibri" w:hAnsi="Arial" w:cs="Arial"/>
          <w:color w:val="000000"/>
        </w:rPr>
        <w:t>to ___________(awarded entity) due to the following reasons:</w:t>
      </w:r>
    </w:p>
    <w:p w14:paraId="35E3A074" w14:textId="77777777" w:rsidR="008D24FF" w:rsidRPr="0089664C" w:rsidRDefault="008D24FF" w:rsidP="008D24FF">
      <w:pPr>
        <w:autoSpaceDE w:val="0"/>
        <w:autoSpaceDN w:val="0"/>
        <w:adjustRightInd w:val="0"/>
        <w:spacing w:after="0"/>
        <w:jc w:val="both"/>
        <w:rPr>
          <w:rFonts w:ascii="Arial" w:eastAsia="Calibri" w:hAnsi="Arial" w:cs="Arial"/>
          <w:color w:val="000000"/>
        </w:rPr>
      </w:pPr>
    </w:p>
    <w:p w14:paraId="788F64AB" w14:textId="77777777" w:rsidR="008D24FF" w:rsidRPr="0089664C" w:rsidRDefault="008D24FF" w:rsidP="008D24FF">
      <w:pPr>
        <w:spacing w:after="160"/>
        <w:ind w:left="45"/>
        <w:jc w:val="both"/>
        <w:rPr>
          <w:rFonts w:ascii="Arial" w:eastAsia="Calibri" w:hAnsi="Arial" w:cs="Arial"/>
          <w:color w:val="000000"/>
        </w:rPr>
      </w:pPr>
      <w:r w:rsidRPr="0089664C">
        <w:rPr>
          <w:rFonts w:ascii="Arial" w:eastAsia="Calibri" w:hAnsi="Arial" w:cs="Arial"/>
          <w:color w:val="000000"/>
        </w:rPr>
        <w:t>Please explain and detail the reasons below:</w:t>
      </w:r>
    </w:p>
    <w:p w14:paraId="3015EEDB" w14:textId="77777777" w:rsidR="008D24FF" w:rsidRPr="0089664C" w:rsidRDefault="008D24FF" w:rsidP="008D24FF">
      <w:pPr>
        <w:spacing w:after="160"/>
        <w:ind w:left="45"/>
        <w:jc w:val="both"/>
        <w:rPr>
          <w:rFonts w:ascii="Arial" w:eastAsia="Calibri" w:hAnsi="Arial" w:cs="Arial"/>
        </w:rPr>
      </w:pPr>
      <w:r w:rsidRPr="0089664C">
        <w:rPr>
          <w:rFonts w:ascii="Arial" w:eastAsia="Calibri" w:hAnsi="Arial" w:cs="Arial"/>
        </w:rPr>
        <w:t>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w:t>
      </w:r>
    </w:p>
    <w:p w14:paraId="54790F6A" w14:textId="77777777" w:rsidR="008D24FF" w:rsidRPr="0089664C" w:rsidRDefault="008D24FF" w:rsidP="008D24FF">
      <w:pPr>
        <w:autoSpaceDE w:val="0"/>
        <w:autoSpaceDN w:val="0"/>
        <w:adjustRightInd w:val="0"/>
        <w:spacing w:after="0"/>
        <w:jc w:val="both"/>
        <w:rPr>
          <w:rFonts w:ascii="Arial" w:eastAsia="Calibri" w:hAnsi="Arial" w:cs="Arial"/>
          <w:color w:val="000000"/>
        </w:rPr>
      </w:pPr>
      <w:r w:rsidRPr="0089664C">
        <w:rPr>
          <w:rFonts w:ascii="Arial" w:eastAsia="Calibri" w:hAnsi="Arial" w:cs="Arial"/>
          <w:color w:val="000000"/>
        </w:rPr>
        <w:t>Representative Signature: __________________________________</w:t>
      </w:r>
    </w:p>
    <w:p w14:paraId="435136C4" w14:textId="77777777" w:rsidR="008D24FF" w:rsidRPr="0089664C" w:rsidRDefault="008D24FF" w:rsidP="008D24FF">
      <w:pPr>
        <w:autoSpaceDE w:val="0"/>
        <w:autoSpaceDN w:val="0"/>
        <w:adjustRightInd w:val="0"/>
        <w:spacing w:after="0"/>
        <w:jc w:val="both"/>
        <w:rPr>
          <w:rFonts w:ascii="Arial" w:eastAsia="Calibri" w:hAnsi="Arial" w:cs="Arial"/>
          <w:color w:val="000000"/>
        </w:rPr>
      </w:pPr>
    </w:p>
    <w:p w14:paraId="3DFDB82D" w14:textId="7ACDBB8E" w:rsidR="005A405D" w:rsidRPr="0089664C" w:rsidRDefault="008D24FF" w:rsidP="008D24FF">
      <w:pPr>
        <w:pStyle w:val="Style1"/>
      </w:pPr>
      <w:r w:rsidRPr="0089664C">
        <w:rPr>
          <w:rFonts w:eastAsia="Calibri"/>
          <w:i w:val="0"/>
          <w:color w:val="auto"/>
        </w:rPr>
        <w:t>Date:__________________________________________________</w:t>
      </w:r>
    </w:p>
    <w:p w14:paraId="498F5C8E" w14:textId="1EAB51F4" w:rsidR="005A405D" w:rsidRPr="0046217D" w:rsidRDefault="00CA0B52" w:rsidP="0041521D">
      <w:pPr>
        <w:pStyle w:val="Heading2"/>
        <w:numPr>
          <w:ilvl w:val="0"/>
          <w:numId w:val="0"/>
        </w:numPr>
        <w:tabs>
          <w:tab w:val="left" w:pos="1440"/>
        </w:tabs>
        <w:ind w:left="360"/>
        <w:rPr>
          <w:rFonts w:eastAsia="Calibri"/>
          <w:color w:val="4472C4" w:themeColor="accent1"/>
          <w:sz w:val="32"/>
        </w:rPr>
      </w:pPr>
      <w:bookmarkStart w:id="855" w:name="_Toc145322693"/>
      <w:r>
        <w:rPr>
          <w:rFonts w:eastAsia="Calibri"/>
          <w:color w:val="4472C4" w:themeColor="accent1"/>
          <w:sz w:val="32"/>
        </w:rPr>
        <w:lastRenderedPageBreak/>
        <w:t xml:space="preserve">10.5 </w:t>
      </w:r>
      <w:r w:rsidR="005A405D" w:rsidRPr="0046217D">
        <w:rPr>
          <w:rFonts w:eastAsia="Calibri"/>
          <w:color w:val="4472C4" w:themeColor="accent1"/>
          <w:sz w:val="32"/>
        </w:rPr>
        <w:t xml:space="preserve"> Appendix </w:t>
      </w:r>
      <w:r w:rsidR="000E10CF" w:rsidRPr="0046217D">
        <w:rPr>
          <w:rFonts w:eastAsia="Calibri"/>
          <w:color w:val="4472C4" w:themeColor="accent1"/>
          <w:sz w:val="32"/>
        </w:rPr>
        <w:t>5</w:t>
      </w:r>
      <w:r w:rsidR="005A405D" w:rsidRPr="0046217D">
        <w:rPr>
          <w:rFonts w:eastAsia="Calibri"/>
          <w:color w:val="4472C4" w:themeColor="accent1"/>
          <w:sz w:val="32"/>
        </w:rPr>
        <w:t>: Acronyms, Abbreviations, and Terms Glossary</w:t>
      </w:r>
      <w:bookmarkEnd w:id="855"/>
    </w:p>
    <w:p w14:paraId="1BDE94FF" w14:textId="2314AB8D" w:rsidR="005A405D" w:rsidRPr="00BB2F0E" w:rsidRDefault="005A405D" w:rsidP="005A405D">
      <w:pPr>
        <w:pStyle w:val="Style1"/>
        <w:rPr>
          <w:rFonts w:cs="Times New Roman"/>
          <w:i w:val="0"/>
          <w:color w:val="000000" w:themeColor="text1"/>
        </w:rPr>
      </w:pPr>
      <w:r w:rsidRPr="00BB2F0E">
        <w:rPr>
          <w:rFonts w:cs="Times New Roman"/>
          <w:i w:val="0"/>
          <w:color w:val="000000" w:themeColor="text1"/>
        </w:rPr>
        <w:t xml:space="preserve">This section includes acronyms, abbreviations, and terms used throughout the </w:t>
      </w:r>
      <w:r>
        <w:rPr>
          <w:rFonts w:cs="Times New Roman"/>
          <w:i w:val="0"/>
          <w:color w:val="000000" w:themeColor="text1"/>
        </w:rPr>
        <w:t>RF</w:t>
      </w:r>
      <w:r w:rsidR="004B68EE">
        <w:rPr>
          <w:rFonts w:cs="Times New Roman"/>
          <w:i w:val="0"/>
          <w:color w:val="000000" w:themeColor="text1"/>
        </w:rPr>
        <w:t>P</w:t>
      </w:r>
      <w:r w:rsidRPr="00BB2F0E">
        <w:rPr>
          <w:rFonts w:cs="Times New Roman"/>
          <w:i w:val="0"/>
          <w:color w:val="000000" w:themeColor="text1"/>
        </w:rPr>
        <w:t xml:space="preserve"> document and attachments.</w:t>
      </w:r>
    </w:p>
    <w:p w14:paraId="4506B335" w14:textId="3DF57AD8" w:rsidR="005A405D" w:rsidRPr="008D24FF" w:rsidRDefault="005A405D" w:rsidP="005A405D">
      <w:pPr>
        <w:pStyle w:val="Title-Table"/>
        <w:spacing w:after="60"/>
        <w:jc w:val="center"/>
        <w:rPr>
          <w:b w:val="0"/>
          <w:i/>
          <w:sz w:val="22"/>
        </w:rPr>
      </w:pPr>
      <w:bookmarkStart w:id="856" w:name="_Toc81930148"/>
      <w:bookmarkStart w:id="857" w:name="_Toc81942647"/>
      <w:bookmarkStart w:id="858" w:name="_Toc82014697"/>
      <w:bookmarkStart w:id="859" w:name="_Toc82070959"/>
      <w:bookmarkStart w:id="860" w:name="_Toc90414059"/>
      <w:r w:rsidRPr="008D24FF">
        <w:rPr>
          <w:sz w:val="22"/>
        </w:rPr>
        <w:t xml:space="preserve">Table </w:t>
      </w:r>
      <w:r w:rsidR="00997928">
        <w:rPr>
          <w:sz w:val="22"/>
        </w:rPr>
        <w:t>1</w:t>
      </w:r>
      <w:r w:rsidR="00007459">
        <w:rPr>
          <w:sz w:val="22"/>
        </w:rPr>
        <w:t>8</w:t>
      </w:r>
      <w:r w:rsidRPr="008D24FF">
        <w:rPr>
          <w:sz w:val="22"/>
        </w:rPr>
        <w:t>: Acronyms, Abbreviations, and Terms Glossary</w:t>
      </w:r>
      <w:bookmarkEnd w:id="856"/>
      <w:bookmarkEnd w:id="857"/>
      <w:bookmarkEnd w:id="858"/>
      <w:bookmarkEnd w:id="859"/>
      <w:bookmarkEnd w:id="860"/>
    </w:p>
    <w:tbl>
      <w:tblPr>
        <w:tblStyle w:val="TableGrid"/>
        <w:tblW w:w="9360" w:type="dxa"/>
        <w:tblLayout w:type="fixed"/>
        <w:tblLook w:val="06A0" w:firstRow="1" w:lastRow="0" w:firstColumn="1" w:lastColumn="0" w:noHBand="1" w:noVBand="1"/>
      </w:tblPr>
      <w:tblGrid>
        <w:gridCol w:w="2723"/>
        <w:gridCol w:w="6637"/>
      </w:tblGrid>
      <w:tr w:rsidR="005A405D" w:rsidRPr="00FB682C" w14:paraId="258197F5" w14:textId="77777777" w:rsidTr="00AB4E19">
        <w:trPr>
          <w:tblHeader/>
        </w:trPr>
        <w:tc>
          <w:tcPr>
            <w:tcW w:w="2723" w:type="dxa"/>
            <w:shd w:val="clear" w:color="auto" w:fill="4472C4" w:themeFill="accent1"/>
          </w:tcPr>
          <w:p w14:paraId="2D15D76A" w14:textId="77777777" w:rsidR="005A405D" w:rsidRPr="00761B4D" w:rsidRDefault="005A405D" w:rsidP="00AB4E19">
            <w:pPr>
              <w:spacing w:before="60" w:after="60"/>
              <w:jc w:val="center"/>
              <w:rPr>
                <w:rFonts w:ascii="Arial" w:hAnsi="Arial" w:cs="Arial"/>
                <w:b/>
                <w:color w:val="FFFFFF" w:themeColor="background1"/>
                <w:sz w:val="20"/>
                <w:szCs w:val="20"/>
              </w:rPr>
            </w:pPr>
            <w:r w:rsidRPr="00761B4D">
              <w:rPr>
                <w:rFonts w:ascii="Arial" w:hAnsi="Arial" w:cs="Arial"/>
                <w:b/>
                <w:color w:val="FFFFFF" w:themeColor="background1"/>
                <w:sz w:val="20"/>
                <w:szCs w:val="20"/>
              </w:rPr>
              <w:t xml:space="preserve">Acronym </w:t>
            </w:r>
          </w:p>
        </w:tc>
        <w:tc>
          <w:tcPr>
            <w:tcW w:w="6637" w:type="dxa"/>
            <w:shd w:val="clear" w:color="auto" w:fill="4472C4" w:themeFill="accent1"/>
          </w:tcPr>
          <w:p w14:paraId="39F5CB36" w14:textId="77777777" w:rsidR="005A405D" w:rsidRPr="00761B4D" w:rsidRDefault="005A405D" w:rsidP="00AB4E19">
            <w:pPr>
              <w:spacing w:before="60" w:after="60"/>
              <w:jc w:val="center"/>
              <w:rPr>
                <w:rFonts w:ascii="Arial" w:hAnsi="Arial" w:cs="Arial"/>
                <w:b/>
                <w:color w:val="FFFFFF" w:themeColor="background1"/>
                <w:sz w:val="20"/>
                <w:szCs w:val="20"/>
              </w:rPr>
            </w:pPr>
            <w:r w:rsidRPr="00761B4D">
              <w:rPr>
                <w:rFonts w:ascii="Arial" w:hAnsi="Arial" w:cs="Arial"/>
                <w:b/>
                <w:color w:val="FFFFFF" w:themeColor="background1"/>
                <w:sz w:val="20"/>
                <w:szCs w:val="20"/>
              </w:rPr>
              <w:t>Term</w:t>
            </w:r>
          </w:p>
        </w:tc>
      </w:tr>
      <w:tr w:rsidR="005A405D" w:rsidRPr="00CA6B2A" w14:paraId="1985A3BC" w14:textId="77777777" w:rsidTr="00AB4E19">
        <w:tc>
          <w:tcPr>
            <w:tcW w:w="2723" w:type="dxa"/>
          </w:tcPr>
          <w:p w14:paraId="77AF5476"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APD</w:t>
            </w:r>
          </w:p>
        </w:tc>
        <w:tc>
          <w:tcPr>
            <w:tcW w:w="6637" w:type="dxa"/>
          </w:tcPr>
          <w:p w14:paraId="1C48377E" w14:textId="77777777" w:rsidR="005A405D" w:rsidRPr="00F507F9" w:rsidRDefault="005A405D" w:rsidP="00AB4E19">
            <w:pPr>
              <w:spacing w:before="60" w:after="60"/>
              <w:rPr>
                <w:rFonts w:ascii="Arial" w:eastAsia="Calibri" w:hAnsi="Arial" w:cs="Arial"/>
                <w:sz w:val="20"/>
                <w:szCs w:val="20"/>
                <w:lang w:val="es-PR"/>
              </w:rPr>
            </w:pPr>
            <w:proofErr w:type="spellStart"/>
            <w:r>
              <w:rPr>
                <w:rFonts w:ascii="Arial" w:eastAsia="Calibri" w:hAnsi="Arial" w:cs="Arial"/>
                <w:sz w:val="20"/>
                <w:szCs w:val="20"/>
                <w:lang w:val="es-PR"/>
              </w:rPr>
              <w:t>Advance</w:t>
            </w:r>
            <w:proofErr w:type="spellEnd"/>
            <w:r>
              <w:rPr>
                <w:rFonts w:ascii="Arial" w:eastAsia="Calibri" w:hAnsi="Arial" w:cs="Arial"/>
                <w:sz w:val="20"/>
                <w:szCs w:val="20"/>
                <w:lang w:val="es-PR"/>
              </w:rPr>
              <w:t xml:space="preserve"> </w:t>
            </w:r>
            <w:proofErr w:type="spellStart"/>
            <w:r>
              <w:rPr>
                <w:rFonts w:ascii="Arial" w:eastAsia="Calibri" w:hAnsi="Arial" w:cs="Arial"/>
                <w:sz w:val="20"/>
                <w:szCs w:val="20"/>
                <w:lang w:val="es-PR"/>
              </w:rPr>
              <w:t>Planning</w:t>
            </w:r>
            <w:proofErr w:type="spellEnd"/>
            <w:r>
              <w:rPr>
                <w:rFonts w:ascii="Arial" w:eastAsia="Calibri" w:hAnsi="Arial" w:cs="Arial"/>
                <w:sz w:val="20"/>
                <w:szCs w:val="20"/>
                <w:lang w:val="es-PR"/>
              </w:rPr>
              <w:t xml:space="preserve"> </w:t>
            </w:r>
            <w:proofErr w:type="spellStart"/>
            <w:r>
              <w:rPr>
                <w:rFonts w:ascii="Arial" w:eastAsia="Calibri" w:hAnsi="Arial" w:cs="Arial"/>
                <w:sz w:val="20"/>
                <w:szCs w:val="20"/>
                <w:lang w:val="es-PR"/>
              </w:rPr>
              <w:t>Documents</w:t>
            </w:r>
            <w:proofErr w:type="spellEnd"/>
          </w:p>
        </w:tc>
      </w:tr>
      <w:tr w:rsidR="005A405D" w:rsidRPr="00F2161E" w14:paraId="6CBC8191" w14:textId="77777777" w:rsidTr="00AB4E19">
        <w:tc>
          <w:tcPr>
            <w:tcW w:w="2723" w:type="dxa"/>
          </w:tcPr>
          <w:p w14:paraId="36E7174C"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ASES</w:t>
            </w:r>
          </w:p>
        </w:tc>
        <w:tc>
          <w:tcPr>
            <w:tcW w:w="6637" w:type="dxa"/>
          </w:tcPr>
          <w:p w14:paraId="5A759AB2" w14:textId="77777777" w:rsidR="005A405D" w:rsidRPr="00F507F9" w:rsidRDefault="005A405D" w:rsidP="00AB4E19">
            <w:pPr>
              <w:spacing w:before="60" w:after="60"/>
              <w:rPr>
                <w:rFonts w:ascii="Arial" w:hAnsi="Arial" w:cs="Arial"/>
                <w:sz w:val="20"/>
                <w:szCs w:val="20"/>
                <w:lang w:val="es-ES"/>
              </w:rPr>
            </w:pPr>
            <w:r w:rsidRPr="00F507F9">
              <w:rPr>
                <w:rFonts w:ascii="Arial" w:eastAsia="Calibri" w:hAnsi="Arial" w:cs="Arial"/>
                <w:sz w:val="20"/>
                <w:szCs w:val="20"/>
                <w:lang w:val="es-PR"/>
              </w:rPr>
              <w:t>Administración de Seguros de Salud</w:t>
            </w:r>
          </w:p>
        </w:tc>
      </w:tr>
      <w:tr w:rsidR="005A405D" w:rsidRPr="00F2161E" w14:paraId="21682687" w14:textId="77777777" w:rsidTr="00AB4E19">
        <w:tc>
          <w:tcPr>
            <w:tcW w:w="2723" w:type="dxa"/>
          </w:tcPr>
          <w:p w14:paraId="16C38EE4"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ASG</w:t>
            </w:r>
          </w:p>
        </w:tc>
        <w:tc>
          <w:tcPr>
            <w:tcW w:w="6637" w:type="dxa"/>
          </w:tcPr>
          <w:p w14:paraId="674D7401" w14:textId="77777777" w:rsidR="005A405D" w:rsidRPr="00F507F9" w:rsidRDefault="005A405D" w:rsidP="00AB4E19">
            <w:pPr>
              <w:spacing w:before="60" w:after="60"/>
              <w:rPr>
                <w:rFonts w:ascii="Arial" w:eastAsia="Calibri" w:hAnsi="Arial" w:cs="Arial"/>
                <w:sz w:val="20"/>
                <w:szCs w:val="20"/>
                <w:lang w:val="es-PR"/>
              </w:rPr>
            </w:pPr>
            <w:r w:rsidRPr="00F507F9">
              <w:rPr>
                <w:rFonts w:ascii="Arial" w:eastAsia="Calibri" w:hAnsi="Arial" w:cs="Arial"/>
                <w:sz w:val="20"/>
                <w:szCs w:val="20"/>
                <w:lang w:val="es-PR"/>
              </w:rPr>
              <w:t xml:space="preserve">Puerto Rico General </w:t>
            </w:r>
            <w:proofErr w:type="spellStart"/>
            <w:r w:rsidRPr="00F507F9">
              <w:rPr>
                <w:rFonts w:ascii="Arial" w:eastAsia="Calibri" w:hAnsi="Arial" w:cs="Arial"/>
                <w:sz w:val="20"/>
                <w:szCs w:val="20"/>
                <w:lang w:val="es-PR"/>
              </w:rPr>
              <w:t>Services</w:t>
            </w:r>
            <w:proofErr w:type="spellEnd"/>
            <w:r w:rsidRPr="00F507F9">
              <w:rPr>
                <w:rFonts w:ascii="Arial" w:eastAsia="Calibri" w:hAnsi="Arial" w:cs="Arial"/>
                <w:sz w:val="20"/>
                <w:szCs w:val="20"/>
                <w:lang w:val="es-PR"/>
              </w:rPr>
              <w:t xml:space="preserve"> </w:t>
            </w:r>
            <w:proofErr w:type="spellStart"/>
            <w:r w:rsidRPr="00F507F9">
              <w:rPr>
                <w:rFonts w:ascii="Arial" w:eastAsia="Calibri" w:hAnsi="Arial" w:cs="Arial"/>
                <w:sz w:val="20"/>
                <w:szCs w:val="20"/>
                <w:lang w:val="es-PR"/>
              </w:rPr>
              <w:t>Administration</w:t>
            </w:r>
            <w:proofErr w:type="spellEnd"/>
          </w:p>
        </w:tc>
      </w:tr>
      <w:tr w:rsidR="005A405D" w:rsidRPr="003C1700" w14:paraId="069846E8" w14:textId="77777777" w:rsidTr="00AB4E19">
        <w:tc>
          <w:tcPr>
            <w:tcW w:w="2723" w:type="dxa"/>
          </w:tcPr>
          <w:p w14:paraId="339ACC8E"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AST</w:t>
            </w:r>
          </w:p>
        </w:tc>
        <w:tc>
          <w:tcPr>
            <w:tcW w:w="6637" w:type="dxa"/>
          </w:tcPr>
          <w:p w14:paraId="54A63050" w14:textId="77777777" w:rsidR="005A405D" w:rsidRPr="00F507F9" w:rsidRDefault="005A405D" w:rsidP="00AB4E19">
            <w:pPr>
              <w:spacing w:before="60" w:after="60"/>
              <w:rPr>
                <w:rFonts w:ascii="Arial" w:eastAsia="Calibri" w:hAnsi="Arial" w:cs="Arial"/>
                <w:sz w:val="20"/>
                <w:szCs w:val="20"/>
                <w:lang w:val="es-PR"/>
              </w:rPr>
            </w:pPr>
            <w:r w:rsidRPr="00F507F9">
              <w:rPr>
                <w:rFonts w:ascii="Arial" w:eastAsia="Calibri" w:hAnsi="Arial" w:cs="Arial"/>
                <w:sz w:val="20"/>
                <w:szCs w:val="20"/>
                <w:lang w:val="es-PR"/>
              </w:rPr>
              <w:t>Atlantic Standard Time</w:t>
            </w:r>
          </w:p>
        </w:tc>
      </w:tr>
      <w:tr w:rsidR="005A405D" w:rsidRPr="00FB682C" w14:paraId="32F0161D" w14:textId="77777777" w:rsidTr="00AB4E19">
        <w:tc>
          <w:tcPr>
            <w:tcW w:w="2723" w:type="dxa"/>
          </w:tcPr>
          <w:p w14:paraId="1AE4DD98"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BAA</w:t>
            </w:r>
          </w:p>
        </w:tc>
        <w:tc>
          <w:tcPr>
            <w:tcW w:w="6637" w:type="dxa"/>
          </w:tcPr>
          <w:p w14:paraId="5915C33E"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Business Associate Agreement</w:t>
            </w:r>
          </w:p>
        </w:tc>
      </w:tr>
      <w:tr w:rsidR="005A405D" w:rsidRPr="00FB682C" w14:paraId="7450A4CD" w14:textId="77777777" w:rsidTr="00AB4E19">
        <w:tc>
          <w:tcPr>
            <w:tcW w:w="2723" w:type="dxa"/>
          </w:tcPr>
          <w:p w14:paraId="3F8D224A"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CAP</w:t>
            </w:r>
          </w:p>
        </w:tc>
        <w:tc>
          <w:tcPr>
            <w:tcW w:w="6637" w:type="dxa"/>
          </w:tcPr>
          <w:p w14:paraId="24693CDD"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Corrective Action Plan</w:t>
            </w:r>
          </w:p>
        </w:tc>
      </w:tr>
      <w:tr w:rsidR="005A405D" w:rsidRPr="00FB682C" w14:paraId="78BF1B77" w14:textId="77777777" w:rsidTr="00AB4E19">
        <w:tc>
          <w:tcPr>
            <w:tcW w:w="2723" w:type="dxa"/>
          </w:tcPr>
          <w:p w14:paraId="54CF475B"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CFR</w:t>
            </w:r>
          </w:p>
        </w:tc>
        <w:tc>
          <w:tcPr>
            <w:tcW w:w="6637" w:type="dxa"/>
          </w:tcPr>
          <w:p w14:paraId="2EF143B4"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Code of Federal Regulation</w:t>
            </w:r>
          </w:p>
        </w:tc>
      </w:tr>
      <w:tr w:rsidR="005A405D" w:rsidRPr="00FB682C" w14:paraId="13D14EAE" w14:textId="77777777" w:rsidTr="00AB4E19">
        <w:tc>
          <w:tcPr>
            <w:tcW w:w="2723" w:type="dxa"/>
          </w:tcPr>
          <w:p w14:paraId="568DA495" w14:textId="77777777" w:rsidR="005A405D" w:rsidRPr="00F507F9" w:rsidRDefault="005A405D" w:rsidP="00AB4E19">
            <w:pPr>
              <w:spacing w:before="60" w:after="60"/>
              <w:rPr>
                <w:rFonts w:ascii="Arial" w:eastAsia="Arial" w:hAnsi="Arial" w:cs="Arial"/>
                <w:sz w:val="20"/>
                <w:szCs w:val="20"/>
              </w:rPr>
            </w:pPr>
            <w:r>
              <w:rPr>
                <w:rFonts w:ascii="Arial" w:eastAsia="Arial" w:hAnsi="Arial" w:cs="Arial"/>
                <w:sz w:val="20"/>
                <w:szCs w:val="20"/>
              </w:rPr>
              <w:t>CHIP</w:t>
            </w:r>
          </w:p>
        </w:tc>
        <w:tc>
          <w:tcPr>
            <w:tcW w:w="6637" w:type="dxa"/>
          </w:tcPr>
          <w:p w14:paraId="12EFC7D1" w14:textId="77777777" w:rsidR="005A405D" w:rsidRPr="00F507F9" w:rsidRDefault="005A405D" w:rsidP="00AB4E19">
            <w:pPr>
              <w:spacing w:before="60" w:after="60"/>
              <w:rPr>
                <w:rFonts w:ascii="Arial" w:eastAsia="Arial" w:hAnsi="Arial" w:cs="Arial"/>
                <w:sz w:val="20"/>
                <w:szCs w:val="20"/>
              </w:rPr>
            </w:pPr>
            <w:r>
              <w:rPr>
                <w:rFonts w:ascii="Arial" w:eastAsia="Arial" w:hAnsi="Arial" w:cs="Arial"/>
                <w:sz w:val="20"/>
                <w:szCs w:val="20"/>
              </w:rPr>
              <w:t>Children’s Health Insurance Program</w:t>
            </w:r>
          </w:p>
        </w:tc>
      </w:tr>
      <w:tr w:rsidR="005A405D" w:rsidRPr="00FB682C" w14:paraId="0D1E10F4" w14:textId="77777777" w:rsidTr="00AB4E19">
        <w:tc>
          <w:tcPr>
            <w:tcW w:w="2723" w:type="dxa"/>
          </w:tcPr>
          <w:p w14:paraId="5FC43410"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CMS</w:t>
            </w:r>
          </w:p>
        </w:tc>
        <w:tc>
          <w:tcPr>
            <w:tcW w:w="6637" w:type="dxa"/>
          </w:tcPr>
          <w:p w14:paraId="050E3543"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Centers for Medicare &amp; Medicaid Services</w:t>
            </w:r>
          </w:p>
        </w:tc>
      </w:tr>
      <w:tr w:rsidR="005A405D" w:rsidRPr="00FB682C" w14:paraId="773D4EC0" w14:textId="77777777" w:rsidTr="00AB4E19">
        <w:tc>
          <w:tcPr>
            <w:tcW w:w="2723" w:type="dxa"/>
          </w:tcPr>
          <w:p w14:paraId="557D0A4D"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Commonwealth</w:t>
            </w:r>
          </w:p>
        </w:tc>
        <w:tc>
          <w:tcPr>
            <w:tcW w:w="6637" w:type="dxa"/>
          </w:tcPr>
          <w:p w14:paraId="39010583"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The Commonwealth of Puerto Rico</w:t>
            </w:r>
          </w:p>
        </w:tc>
      </w:tr>
      <w:tr w:rsidR="00105BD9" w:rsidRPr="00FB682C" w14:paraId="45ED9C09" w14:textId="77777777" w:rsidTr="00105BD9">
        <w:trPr>
          <w:trHeight w:val="386"/>
        </w:trPr>
        <w:tc>
          <w:tcPr>
            <w:tcW w:w="2723" w:type="dxa"/>
          </w:tcPr>
          <w:p w14:paraId="357C1898" w14:textId="0297CE99" w:rsidR="00105BD9" w:rsidRPr="00105BD9" w:rsidRDefault="00105BD9" w:rsidP="00105BD9">
            <w:pPr>
              <w:spacing w:before="60" w:after="60" w:line="240" w:lineRule="auto"/>
              <w:rPr>
                <w:rFonts w:ascii="Arial" w:eastAsia="Arial" w:hAnsi="Arial" w:cs="Arial"/>
                <w:sz w:val="20"/>
                <w:szCs w:val="20"/>
              </w:rPr>
            </w:pPr>
            <w:r w:rsidRPr="00105BD9">
              <w:rPr>
                <w:rFonts w:ascii="Arial" w:eastAsia="Arial" w:hAnsi="Arial" w:cs="Arial"/>
                <w:sz w:val="20"/>
                <w:szCs w:val="20"/>
              </w:rPr>
              <w:t>CPEC</w:t>
            </w:r>
          </w:p>
        </w:tc>
        <w:tc>
          <w:tcPr>
            <w:tcW w:w="6637" w:type="dxa"/>
          </w:tcPr>
          <w:p w14:paraId="74C85EE6" w14:textId="7245A335" w:rsidR="00105BD9" w:rsidRPr="00105BD9" w:rsidRDefault="00105BD9" w:rsidP="00105BD9">
            <w:pPr>
              <w:spacing w:line="240" w:lineRule="auto"/>
              <w:rPr>
                <w:rFonts w:ascii="Arial" w:hAnsi="Arial" w:cs="Arial"/>
                <w:sz w:val="20"/>
                <w:szCs w:val="20"/>
              </w:rPr>
            </w:pPr>
            <w:r w:rsidRPr="00105BD9">
              <w:rPr>
                <w:rFonts w:ascii="Arial" w:hAnsi="Arial" w:cs="Arial"/>
                <w:sz w:val="20"/>
                <w:szCs w:val="20"/>
              </w:rPr>
              <w:t xml:space="preserve">Centralized provider enrollment and credentialing </w:t>
            </w:r>
          </w:p>
        </w:tc>
      </w:tr>
      <w:tr w:rsidR="005A405D" w:rsidRPr="00FB682C" w14:paraId="1B003FE8" w14:textId="77777777" w:rsidTr="00AB4E19">
        <w:tc>
          <w:tcPr>
            <w:tcW w:w="2723" w:type="dxa"/>
          </w:tcPr>
          <w:p w14:paraId="060305A1"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CPI</w:t>
            </w:r>
          </w:p>
        </w:tc>
        <w:tc>
          <w:tcPr>
            <w:tcW w:w="6637" w:type="dxa"/>
          </w:tcPr>
          <w:p w14:paraId="3CFB97ED"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Cost Performance Index</w:t>
            </w:r>
          </w:p>
        </w:tc>
      </w:tr>
      <w:tr w:rsidR="005A405D" w:rsidRPr="00FB682C" w14:paraId="6A32FB4B" w14:textId="77777777" w:rsidTr="00AB4E19">
        <w:tc>
          <w:tcPr>
            <w:tcW w:w="2723" w:type="dxa"/>
          </w:tcPr>
          <w:p w14:paraId="73A074D4"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CR</w:t>
            </w:r>
          </w:p>
        </w:tc>
        <w:tc>
          <w:tcPr>
            <w:tcW w:w="6637" w:type="dxa"/>
          </w:tcPr>
          <w:p w14:paraId="6DAEE924"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Change Request</w:t>
            </w:r>
          </w:p>
        </w:tc>
      </w:tr>
      <w:tr w:rsidR="005A405D" w:rsidRPr="00FB682C" w14:paraId="7D347057" w14:textId="77777777" w:rsidTr="00AB4E19">
        <w:tc>
          <w:tcPr>
            <w:tcW w:w="2723" w:type="dxa"/>
          </w:tcPr>
          <w:p w14:paraId="40DF57C5"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CRIM</w:t>
            </w:r>
          </w:p>
        </w:tc>
        <w:tc>
          <w:tcPr>
            <w:tcW w:w="6637" w:type="dxa"/>
          </w:tcPr>
          <w:p w14:paraId="5336ED24"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Center for Municipal Revenue Collection</w:t>
            </w:r>
          </w:p>
        </w:tc>
      </w:tr>
      <w:tr w:rsidR="005A405D" w:rsidRPr="00FB682C" w14:paraId="5AC1AD4A" w14:textId="77777777" w:rsidTr="00AB4E19">
        <w:tc>
          <w:tcPr>
            <w:tcW w:w="2723" w:type="dxa"/>
          </w:tcPr>
          <w:p w14:paraId="5FC6B9E2"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DDI</w:t>
            </w:r>
          </w:p>
        </w:tc>
        <w:tc>
          <w:tcPr>
            <w:tcW w:w="6637" w:type="dxa"/>
          </w:tcPr>
          <w:p w14:paraId="65D5EBBD"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Design, Development, and Implementation</w:t>
            </w:r>
          </w:p>
        </w:tc>
      </w:tr>
      <w:tr w:rsidR="005A405D" w:rsidRPr="00FB682C" w14:paraId="1AE2408D" w14:textId="77777777" w:rsidTr="00AB4E19">
        <w:tc>
          <w:tcPr>
            <w:tcW w:w="2723" w:type="dxa"/>
          </w:tcPr>
          <w:p w14:paraId="5321E4D8"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DED</w:t>
            </w:r>
          </w:p>
        </w:tc>
        <w:tc>
          <w:tcPr>
            <w:tcW w:w="6637" w:type="dxa"/>
          </w:tcPr>
          <w:p w14:paraId="56552110"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Deliverable Expectations Document</w:t>
            </w:r>
          </w:p>
        </w:tc>
      </w:tr>
      <w:tr w:rsidR="005A405D" w:rsidRPr="00FB682C" w14:paraId="19202D7C" w14:textId="77777777" w:rsidTr="00AB4E19">
        <w:tc>
          <w:tcPr>
            <w:tcW w:w="2723" w:type="dxa"/>
          </w:tcPr>
          <w:p w14:paraId="74D31D9D"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DHHS</w:t>
            </w:r>
          </w:p>
        </w:tc>
        <w:tc>
          <w:tcPr>
            <w:tcW w:w="6637" w:type="dxa"/>
          </w:tcPr>
          <w:p w14:paraId="6223F94F"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Health and Human Services</w:t>
            </w:r>
          </w:p>
        </w:tc>
      </w:tr>
      <w:tr w:rsidR="005A405D" w:rsidRPr="00FB682C" w14:paraId="3778FCCB" w14:textId="77777777" w:rsidTr="00AB4E19">
        <w:tc>
          <w:tcPr>
            <w:tcW w:w="2723" w:type="dxa"/>
          </w:tcPr>
          <w:p w14:paraId="027DA31A"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D-U-N-S</w:t>
            </w:r>
          </w:p>
        </w:tc>
        <w:tc>
          <w:tcPr>
            <w:tcW w:w="6637" w:type="dxa"/>
          </w:tcPr>
          <w:p w14:paraId="28E6C0A3"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Data Universal Numbering System</w:t>
            </w:r>
          </w:p>
        </w:tc>
      </w:tr>
      <w:tr w:rsidR="005A405D" w:rsidRPr="00FB682C" w14:paraId="6C315F87" w14:textId="77777777" w:rsidTr="00AB4E19">
        <w:tc>
          <w:tcPr>
            <w:tcW w:w="2723" w:type="dxa"/>
          </w:tcPr>
          <w:p w14:paraId="3786BE7B" w14:textId="77777777" w:rsidR="005A405D" w:rsidRPr="00F507F9" w:rsidRDefault="005A405D" w:rsidP="00AB4E19">
            <w:pPr>
              <w:spacing w:before="60" w:after="60"/>
              <w:rPr>
                <w:rFonts w:ascii="Arial" w:eastAsia="Arial" w:hAnsi="Arial" w:cs="Arial"/>
                <w:color w:val="000000" w:themeColor="text1"/>
                <w:sz w:val="20"/>
                <w:szCs w:val="20"/>
              </w:rPr>
            </w:pPr>
            <w:r>
              <w:rPr>
                <w:rFonts w:ascii="Arial" w:eastAsia="Arial" w:hAnsi="Arial" w:cs="Arial"/>
                <w:color w:val="000000" w:themeColor="text1"/>
                <w:sz w:val="20"/>
                <w:szCs w:val="20"/>
              </w:rPr>
              <w:t>E&amp;E</w:t>
            </w:r>
          </w:p>
        </w:tc>
        <w:tc>
          <w:tcPr>
            <w:tcW w:w="6637" w:type="dxa"/>
          </w:tcPr>
          <w:p w14:paraId="47463A24" w14:textId="77777777" w:rsidR="005A405D" w:rsidRPr="00F507F9" w:rsidRDefault="005A405D" w:rsidP="00AB4E19">
            <w:pPr>
              <w:spacing w:before="60" w:after="60"/>
              <w:rPr>
                <w:rFonts w:ascii="Arial" w:eastAsia="Arial" w:hAnsi="Arial" w:cs="Arial"/>
                <w:color w:val="000000" w:themeColor="text1"/>
                <w:sz w:val="20"/>
                <w:szCs w:val="20"/>
              </w:rPr>
            </w:pPr>
            <w:r>
              <w:rPr>
                <w:rFonts w:ascii="Arial" w:eastAsia="Arial" w:hAnsi="Arial" w:cs="Arial"/>
                <w:color w:val="000000" w:themeColor="text1"/>
                <w:sz w:val="20"/>
                <w:szCs w:val="20"/>
              </w:rPr>
              <w:t>Eligibility and Enrollment</w:t>
            </w:r>
          </w:p>
        </w:tc>
      </w:tr>
      <w:tr w:rsidR="005A405D" w:rsidRPr="00FB682C" w14:paraId="33305F9A" w14:textId="77777777" w:rsidTr="00AB4E19">
        <w:tc>
          <w:tcPr>
            <w:tcW w:w="2723" w:type="dxa"/>
          </w:tcPr>
          <w:p w14:paraId="3D2A9FD3" w14:textId="77777777" w:rsidR="005A405D" w:rsidRDefault="005A405D" w:rsidP="00AB4E19">
            <w:pPr>
              <w:spacing w:before="60" w:after="60"/>
              <w:rPr>
                <w:rFonts w:ascii="Arial" w:eastAsia="Arial" w:hAnsi="Arial" w:cs="Arial"/>
                <w:color w:val="000000" w:themeColor="text1"/>
                <w:sz w:val="20"/>
                <w:szCs w:val="20"/>
              </w:rPr>
            </w:pPr>
            <w:r>
              <w:rPr>
                <w:rFonts w:ascii="Arial" w:eastAsia="Arial" w:hAnsi="Arial" w:cs="Arial"/>
                <w:color w:val="000000" w:themeColor="text1"/>
                <w:sz w:val="20"/>
                <w:szCs w:val="20"/>
              </w:rPr>
              <w:t>EOMC</w:t>
            </w:r>
          </w:p>
        </w:tc>
        <w:tc>
          <w:tcPr>
            <w:tcW w:w="6637" w:type="dxa"/>
          </w:tcPr>
          <w:p w14:paraId="27423D24" w14:textId="77777777" w:rsidR="005A405D" w:rsidRDefault="005A405D" w:rsidP="00AB4E19">
            <w:pPr>
              <w:spacing w:before="60" w:after="60"/>
              <w:rPr>
                <w:rFonts w:ascii="Arial" w:eastAsia="Arial" w:hAnsi="Arial" w:cs="Arial"/>
                <w:color w:val="000000" w:themeColor="text1"/>
                <w:sz w:val="20"/>
                <w:szCs w:val="20"/>
              </w:rPr>
            </w:pPr>
            <w:r>
              <w:rPr>
                <w:rFonts w:ascii="Arial" w:eastAsia="Arial" w:hAnsi="Arial" w:cs="Arial"/>
                <w:color w:val="000000" w:themeColor="text1"/>
                <w:sz w:val="20"/>
                <w:szCs w:val="20"/>
              </w:rPr>
              <w:t>Enterprise Objective Monitoring and Control Services</w:t>
            </w:r>
          </w:p>
        </w:tc>
      </w:tr>
      <w:tr w:rsidR="005A405D" w:rsidRPr="00FB682C" w14:paraId="63E914AE" w14:textId="77777777" w:rsidTr="00AB4E19">
        <w:tc>
          <w:tcPr>
            <w:tcW w:w="2723" w:type="dxa"/>
          </w:tcPr>
          <w:p w14:paraId="61D06265"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ePHI</w:t>
            </w:r>
          </w:p>
        </w:tc>
        <w:tc>
          <w:tcPr>
            <w:tcW w:w="6637" w:type="dxa"/>
          </w:tcPr>
          <w:p w14:paraId="125BB986"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Electronic Protected Health Information</w:t>
            </w:r>
          </w:p>
        </w:tc>
      </w:tr>
      <w:tr w:rsidR="005A405D" w:rsidRPr="00FB682C" w14:paraId="6313CD20" w14:textId="77777777" w:rsidTr="00AB4E19">
        <w:tc>
          <w:tcPr>
            <w:tcW w:w="2723" w:type="dxa"/>
          </w:tcPr>
          <w:p w14:paraId="7FCB5097"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ePMO</w:t>
            </w:r>
          </w:p>
        </w:tc>
        <w:tc>
          <w:tcPr>
            <w:tcW w:w="6637" w:type="dxa"/>
          </w:tcPr>
          <w:p w14:paraId="35DFBAF3"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Enterprise Project Management Office</w:t>
            </w:r>
          </w:p>
        </w:tc>
      </w:tr>
      <w:tr w:rsidR="005A405D" w:rsidRPr="00FB682C" w14:paraId="1BCC41DB" w14:textId="77777777" w:rsidTr="00AB4E19">
        <w:tc>
          <w:tcPr>
            <w:tcW w:w="2723" w:type="dxa"/>
          </w:tcPr>
          <w:p w14:paraId="09B11E18" w14:textId="77777777" w:rsidR="005A405D" w:rsidRPr="00F507F9" w:rsidRDefault="005A405D" w:rsidP="00AB4E19">
            <w:pPr>
              <w:spacing w:before="60" w:after="60"/>
              <w:rPr>
                <w:rFonts w:ascii="Arial" w:eastAsia="Arial" w:hAnsi="Arial" w:cs="Arial"/>
                <w:color w:val="000000" w:themeColor="text1"/>
                <w:sz w:val="20"/>
                <w:szCs w:val="20"/>
              </w:rPr>
            </w:pPr>
            <w:r>
              <w:rPr>
                <w:rFonts w:ascii="Arial" w:eastAsia="Arial" w:hAnsi="Arial" w:cs="Arial"/>
                <w:color w:val="000000" w:themeColor="text1"/>
                <w:sz w:val="20"/>
                <w:szCs w:val="20"/>
              </w:rPr>
              <w:t>EVV</w:t>
            </w:r>
          </w:p>
        </w:tc>
        <w:tc>
          <w:tcPr>
            <w:tcW w:w="6637" w:type="dxa"/>
          </w:tcPr>
          <w:p w14:paraId="6ADC2D8C" w14:textId="77777777" w:rsidR="005A405D" w:rsidRPr="00F507F9" w:rsidRDefault="005A405D" w:rsidP="00AB4E19">
            <w:pPr>
              <w:spacing w:before="60" w:after="60"/>
              <w:rPr>
                <w:rFonts w:ascii="Arial" w:eastAsia="Arial" w:hAnsi="Arial" w:cs="Arial"/>
                <w:color w:val="000000" w:themeColor="text1"/>
                <w:sz w:val="20"/>
                <w:szCs w:val="20"/>
              </w:rPr>
            </w:pPr>
            <w:r>
              <w:rPr>
                <w:rFonts w:ascii="Arial" w:eastAsia="Arial" w:hAnsi="Arial" w:cs="Arial"/>
                <w:color w:val="000000" w:themeColor="text1"/>
                <w:sz w:val="20"/>
                <w:szCs w:val="20"/>
              </w:rPr>
              <w:t>Electronic Visit Verification</w:t>
            </w:r>
          </w:p>
        </w:tc>
      </w:tr>
      <w:tr w:rsidR="005A405D" w:rsidRPr="00FB682C" w14:paraId="6A973EA3" w14:textId="77777777" w:rsidTr="00AB4E19">
        <w:tc>
          <w:tcPr>
            <w:tcW w:w="2723" w:type="dxa"/>
          </w:tcPr>
          <w:p w14:paraId="06073AEA"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FFATA</w:t>
            </w:r>
          </w:p>
        </w:tc>
        <w:tc>
          <w:tcPr>
            <w:tcW w:w="6637" w:type="dxa"/>
          </w:tcPr>
          <w:p w14:paraId="5E6BDA01"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Federal Funding Accountability and Transparency Act</w:t>
            </w:r>
          </w:p>
        </w:tc>
      </w:tr>
      <w:tr w:rsidR="005A405D" w:rsidRPr="00FB682C" w14:paraId="7EB1D846" w14:textId="77777777" w:rsidTr="00AB4E19">
        <w:tc>
          <w:tcPr>
            <w:tcW w:w="2723" w:type="dxa"/>
          </w:tcPr>
          <w:p w14:paraId="474AF118" w14:textId="77777777" w:rsidR="005A405D" w:rsidRPr="00F507F9" w:rsidRDefault="005A405D" w:rsidP="00AB4E19">
            <w:pPr>
              <w:spacing w:before="60" w:after="60"/>
              <w:rPr>
                <w:rFonts w:ascii="Arial" w:eastAsia="Arial" w:hAnsi="Arial" w:cs="Arial"/>
                <w:color w:val="000000" w:themeColor="text1"/>
                <w:sz w:val="20"/>
                <w:szCs w:val="20"/>
              </w:rPr>
            </w:pPr>
            <w:r>
              <w:rPr>
                <w:rFonts w:ascii="Arial" w:eastAsia="Arial" w:hAnsi="Arial" w:cs="Arial"/>
                <w:color w:val="000000" w:themeColor="text1"/>
                <w:sz w:val="20"/>
                <w:szCs w:val="20"/>
              </w:rPr>
              <w:t>FFP</w:t>
            </w:r>
          </w:p>
        </w:tc>
        <w:tc>
          <w:tcPr>
            <w:tcW w:w="6637" w:type="dxa"/>
          </w:tcPr>
          <w:p w14:paraId="2110058E" w14:textId="77777777" w:rsidR="005A405D" w:rsidRPr="00F507F9" w:rsidRDefault="005A405D" w:rsidP="00AB4E19">
            <w:pPr>
              <w:spacing w:before="60" w:after="60"/>
              <w:rPr>
                <w:rFonts w:ascii="Arial" w:eastAsia="Arial" w:hAnsi="Arial" w:cs="Arial"/>
                <w:color w:val="000000" w:themeColor="text1"/>
                <w:sz w:val="20"/>
                <w:szCs w:val="20"/>
              </w:rPr>
            </w:pPr>
            <w:r>
              <w:rPr>
                <w:rFonts w:ascii="Arial" w:eastAsia="Arial" w:hAnsi="Arial" w:cs="Arial"/>
                <w:color w:val="000000" w:themeColor="text1"/>
                <w:sz w:val="20"/>
                <w:szCs w:val="20"/>
              </w:rPr>
              <w:t>Federal Financial Participation</w:t>
            </w:r>
          </w:p>
        </w:tc>
      </w:tr>
      <w:tr w:rsidR="005A405D" w:rsidRPr="00FB682C" w14:paraId="41DCA8D6" w14:textId="77777777" w:rsidTr="00AB4E19">
        <w:tc>
          <w:tcPr>
            <w:tcW w:w="2723" w:type="dxa"/>
          </w:tcPr>
          <w:p w14:paraId="07C2DE68"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lastRenderedPageBreak/>
              <w:t>FOMB</w:t>
            </w:r>
          </w:p>
        </w:tc>
        <w:tc>
          <w:tcPr>
            <w:tcW w:w="6637" w:type="dxa"/>
          </w:tcPr>
          <w:p w14:paraId="59DB01B0"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Fiscal Oversight Management Board</w:t>
            </w:r>
          </w:p>
        </w:tc>
      </w:tr>
      <w:tr w:rsidR="005A405D" w:rsidRPr="00FB682C" w14:paraId="2A24265B" w14:textId="77777777" w:rsidTr="00AB4E19">
        <w:tc>
          <w:tcPr>
            <w:tcW w:w="2723" w:type="dxa"/>
          </w:tcPr>
          <w:p w14:paraId="4945E2CC"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FSRS</w:t>
            </w:r>
          </w:p>
        </w:tc>
        <w:tc>
          <w:tcPr>
            <w:tcW w:w="6637" w:type="dxa"/>
          </w:tcPr>
          <w:p w14:paraId="191A89C6"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FFATA Sub-award Reporting System</w:t>
            </w:r>
          </w:p>
        </w:tc>
      </w:tr>
      <w:tr w:rsidR="005A405D" w:rsidRPr="00FB682C" w14:paraId="1CCB56E8" w14:textId="77777777" w:rsidTr="00AB4E19">
        <w:tc>
          <w:tcPr>
            <w:tcW w:w="2723" w:type="dxa"/>
          </w:tcPr>
          <w:p w14:paraId="47E03817"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FTI</w:t>
            </w:r>
          </w:p>
        </w:tc>
        <w:tc>
          <w:tcPr>
            <w:tcW w:w="6637" w:type="dxa"/>
          </w:tcPr>
          <w:p w14:paraId="7FD4ABAF"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Federal Tax Information</w:t>
            </w:r>
          </w:p>
        </w:tc>
      </w:tr>
      <w:tr w:rsidR="005A405D" w:rsidRPr="00FB682C" w14:paraId="4D9F6E33" w14:textId="77777777" w:rsidTr="00AB4E19">
        <w:tc>
          <w:tcPr>
            <w:tcW w:w="2723" w:type="dxa"/>
          </w:tcPr>
          <w:p w14:paraId="3FD1BF59"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FY</w:t>
            </w:r>
          </w:p>
        </w:tc>
        <w:tc>
          <w:tcPr>
            <w:tcW w:w="6637" w:type="dxa"/>
          </w:tcPr>
          <w:p w14:paraId="6CA69498"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Fiscal Year</w:t>
            </w:r>
          </w:p>
        </w:tc>
      </w:tr>
      <w:tr w:rsidR="005A405D" w:rsidRPr="00FB682C" w14:paraId="613F8F85" w14:textId="77777777" w:rsidTr="00AB4E19">
        <w:tc>
          <w:tcPr>
            <w:tcW w:w="2723" w:type="dxa"/>
          </w:tcPr>
          <w:p w14:paraId="7853726A"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Hacienda</w:t>
            </w:r>
          </w:p>
        </w:tc>
        <w:tc>
          <w:tcPr>
            <w:tcW w:w="6637" w:type="dxa"/>
          </w:tcPr>
          <w:p w14:paraId="34594F2F"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Puerto Rico Treasury Department</w:t>
            </w:r>
          </w:p>
        </w:tc>
      </w:tr>
      <w:tr w:rsidR="005A405D" w:rsidRPr="00FB682C" w14:paraId="2794EC76" w14:textId="77777777" w:rsidTr="00AB4E19">
        <w:tc>
          <w:tcPr>
            <w:tcW w:w="2723" w:type="dxa"/>
          </w:tcPr>
          <w:p w14:paraId="5E71CC2A"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HIE</w:t>
            </w:r>
          </w:p>
        </w:tc>
        <w:tc>
          <w:tcPr>
            <w:tcW w:w="6637" w:type="dxa"/>
          </w:tcPr>
          <w:p w14:paraId="4EB241D8"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Health Information Exchange</w:t>
            </w:r>
          </w:p>
        </w:tc>
      </w:tr>
      <w:tr w:rsidR="005A405D" w:rsidRPr="00FB682C" w14:paraId="61F4ECCC" w14:textId="77777777" w:rsidTr="00AB4E19">
        <w:tc>
          <w:tcPr>
            <w:tcW w:w="2723" w:type="dxa"/>
          </w:tcPr>
          <w:p w14:paraId="1740416A"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HIPAA</w:t>
            </w:r>
          </w:p>
        </w:tc>
        <w:tc>
          <w:tcPr>
            <w:tcW w:w="6637" w:type="dxa"/>
          </w:tcPr>
          <w:p w14:paraId="171A2B1E"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Health Insurance Portability and Accountability Act</w:t>
            </w:r>
          </w:p>
        </w:tc>
      </w:tr>
      <w:tr w:rsidR="005A405D" w:rsidRPr="00FB682C" w14:paraId="4CC2FCB0" w14:textId="77777777" w:rsidTr="00AB4E19">
        <w:tc>
          <w:tcPr>
            <w:tcW w:w="2723" w:type="dxa"/>
          </w:tcPr>
          <w:p w14:paraId="0C2D3238" w14:textId="77777777" w:rsidR="005A405D" w:rsidRPr="00F507F9" w:rsidRDefault="005A405D" w:rsidP="00AB4E19">
            <w:pPr>
              <w:spacing w:before="60" w:after="60"/>
              <w:rPr>
                <w:rFonts w:ascii="Arial" w:eastAsia="Arial" w:hAnsi="Arial" w:cs="Arial"/>
                <w:sz w:val="20"/>
                <w:szCs w:val="20"/>
              </w:rPr>
            </w:pPr>
            <w:r>
              <w:rPr>
                <w:rFonts w:ascii="Arial" w:eastAsia="Arial" w:hAnsi="Arial" w:cs="Arial"/>
                <w:sz w:val="20"/>
                <w:szCs w:val="20"/>
              </w:rPr>
              <w:t>IMES</w:t>
            </w:r>
          </w:p>
        </w:tc>
        <w:tc>
          <w:tcPr>
            <w:tcW w:w="6637" w:type="dxa"/>
          </w:tcPr>
          <w:p w14:paraId="3CEC353B" w14:textId="77777777" w:rsidR="005A405D" w:rsidRPr="00F507F9" w:rsidRDefault="005A405D" w:rsidP="00AB4E19">
            <w:pPr>
              <w:spacing w:before="60" w:after="60"/>
              <w:rPr>
                <w:rFonts w:ascii="Arial" w:eastAsia="Arial" w:hAnsi="Arial" w:cs="Arial"/>
                <w:sz w:val="20"/>
                <w:szCs w:val="20"/>
              </w:rPr>
            </w:pPr>
            <w:r>
              <w:rPr>
                <w:rFonts w:ascii="Arial" w:eastAsia="Arial" w:hAnsi="Arial" w:cs="Arial"/>
                <w:sz w:val="20"/>
                <w:szCs w:val="20"/>
              </w:rPr>
              <w:t>Integrated MES Program Management</w:t>
            </w:r>
          </w:p>
        </w:tc>
      </w:tr>
      <w:tr w:rsidR="005A405D" w:rsidRPr="00FB682C" w14:paraId="65643326" w14:textId="77777777" w:rsidTr="00AB4E19">
        <w:tc>
          <w:tcPr>
            <w:tcW w:w="2723" w:type="dxa"/>
          </w:tcPr>
          <w:p w14:paraId="6F64C71F"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IT</w:t>
            </w:r>
          </w:p>
        </w:tc>
        <w:tc>
          <w:tcPr>
            <w:tcW w:w="6637" w:type="dxa"/>
          </w:tcPr>
          <w:p w14:paraId="0837F2A4"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Information Technology</w:t>
            </w:r>
          </w:p>
        </w:tc>
      </w:tr>
      <w:tr w:rsidR="005A405D" w:rsidRPr="00F2161E" w14:paraId="0A57E68E" w14:textId="77777777" w:rsidTr="00AB4E19">
        <w:tc>
          <w:tcPr>
            <w:tcW w:w="2723" w:type="dxa"/>
          </w:tcPr>
          <w:p w14:paraId="500B3423" w14:textId="77777777" w:rsidR="005A405D" w:rsidRPr="00F507F9" w:rsidRDefault="005A405D" w:rsidP="00AB4E19">
            <w:pPr>
              <w:spacing w:before="60" w:after="60"/>
              <w:rPr>
                <w:rFonts w:ascii="Arial" w:eastAsia="Arial" w:hAnsi="Arial" w:cs="Arial"/>
                <w:color w:val="000000" w:themeColor="text1"/>
                <w:sz w:val="20"/>
                <w:szCs w:val="20"/>
              </w:rPr>
            </w:pPr>
            <w:r>
              <w:rPr>
                <w:rFonts w:ascii="Arial" w:eastAsia="Arial" w:hAnsi="Arial" w:cs="Arial"/>
                <w:color w:val="000000" w:themeColor="text1"/>
                <w:sz w:val="20"/>
                <w:szCs w:val="20"/>
              </w:rPr>
              <w:t>IVU</w:t>
            </w:r>
          </w:p>
        </w:tc>
        <w:tc>
          <w:tcPr>
            <w:tcW w:w="6637" w:type="dxa"/>
          </w:tcPr>
          <w:p w14:paraId="58DBFBCE" w14:textId="77777777" w:rsidR="005A405D" w:rsidRPr="00880180" w:rsidRDefault="005A405D" w:rsidP="00AB4E19">
            <w:pPr>
              <w:spacing w:before="60" w:after="60"/>
              <w:rPr>
                <w:rFonts w:ascii="Arial" w:eastAsia="Arial" w:hAnsi="Arial" w:cs="Arial"/>
                <w:color w:val="000000" w:themeColor="text1"/>
                <w:sz w:val="20"/>
                <w:szCs w:val="20"/>
                <w:lang w:val="es-ES"/>
              </w:rPr>
            </w:pPr>
            <w:r w:rsidRPr="00880180">
              <w:rPr>
                <w:rFonts w:ascii="Arial" w:eastAsia="Arial" w:hAnsi="Arial" w:cs="Arial"/>
                <w:color w:val="000000" w:themeColor="text1"/>
                <w:sz w:val="20"/>
                <w:szCs w:val="20"/>
                <w:lang w:val="es-ES"/>
              </w:rPr>
              <w:t>Impuesto sobre Ventas y U</w:t>
            </w:r>
            <w:r>
              <w:rPr>
                <w:rFonts w:ascii="Arial" w:eastAsia="Arial" w:hAnsi="Arial" w:cs="Arial"/>
                <w:color w:val="000000" w:themeColor="text1"/>
                <w:sz w:val="20"/>
                <w:szCs w:val="20"/>
                <w:lang w:val="es-ES"/>
              </w:rPr>
              <w:t>so</w:t>
            </w:r>
          </w:p>
        </w:tc>
      </w:tr>
      <w:tr w:rsidR="005A405D" w:rsidRPr="00FB682C" w14:paraId="150236F1" w14:textId="77777777" w:rsidTr="00AB4E19">
        <w:tc>
          <w:tcPr>
            <w:tcW w:w="2723" w:type="dxa"/>
          </w:tcPr>
          <w:p w14:paraId="69348B75"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KPI</w:t>
            </w:r>
          </w:p>
        </w:tc>
        <w:tc>
          <w:tcPr>
            <w:tcW w:w="6637" w:type="dxa"/>
          </w:tcPr>
          <w:p w14:paraId="1FD6F859"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Key Performance Indicator</w:t>
            </w:r>
          </w:p>
        </w:tc>
      </w:tr>
      <w:tr w:rsidR="005A405D" w:rsidRPr="00FB682C" w14:paraId="1D4EF5D3" w14:textId="77777777" w:rsidTr="00AB4E19">
        <w:tc>
          <w:tcPr>
            <w:tcW w:w="2723" w:type="dxa"/>
          </w:tcPr>
          <w:p w14:paraId="11026F68" w14:textId="77777777" w:rsidR="005A405D" w:rsidRPr="00F507F9" w:rsidRDefault="005A405D" w:rsidP="00AB4E19">
            <w:pPr>
              <w:spacing w:before="60" w:after="60"/>
              <w:rPr>
                <w:rFonts w:ascii="Arial" w:eastAsia="Arial" w:hAnsi="Arial" w:cs="Arial"/>
                <w:sz w:val="20"/>
                <w:szCs w:val="20"/>
              </w:rPr>
            </w:pPr>
            <w:r>
              <w:rPr>
                <w:rFonts w:ascii="Arial" w:eastAsia="Arial" w:hAnsi="Arial" w:cs="Arial"/>
                <w:sz w:val="20"/>
                <w:szCs w:val="20"/>
              </w:rPr>
              <w:t>LTSS</w:t>
            </w:r>
          </w:p>
        </w:tc>
        <w:tc>
          <w:tcPr>
            <w:tcW w:w="6637" w:type="dxa"/>
          </w:tcPr>
          <w:p w14:paraId="25789092" w14:textId="77777777" w:rsidR="005A405D" w:rsidRPr="00F507F9" w:rsidRDefault="005A405D" w:rsidP="00AB4E19">
            <w:pPr>
              <w:spacing w:before="60" w:after="60"/>
              <w:rPr>
                <w:rFonts w:ascii="Arial" w:eastAsia="Arial" w:hAnsi="Arial" w:cs="Arial"/>
                <w:color w:val="000000" w:themeColor="text1"/>
                <w:sz w:val="20"/>
                <w:szCs w:val="20"/>
              </w:rPr>
            </w:pPr>
            <w:r>
              <w:rPr>
                <w:rFonts w:ascii="Arial" w:eastAsia="Arial" w:hAnsi="Arial" w:cs="Arial"/>
                <w:color w:val="000000" w:themeColor="text1"/>
                <w:sz w:val="20"/>
                <w:szCs w:val="20"/>
              </w:rPr>
              <w:t>Long Term Services and Supports</w:t>
            </w:r>
          </w:p>
        </w:tc>
      </w:tr>
      <w:tr w:rsidR="005A405D" w:rsidRPr="00FB682C" w14:paraId="0DE73105" w14:textId="77777777" w:rsidTr="00AB4E19">
        <w:tc>
          <w:tcPr>
            <w:tcW w:w="2723" w:type="dxa"/>
          </w:tcPr>
          <w:p w14:paraId="79396FBF"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MCO</w:t>
            </w:r>
          </w:p>
        </w:tc>
        <w:tc>
          <w:tcPr>
            <w:tcW w:w="6637" w:type="dxa"/>
          </w:tcPr>
          <w:p w14:paraId="2B80F942"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Managed Care Organization</w:t>
            </w:r>
          </w:p>
        </w:tc>
      </w:tr>
      <w:tr w:rsidR="005A405D" w:rsidRPr="00FB682C" w14:paraId="1A7FFCE5" w14:textId="77777777" w:rsidTr="00AB4E19">
        <w:tc>
          <w:tcPr>
            <w:tcW w:w="2723" w:type="dxa"/>
          </w:tcPr>
          <w:p w14:paraId="795050B3"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MEDITI3G</w:t>
            </w:r>
          </w:p>
        </w:tc>
        <w:tc>
          <w:tcPr>
            <w:tcW w:w="6637" w:type="dxa"/>
          </w:tcPr>
          <w:p w14:paraId="1934D299"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 xml:space="preserve">Medicaid Information Technology Initiative, Third Generation </w:t>
            </w:r>
          </w:p>
        </w:tc>
      </w:tr>
      <w:tr w:rsidR="005A405D" w:rsidRPr="00FB682C" w14:paraId="4CA01B27" w14:textId="77777777" w:rsidTr="00AB4E19">
        <w:tc>
          <w:tcPr>
            <w:tcW w:w="2723" w:type="dxa"/>
          </w:tcPr>
          <w:p w14:paraId="3B159158"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MES</w:t>
            </w:r>
          </w:p>
        </w:tc>
        <w:tc>
          <w:tcPr>
            <w:tcW w:w="6637" w:type="dxa"/>
          </w:tcPr>
          <w:p w14:paraId="4575A0A1"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Medicaid Enterprise System, Medicaid Enterprise Solution</w:t>
            </w:r>
          </w:p>
        </w:tc>
      </w:tr>
      <w:tr w:rsidR="005A405D" w:rsidRPr="00FB682C" w14:paraId="3162D179" w14:textId="77777777" w:rsidTr="00AB4E19">
        <w:tc>
          <w:tcPr>
            <w:tcW w:w="2723" w:type="dxa"/>
          </w:tcPr>
          <w:p w14:paraId="353E78C4" w14:textId="77777777" w:rsidR="005A405D" w:rsidRPr="00F507F9" w:rsidRDefault="005A405D" w:rsidP="00AB4E19">
            <w:pPr>
              <w:spacing w:before="60" w:after="60"/>
              <w:rPr>
                <w:rFonts w:ascii="Arial" w:hAnsi="Arial" w:cs="Arial"/>
                <w:sz w:val="20"/>
                <w:szCs w:val="20"/>
              </w:rPr>
            </w:pPr>
            <w:r>
              <w:rPr>
                <w:rFonts w:ascii="Arial" w:hAnsi="Arial" w:cs="Arial"/>
                <w:sz w:val="20"/>
                <w:szCs w:val="20"/>
              </w:rPr>
              <w:t>MFP</w:t>
            </w:r>
          </w:p>
        </w:tc>
        <w:tc>
          <w:tcPr>
            <w:tcW w:w="6637" w:type="dxa"/>
          </w:tcPr>
          <w:p w14:paraId="38ABC9A0" w14:textId="77777777" w:rsidR="005A405D" w:rsidRPr="00F507F9" w:rsidRDefault="005A405D" w:rsidP="00AB4E19">
            <w:pPr>
              <w:spacing w:before="60" w:after="60"/>
              <w:rPr>
                <w:rFonts w:ascii="Arial" w:hAnsi="Arial" w:cs="Arial"/>
                <w:sz w:val="20"/>
                <w:szCs w:val="20"/>
              </w:rPr>
            </w:pPr>
            <w:r>
              <w:rPr>
                <w:rFonts w:ascii="Arial" w:hAnsi="Arial" w:cs="Arial"/>
                <w:sz w:val="20"/>
                <w:szCs w:val="20"/>
              </w:rPr>
              <w:t>Money Follows the Person</w:t>
            </w:r>
          </w:p>
        </w:tc>
      </w:tr>
      <w:tr w:rsidR="005A405D" w:rsidRPr="00FB682C" w14:paraId="24621C26" w14:textId="77777777" w:rsidTr="00AB4E19">
        <w:trPr>
          <w:trHeight w:val="300"/>
        </w:trPr>
        <w:tc>
          <w:tcPr>
            <w:tcW w:w="2723" w:type="dxa"/>
          </w:tcPr>
          <w:p w14:paraId="370ADA56"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MITA</w:t>
            </w:r>
          </w:p>
        </w:tc>
        <w:tc>
          <w:tcPr>
            <w:tcW w:w="6637" w:type="dxa"/>
          </w:tcPr>
          <w:p w14:paraId="3666E4BE"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 xml:space="preserve">Medicaid Information Technology Architecture </w:t>
            </w:r>
          </w:p>
        </w:tc>
      </w:tr>
      <w:tr w:rsidR="005A405D" w:rsidRPr="00FB682C" w14:paraId="46FAD8EC" w14:textId="77777777" w:rsidTr="00AB4E19">
        <w:tc>
          <w:tcPr>
            <w:tcW w:w="2723" w:type="dxa"/>
          </w:tcPr>
          <w:p w14:paraId="62DEB073"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MMIS</w:t>
            </w:r>
          </w:p>
        </w:tc>
        <w:tc>
          <w:tcPr>
            <w:tcW w:w="6637" w:type="dxa"/>
          </w:tcPr>
          <w:p w14:paraId="14241308" w14:textId="77777777" w:rsidR="005A405D" w:rsidRPr="00F507F9" w:rsidRDefault="005A405D" w:rsidP="00AB4E19">
            <w:pPr>
              <w:spacing w:before="60" w:after="60"/>
              <w:rPr>
                <w:rFonts w:ascii="Arial" w:hAnsi="Arial" w:cs="Arial"/>
                <w:sz w:val="20"/>
                <w:szCs w:val="20"/>
              </w:rPr>
            </w:pPr>
            <w:r w:rsidRPr="00F507F9">
              <w:rPr>
                <w:rFonts w:ascii="Arial" w:hAnsi="Arial" w:cs="Arial"/>
                <w:color w:val="000000"/>
                <w:sz w:val="20"/>
                <w:szCs w:val="20"/>
              </w:rPr>
              <w:t>Medicaid Management Information System</w:t>
            </w:r>
          </w:p>
        </w:tc>
      </w:tr>
      <w:tr w:rsidR="005A405D" w:rsidRPr="00FB682C" w14:paraId="05360DBF" w14:textId="77777777" w:rsidTr="00AB4E19">
        <w:tc>
          <w:tcPr>
            <w:tcW w:w="2723" w:type="dxa"/>
          </w:tcPr>
          <w:p w14:paraId="2060A65C"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MOU</w:t>
            </w:r>
          </w:p>
        </w:tc>
        <w:tc>
          <w:tcPr>
            <w:tcW w:w="6637" w:type="dxa"/>
          </w:tcPr>
          <w:p w14:paraId="36DADBFB"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Memorandum of Understanding</w:t>
            </w:r>
          </w:p>
        </w:tc>
      </w:tr>
      <w:tr w:rsidR="005A405D" w:rsidRPr="00FB682C" w14:paraId="37964E9A" w14:textId="77777777" w:rsidTr="00AB4E19">
        <w:tc>
          <w:tcPr>
            <w:tcW w:w="2723" w:type="dxa"/>
          </w:tcPr>
          <w:p w14:paraId="05B9F889"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NAICS</w:t>
            </w:r>
          </w:p>
        </w:tc>
        <w:tc>
          <w:tcPr>
            <w:tcW w:w="6637" w:type="dxa"/>
          </w:tcPr>
          <w:p w14:paraId="4A805053"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North American Industry Class System</w:t>
            </w:r>
          </w:p>
        </w:tc>
      </w:tr>
      <w:tr w:rsidR="005A405D" w:rsidRPr="00FB682C" w14:paraId="0175CEBF" w14:textId="77777777" w:rsidTr="00AB4E19">
        <w:tc>
          <w:tcPr>
            <w:tcW w:w="2723" w:type="dxa"/>
          </w:tcPr>
          <w:p w14:paraId="1C524A9B"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OBC</w:t>
            </w:r>
          </w:p>
        </w:tc>
        <w:tc>
          <w:tcPr>
            <w:tcW w:w="6637" w:type="dxa"/>
          </w:tcPr>
          <w:p w14:paraId="1C04DBED"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Outcomes-Based Certification</w:t>
            </w:r>
          </w:p>
        </w:tc>
      </w:tr>
      <w:tr w:rsidR="005A405D" w:rsidRPr="00FB682C" w14:paraId="57442613" w14:textId="77777777" w:rsidTr="00AB4E19">
        <w:tc>
          <w:tcPr>
            <w:tcW w:w="2723" w:type="dxa"/>
          </w:tcPr>
          <w:p w14:paraId="1F8918FB" w14:textId="77777777" w:rsidR="005A405D" w:rsidRPr="00F507F9" w:rsidRDefault="005A405D" w:rsidP="00AB4E19">
            <w:pPr>
              <w:spacing w:before="60" w:after="60"/>
              <w:rPr>
                <w:rFonts w:ascii="Arial" w:hAnsi="Arial" w:cs="Arial"/>
                <w:sz w:val="20"/>
                <w:szCs w:val="20"/>
              </w:rPr>
            </w:pPr>
            <w:r>
              <w:rPr>
                <w:rFonts w:ascii="Arial" w:hAnsi="Arial" w:cs="Arial"/>
                <w:sz w:val="20"/>
                <w:szCs w:val="20"/>
              </w:rPr>
              <w:t>PEP</w:t>
            </w:r>
          </w:p>
        </w:tc>
        <w:tc>
          <w:tcPr>
            <w:tcW w:w="6637" w:type="dxa"/>
          </w:tcPr>
          <w:p w14:paraId="6990135F" w14:textId="77777777" w:rsidR="005A405D" w:rsidRPr="00F507F9" w:rsidRDefault="005A405D" w:rsidP="00AB4E19">
            <w:pPr>
              <w:spacing w:before="60" w:after="60"/>
              <w:rPr>
                <w:rFonts w:ascii="Arial" w:hAnsi="Arial" w:cs="Arial"/>
                <w:sz w:val="20"/>
                <w:szCs w:val="20"/>
              </w:rPr>
            </w:pPr>
            <w:r>
              <w:rPr>
                <w:rFonts w:ascii="Arial" w:hAnsi="Arial" w:cs="Arial"/>
                <w:sz w:val="20"/>
                <w:szCs w:val="20"/>
              </w:rPr>
              <w:t>Provider Enrollment Portal</w:t>
            </w:r>
          </w:p>
        </w:tc>
      </w:tr>
      <w:tr w:rsidR="005A405D" w:rsidRPr="00FB682C" w14:paraId="2944F995" w14:textId="77777777" w:rsidTr="00AB4E19">
        <w:tc>
          <w:tcPr>
            <w:tcW w:w="2723" w:type="dxa"/>
          </w:tcPr>
          <w:p w14:paraId="6C75811D" w14:textId="77777777" w:rsidR="005A405D" w:rsidRDefault="005A405D" w:rsidP="00AB4E19">
            <w:pPr>
              <w:spacing w:before="60" w:after="60"/>
              <w:rPr>
                <w:rFonts w:ascii="Arial" w:hAnsi="Arial" w:cs="Arial"/>
                <w:sz w:val="20"/>
                <w:szCs w:val="20"/>
              </w:rPr>
            </w:pPr>
            <w:r>
              <w:rPr>
                <w:rFonts w:ascii="Arial" w:hAnsi="Arial" w:cs="Arial"/>
                <w:sz w:val="20"/>
                <w:szCs w:val="20"/>
              </w:rPr>
              <w:t>PERM</w:t>
            </w:r>
          </w:p>
        </w:tc>
        <w:tc>
          <w:tcPr>
            <w:tcW w:w="6637" w:type="dxa"/>
          </w:tcPr>
          <w:p w14:paraId="72E72A0C" w14:textId="77777777" w:rsidR="005A405D" w:rsidRDefault="005A405D" w:rsidP="00AB4E19">
            <w:pPr>
              <w:spacing w:before="60" w:after="60"/>
              <w:rPr>
                <w:rFonts w:ascii="Arial" w:hAnsi="Arial" w:cs="Arial"/>
                <w:sz w:val="20"/>
                <w:szCs w:val="20"/>
              </w:rPr>
            </w:pPr>
            <w:r>
              <w:rPr>
                <w:rFonts w:ascii="Arial" w:hAnsi="Arial" w:cs="Arial"/>
                <w:sz w:val="20"/>
                <w:szCs w:val="20"/>
              </w:rPr>
              <w:t>Payment Error Rate Measure</w:t>
            </w:r>
          </w:p>
        </w:tc>
      </w:tr>
      <w:tr w:rsidR="005A405D" w:rsidRPr="00761B4D" w14:paraId="2B65B588" w14:textId="77777777" w:rsidTr="00AB4E19">
        <w:tc>
          <w:tcPr>
            <w:tcW w:w="2723" w:type="dxa"/>
          </w:tcPr>
          <w:p w14:paraId="5627A045" w14:textId="77777777" w:rsidR="005A405D" w:rsidRPr="00F507F9" w:rsidRDefault="005A405D" w:rsidP="00AB4E19">
            <w:pPr>
              <w:spacing w:before="60" w:after="60"/>
              <w:rPr>
                <w:rFonts w:ascii="Arial" w:hAnsi="Arial" w:cs="Arial"/>
                <w:sz w:val="20"/>
                <w:szCs w:val="20"/>
              </w:rPr>
            </w:pPr>
            <w:r w:rsidRPr="00F507F9">
              <w:rPr>
                <w:rFonts w:ascii="Arial" w:eastAsia="Arial" w:hAnsi="Arial" w:cs="Arial"/>
                <w:sz w:val="20"/>
                <w:szCs w:val="20"/>
              </w:rPr>
              <w:t>PHI</w:t>
            </w:r>
          </w:p>
        </w:tc>
        <w:tc>
          <w:tcPr>
            <w:tcW w:w="6637" w:type="dxa"/>
          </w:tcPr>
          <w:p w14:paraId="493C5A6C" w14:textId="77777777" w:rsidR="005A405D" w:rsidRPr="00F507F9" w:rsidRDefault="005A405D" w:rsidP="00AB4E19">
            <w:pPr>
              <w:spacing w:before="60" w:after="60"/>
              <w:rPr>
                <w:rFonts w:ascii="Arial" w:hAnsi="Arial" w:cs="Arial"/>
                <w:sz w:val="20"/>
                <w:szCs w:val="20"/>
              </w:rPr>
            </w:pPr>
            <w:r w:rsidRPr="00F507F9">
              <w:rPr>
                <w:rFonts w:ascii="Arial" w:eastAsia="Arial" w:hAnsi="Arial" w:cs="Arial"/>
                <w:color w:val="000000" w:themeColor="text1"/>
                <w:sz w:val="20"/>
                <w:szCs w:val="20"/>
              </w:rPr>
              <w:t>Protected Health Information</w:t>
            </w:r>
          </w:p>
        </w:tc>
      </w:tr>
      <w:tr w:rsidR="005A405D" w:rsidRPr="00761B4D" w14:paraId="49EA8C0B" w14:textId="77777777" w:rsidTr="00AB4E19">
        <w:tc>
          <w:tcPr>
            <w:tcW w:w="2723" w:type="dxa"/>
          </w:tcPr>
          <w:p w14:paraId="77F1E324"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PII</w:t>
            </w:r>
          </w:p>
        </w:tc>
        <w:tc>
          <w:tcPr>
            <w:tcW w:w="6637" w:type="dxa"/>
          </w:tcPr>
          <w:p w14:paraId="15A3D9E3"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Personally Identifiable Information</w:t>
            </w:r>
          </w:p>
        </w:tc>
      </w:tr>
      <w:tr w:rsidR="005A405D" w:rsidRPr="00FB682C" w14:paraId="54ED81DF" w14:textId="77777777" w:rsidTr="00AB4E19">
        <w:tc>
          <w:tcPr>
            <w:tcW w:w="2723" w:type="dxa"/>
          </w:tcPr>
          <w:p w14:paraId="460B4CC6" w14:textId="77777777" w:rsidR="005A405D" w:rsidRPr="00F507F9" w:rsidRDefault="005A405D" w:rsidP="00AB4E19">
            <w:pPr>
              <w:spacing w:before="60" w:after="60"/>
              <w:rPr>
                <w:rFonts w:ascii="Arial" w:eastAsia="Arial" w:hAnsi="Arial" w:cs="Arial"/>
                <w:sz w:val="20"/>
                <w:szCs w:val="20"/>
              </w:rPr>
            </w:pPr>
            <w:r>
              <w:rPr>
                <w:rFonts w:ascii="Arial" w:eastAsia="Arial" w:hAnsi="Arial" w:cs="Arial"/>
                <w:sz w:val="20"/>
                <w:szCs w:val="20"/>
              </w:rPr>
              <w:t>PIU</w:t>
            </w:r>
          </w:p>
        </w:tc>
        <w:tc>
          <w:tcPr>
            <w:tcW w:w="6637" w:type="dxa"/>
          </w:tcPr>
          <w:p w14:paraId="3A8D2C69" w14:textId="77777777" w:rsidR="005A405D" w:rsidRPr="00F507F9" w:rsidRDefault="005A405D" w:rsidP="00AB4E19">
            <w:pPr>
              <w:spacing w:before="60" w:after="60"/>
              <w:rPr>
                <w:rFonts w:ascii="Arial" w:eastAsia="Arial" w:hAnsi="Arial" w:cs="Arial"/>
                <w:color w:val="000000" w:themeColor="text1"/>
                <w:sz w:val="20"/>
                <w:szCs w:val="20"/>
              </w:rPr>
            </w:pPr>
            <w:r>
              <w:rPr>
                <w:rFonts w:ascii="Arial" w:eastAsia="Arial" w:hAnsi="Arial" w:cs="Arial"/>
                <w:color w:val="000000" w:themeColor="text1"/>
                <w:sz w:val="20"/>
                <w:szCs w:val="20"/>
              </w:rPr>
              <w:t>Program Integrity Unit</w:t>
            </w:r>
          </w:p>
        </w:tc>
      </w:tr>
      <w:tr w:rsidR="005A405D" w:rsidRPr="00FB682C" w14:paraId="767A99ED" w14:textId="77777777" w:rsidTr="00AB4E19">
        <w:tc>
          <w:tcPr>
            <w:tcW w:w="2723" w:type="dxa"/>
          </w:tcPr>
          <w:p w14:paraId="369C3E06" w14:textId="77777777" w:rsidR="005A405D" w:rsidRDefault="005A405D" w:rsidP="00AB4E19">
            <w:pPr>
              <w:spacing w:before="60" w:after="60"/>
              <w:rPr>
                <w:rFonts w:ascii="Arial" w:eastAsia="Arial" w:hAnsi="Arial" w:cs="Arial"/>
                <w:sz w:val="20"/>
                <w:szCs w:val="20"/>
              </w:rPr>
            </w:pPr>
            <w:r>
              <w:rPr>
                <w:rFonts w:ascii="Arial" w:eastAsia="Arial" w:hAnsi="Arial" w:cs="Arial"/>
                <w:sz w:val="20"/>
                <w:szCs w:val="20"/>
              </w:rPr>
              <w:t>PM</w:t>
            </w:r>
          </w:p>
        </w:tc>
        <w:tc>
          <w:tcPr>
            <w:tcW w:w="6637" w:type="dxa"/>
          </w:tcPr>
          <w:p w14:paraId="2304493E" w14:textId="77777777" w:rsidR="005A405D" w:rsidRDefault="005A405D" w:rsidP="00AB4E19">
            <w:pPr>
              <w:spacing w:before="60" w:after="60"/>
              <w:rPr>
                <w:rFonts w:ascii="Arial" w:eastAsia="Arial" w:hAnsi="Arial" w:cs="Arial"/>
                <w:color w:val="000000" w:themeColor="text1"/>
                <w:sz w:val="20"/>
                <w:szCs w:val="20"/>
              </w:rPr>
            </w:pPr>
            <w:r>
              <w:rPr>
                <w:rFonts w:ascii="Arial" w:eastAsia="Arial" w:hAnsi="Arial" w:cs="Arial"/>
                <w:color w:val="000000" w:themeColor="text1"/>
                <w:sz w:val="20"/>
                <w:szCs w:val="20"/>
              </w:rPr>
              <w:t>Project Management</w:t>
            </w:r>
          </w:p>
        </w:tc>
      </w:tr>
      <w:tr w:rsidR="005A405D" w:rsidRPr="00FB682C" w14:paraId="4721A8A6" w14:textId="77777777" w:rsidTr="00AB4E19">
        <w:tc>
          <w:tcPr>
            <w:tcW w:w="2723" w:type="dxa"/>
          </w:tcPr>
          <w:p w14:paraId="58700119"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PMBOK</w:t>
            </w:r>
            <w:r w:rsidRPr="00F507F9">
              <w:rPr>
                <w:rFonts w:ascii="Arial" w:eastAsia="Arial" w:hAnsi="Arial" w:cs="Arial"/>
                <w:sz w:val="20"/>
                <w:szCs w:val="20"/>
                <w:vertAlign w:val="superscript"/>
              </w:rPr>
              <w:t>®</w:t>
            </w:r>
          </w:p>
        </w:tc>
        <w:tc>
          <w:tcPr>
            <w:tcW w:w="6637" w:type="dxa"/>
          </w:tcPr>
          <w:p w14:paraId="5BE6FA6A"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color w:val="000000" w:themeColor="text1"/>
                <w:sz w:val="20"/>
                <w:szCs w:val="20"/>
              </w:rPr>
              <w:t>Project Management Body of Knowledge</w:t>
            </w:r>
          </w:p>
        </w:tc>
      </w:tr>
      <w:tr w:rsidR="005A405D" w:rsidRPr="00FB682C" w14:paraId="76078282" w14:textId="77777777" w:rsidTr="00AB4E19">
        <w:tc>
          <w:tcPr>
            <w:tcW w:w="2723" w:type="dxa"/>
          </w:tcPr>
          <w:p w14:paraId="714FB09C"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PMI</w:t>
            </w:r>
            <w:r w:rsidRPr="00F507F9">
              <w:rPr>
                <w:rFonts w:ascii="Arial" w:eastAsia="Arial" w:hAnsi="Arial" w:cs="Arial"/>
                <w:sz w:val="20"/>
                <w:szCs w:val="20"/>
                <w:vertAlign w:val="superscript"/>
              </w:rPr>
              <w:t>®</w:t>
            </w:r>
          </w:p>
        </w:tc>
        <w:tc>
          <w:tcPr>
            <w:tcW w:w="6637" w:type="dxa"/>
          </w:tcPr>
          <w:p w14:paraId="19373561"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Project Management Institute</w:t>
            </w:r>
            <w:r w:rsidRPr="00F507F9">
              <w:rPr>
                <w:rFonts w:ascii="Arial" w:eastAsia="Arial" w:hAnsi="Arial" w:cs="Arial"/>
                <w:sz w:val="20"/>
                <w:szCs w:val="20"/>
                <w:vertAlign w:val="superscript"/>
              </w:rPr>
              <w:t>®</w:t>
            </w:r>
          </w:p>
        </w:tc>
      </w:tr>
      <w:tr w:rsidR="005A405D" w:rsidRPr="00FB682C" w14:paraId="037874E6" w14:textId="77777777" w:rsidTr="00AB4E19">
        <w:tc>
          <w:tcPr>
            <w:tcW w:w="2723" w:type="dxa"/>
          </w:tcPr>
          <w:p w14:paraId="19269EE1" w14:textId="77777777" w:rsidR="005A405D" w:rsidRPr="00F507F9" w:rsidRDefault="005A405D" w:rsidP="00AB4E19">
            <w:pPr>
              <w:spacing w:before="60" w:after="60"/>
              <w:rPr>
                <w:rFonts w:ascii="Arial" w:eastAsia="Arial" w:hAnsi="Arial" w:cs="Arial"/>
                <w:sz w:val="20"/>
                <w:szCs w:val="20"/>
              </w:rPr>
            </w:pPr>
            <w:proofErr w:type="spellStart"/>
            <w:r w:rsidRPr="00F507F9">
              <w:rPr>
                <w:rFonts w:ascii="Arial" w:eastAsia="Arial" w:hAnsi="Arial" w:cs="Arial"/>
                <w:sz w:val="20"/>
                <w:szCs w:val="20"/>
              </w:rPr>
              <w:t>PgMS</w:t>
            </w:r>
            <w:proofErr w:type="spellEnd"/>
          </w:p>
        </w:tc>
        <w:tc>
          <w:tcPr>
            <w:tcW w:w="6637" w:type="dxa"/>
          </w:tcPr>
          <w:p w14:paraId="79A9D5B5"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Program Management Services</w:t>
            </w:r>
          </w:p>
        </w:tc>
      </w:tr>
      <w:tr w:rsidR="005A405D" w:rsidRPr="00FB682C" w14:paraId="1BC48B86" w14:textId="77777777" w:rsidTr="00AB4E19">
        <w:tc>
          <w:tcPr>
            <w:tcW w:w="2723" w:type="dxa"/>
          </w:tcPr>
          <w:p w14:paraId="3F293DA6" w14:textId="77777777" w:rsidR="005A405D" w:rsidRPr="00F507F9" w:rsidRDefault="005A405D" w:rsidP="00AB4E19">
            <w:pPr>
              <w:spacing w:before="60" w:after="60"/>
              <w:rPr>
                <w:rFonts w:ascii="Arial" w:eastAsia="Arial" w:hAnsi="Arial" w:cs="Arial"/>
                <w:sz w:val="20"/>
                <w:szCs w:val="20"/>
              </w:rPr>
            </w:pPr>
            <w:proofErr w:type="spellStart"/>
            <w:r w:rsidRPr="00F507F9">
              <w:rPr>
                <w:rFonts w:ascii="Arial" w:eastAsia="Arial" w:hAnsi="Arial" w:cs="Arial"/>
                <w:sz w:val="20"/>
                <w:szCs w:val="20"/>
              </w:rPr>
              <w:lastRenderedPageBreak/>
              <w:t>PgMO</w:t>
            </w:r>
            <w:proofErr w:type="spellEnd"/>
          </w:p>
        </w:tc>
        <w:tc>
          <w:tcPr>
            <w:tcW w:w="6637" w:type="dxa"/>
          </w:tcPr>
          <w:p w14:paraId="2C2ED595"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Program Management Office</w:t>
            </w:r>
          </w:p>
        </w:tc>
      </w:tr>
      <w:tr w:rsidR="005A405D" w:rsidRPr="00FB682C" w14:paraId="4F675D1E" w14:textId="77777777" w:rsidTr="00AB4E19">
        <w:tc>
          <w:tcPr>
            <w:tcW w:w="2723" w:type="dxa"/>
          </w:tcPr>
          <w:p w14:paraId="5E2957B7"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PRDoH</w:t>
            </w:r>
          </w:p>
        </w:tc>
        <w:tc>
          <w:tcPr>
            <w:tcW w:w="6637" w:type="dxa"/>
          </w:tcPr>
          <w:p w14:paraId="7316DE9F"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Puerto Rico Department of Health</w:t>
            </w:r>
          </w:p>
        </w:tc>
      </w:tr>
      <w:tr w:rsidR="005A405D" w:rsidRPr="00FB682C" w14:paraId="3BD8CB24" w14:textId="77777777" w:rsidTr="00AB4E19">
        <w:tc>
          <w:tcPr>
            <w:tcW w:w="2723" w:type="dxa"/>
          </w:tcPr>
          <w:p w14:paraId="4B6C1C58"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PRHIA</w:t>
            </w:r>
          </w:p>
        </w:tc>
        <w:tc>
          <w:tcPr>
            <w:tcW w:w="6637" w:type="dxa"/>
          </w:tcPr>
          <w:p w14:paraId="0D882AA6"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Puerto Rico Health Insurance Administration Act</w:t>
            </w:r>
          </w:p>
        </w:tc>
      </w:tr>
      <w:tr w:rsidR="005A405D" w:rsidRPr="00FB682C" w14:paraId="27F12BB7" w14:textId="77777777" w:rsidTr="00AB4E19">
        <w:tc>
          <w:tcPr>
            <w:tcW w:w="2723" w:type="dxa"/>
          </w:tcPr>
          <w:p w14:paraId="06F5FDB2"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PRMES</w:t>
            </w:r>
          </w:p>
        </w:tc>
        <w:tc>
          <w:tcPr>
            <w:tcW w:w="6637" w:type="dxa"/>
          </w:tcPr>
          <w:p w14:paraId="2612526F"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Puerto Rico Medicaid Enterprise System</w:t>
            </w:r>
          </w:p>
        </w:tc>
      </w:tr>
      <w:tr w:rsidR="005A405D" w:rsidRPr="00FB682C" w14:paraId="5D17D2D8" w14:textId="77777777" w:rsidTr="00AB4E19">
        <w:tc>
          <w:tcPr>
            <w:tcW w:w="2723" w:type="dxa"/>
          </w:tcPr>
          <w:p w14:paraId="6A26D894"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PRMMIS</w:t>
            </w:r>
          </w:p>
        </w:tc>
        <w:tc>
          <w:tcPr>
            <w:tcW w:w="6637" w:type="dxa"/>
          </w:tcPr>
          <w:p w14:paraId="6F4FA272"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Puerto Rico Medicaid Management Information System</w:t>
            </w:r>
          </w:p>
        </w:tc>
      </w:tr>
      <w:tr w:rsidR="005A405D" w:rsidRPr="00FB682C" w14:paraId="3DE075DD" w14:textId="77777777" w:rsidTr="00AB4E19">
        <w:tc>
          <w:tcPr>
            <w:tcW w:w="2723" w:type="dxa"/>
          </w:tcPr>
          <w:p w14:paraId="760083CE"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PRMP</w:t>
            </w:r>
          </w:p>
        </w:tc>
        <w:tc>
          <w:tcPr>
            <w:tcW w:w="6637" w:type="dxa"/>
          </w:tcPr>
          <w:p w14:paraId="0CCD5FCA"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Puerto Rico Medicaid Program</w:t>
            </w:r>
          </w:p>
        </w:tc>
      </w:tr>
      <w:tr w:rsidR="005A405D" w:rsidRPr="00FB682C" w14:paraId="4ACE76AD" w14:textId="77777777" w:rsidTr="00AB4E19">
        <w:tc>
          <w:tcPr>
            <w:tcW w:w="2723" w:type="dxa"/>
          </w:tcPr>
          <w:p w14:paraId="671682F0"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QA</w:t>
            </w:r>
          </w:p>
        </w:tc>
        <w:tc>
          <w:tcPr>
            <w:tcW w:w="6637" w:type="dxa"/>
          </w:tcPr>
          <w:p w14:paraId="65AA215A"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Quality Assurance</w:t>
            </w:r>
          </w:p>
        </w:tc>
      </w:tr>
      <w:tr w:rsidR="005A405D" w:rsidRPr="00FB682C" w14:paraId="4E31D486" w14:textId="77777777" w:rsidTr="00AB4E19">
        <w:tc>
          <w:tcPr>
            <w:tcW w:w="2723" w:type="dxa"/>
          </w:tcPr>
          <w:p w14:paraId="6DABA3C9"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QC</w:t>
            </w:r>
          </w:p>
        </w:tc>
        <w:tc>
          <w:tcPr>
            <w:tcW w:w="6637" w:type="dxa"/>
          </w:tcPr>
          <w:p w14:paraId="6CB74729"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Quality Control</w:t>
            </w:r>
          </w:p>
        </w:tc>
      </w:tr>
      <w:tr w:rsidR="005A405D" w:rsidRPr="00FB682C" w14:paraId="21E8935D" w14:textId="77777777" w:rsidTr="00AB4E19">
        <w:tc>
          <w:tcPr>
            <w:tcW w:w="2723" w:type="dxa"/>
          </w:tcPr>
          <w:p w14:paraId="68B2F06B"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RACI</w:t>
            </w:r>
          </w:p>
        </w:tc>
        <w:tc>
          <w:tcPr>
            <w:tcW w:w="6637" w:type="dxa"/>
          </w:tcPr>
          <w:p w14:paraId="33BE2D9C"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Responsible, Accountable, Consulted, Informed</w:t>
            </w:r>
          </w:p>
        </w:tc>
      </w:tr>
      <w:tr w:rsidR="005A405D" w:rsidRPr="00FB682C" w14:paraId="6556D4D4" w14:textId="77777777" w:rsidTr="00AB4E19">
        <w:tc>
          <w:tcPr>
            <w:tcW w:w="2723" w:type="dxa"/>
          </w:tcPr>
          <w:p w14:paraId="726A1A85" w14:textId="77777777" w:rsidR="005A405D" w:rsidRPr="00F507F9" w:rsidRDefault="005A405D" w:rsidP="00AB4E19">
            <w:pPr>
              <w:spacing w:before="60" w:after="60"/>
              <w:rPr>
                <w:rFonts w:ascii="Arial" w:eastAsia="Arial" w:hAnsi="Arial" w:cs="Arial"/>
                <w:sz w:val="20"/>
                <w:szCs w:val="20"/>
              </w:rPr>
            </w:pPr>
            <w:r>
              <w:rPr>
                <w:rFonts w:ascii="Arial" w:eastAsia="Arial" w:hAnsi="Arial" w:cs="Arial"/>
                <w:sz w:val="20"/>
                <w:szCs w:val="20"/>
              </w:rPr>
              <w:t>RFI</w:t>
            </w:r>
          </w:p>
        </w:tc>
        <w:tc>
          <w:tcPr>
            <w:tcW w:w="6637" w:type="dxa"/>
          </w:tcPr>
          <w:p w14:paraId="6B8841F2"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Request for</w:t>
            </w:r>
            <w:r>
              <w:rPr>
                <w:rFonts w:ascii="Arial" w:eastAsia="Arial" w:hAnsi="Arial" w:cs="Arial"/>
                <w:sz w:val="20"/>
                <w:szCs w:val="20"/>
              </w:rPr>
              <w:t xml:space="preserve"> Information</w:t>
            </w:r>
          </w:p>
        </w:tc>
      </w:tr>
      <w:tr w:rsidR="005A405D" w:rsidRPr="00FB682C" w14:paraId="75DC19D2" w14:textId="77777777" w:rsidTr="00AB4E19">
        <w:tc>
          <w:tcPr>
            <w:tcW w:w="2723" w:type="dxa"/>
          </w:tcPr>
          <w:p w14:paraId="4F2FA2DB" w14:textId="77777777" w:rsidR="005A405D" w:rsidRPr="00F507F9" w:rsidRDefault="005A405D" w:rsidP="00AB4E19">
            <w:pPr>
              <w:spacing w:before="60" w:after="60"/>
              <w:rPr>
                <w:rFonts w:ascii="Arial" w:eastAsia="Arial" w:hAnsi="Arial" w:cs="Arial"/>
                <w:sz w:val="20"/>
                <w:szCs w:val="20"/>
              </w:rPr>
            </w:pPr>
            <w:r>
              <w:rPr>
                <w:rFonts w:ascii="Arial" w:eastAsia="Arial" w:hAnsi="Arial" w:cs="Arial"/>
                <w:sz w:val="20"/>
                <w:szCs w:val="20"/>
              </w:rPr>
              <w:t>RFO</w:t>
            </w:r>
          </w:p>
        </w:tc>
        <w:tc>
          <w:tcPr>
            <w:tcW w:w="6637" w:type="dxa"/>
          </w:tcPr>
          <w:p w14:paraId="71877D3A"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Request for Offers</w:t>
            </w:r>
          </w:p>
        </w:tc>
      </w:tr>
      <w:tr w:rsidR="005A405D" w:rsidRPr="00FB682C" w14:paraId="6231D783" w14:textId="77777777" w:rsidTr="00AB4E19">
        <w:tc>
          <w:tcPr>
            <w:tcW w:w="2723" w:type="dxa"/>
          </w:tcPr>
          <w:p w14:paraId="17D781F5" w14:textId="77777777" w:rsidR="005A405D" w:rsidRPr="00F507F9" w:rsidRDefault="005A405D" w:rsidP="00AB4E19">
            <w:pPr>
              <w:spacing w:before="60" w:after="60"/>
              <w:rPr>
                <w:rFonts w:ascii="Arial" w:eastAsia="Arial" w:hAnsi="Arial" w:cs="Arial"/>
                <w:sz w:val="20"/>
                <w:szCs w:val="20"/>
              </w:rPr>
            </w:pPr>
            <w:r>
              <w:rPr>
                <w:rFonts w:ascii="Arial" w:eastAsia="Arial" w:hAnsi="Arial" w:cs="Arial"/>
                <w:sz w:val="20"/>
                <w:szCs w:val="20"/>
              </w:rPr>
              <w:t>RFP</w:t>
            </w:r>
          </w:p>
        </w:tc>
        <w:tc>
          <w:tcPr>
            <w:tcW w:w="6637" w:type="dxa"/>
          </w:tcPr>
          <w:p w14:paraId="41A14070"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Request for</w:t>
            </w:r>
            <w:r>
              <w:rPr>
                <w:rFonts w:ascii="Arial" w:eastAsia="Arial" w:hAnsi="Arial" w:cs="Arial"/>
                <w:sz w:val="20"/>
                <w:szCs w:val="20"/>
              </w:rPr>
              <w:t xml:space="preserve"> Proposals</w:t>
            </w:r>
          </w:p>
        </w:tc>
      </w:tr>
      <w:tr w:rsidR="005A405D" w:rsidRPr="00FB682C" w14:paraId="5E93126E" w14:textId="77777777" w:rsidTr="00AB4E19">
        <w:tc>
          <w:tcPr>
            <w:tcW w:w="2723" w:type="dxa"/>
          </w:tcPr>
          <w:p w14:paraId="2D2599BA" w14:textId="77777777" w:rsidR="005A405D" w:rsidRPr="00F507F9" w:rsidRDefault="005A405D" w:rsidP="00AB4E19">
            <w:pPr>
              <w:spacing w:before="60" w:after="60"/>
              <w:rPr>
                <w:rFonts w:ascii="Arial" w:eastAsia="Arial" w:hAnsi="Arial" w:cs="Arial"/>
                <w:sz w:val="20"/>
                <w:szCs w:val="20"/>
              </w:rPr>
            </w:pPr>
            <w:r>
              <w:rPr>
                <w:rFonts w:ascii="Arial" w:eastAsia="Arial" w:hAnsi="Arial" w:cs="Arial"/>
                <w:sz w:val="20"/>
                <w:szCs w:val="20"/>
              </w:rPr>
              <w:t>RFQ</w:t>
            </w:r>
          </w:p>
        </w:tc>
        <w:tc>
          <w:tcPr>
            <w:tcW w:w="6637" w:type="dxa"/>
          </w:tcPr>
          <w:p w14:paraId="168745F2"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Request for</w:t>
            </w:r>
            <w:r>
              <w:rPr>
                <w:rFonts w:ascii="Arial" w:eastAsia="Arial" w:hAnsi="Arial" w:cs="Arial"/>
                <w:sz w:val="20"/>
                <w:szCs w:val="20"/>
              </w:rPr>
              <w:t xml:space="preserve"> Questions</w:t>
            </w:r>
          </w:p>
        </w:tc>
      </w:tr>
      <w:tr w:rsidR="005A405D" w:rsidRPr="00FB682C" w14:paraId="61F880B9" w14:textId="77777777" w:rsidTr="00AB4E19">
        <w:tc>
          <w:tcPr>
            <w:tcW w:w="2723" w:type="dxa"/>
          </w:tcPr>
          <w:p w14:paraId="4B36E4AC" w14:textId="77777777" w:rsidR="005A405D" w:rsidRPr="00F507F9" w:rsidRDefault="005A405D" w:rsidP="00AB4E19">
            <w:pPr>
              <w:spacing w:before="60" w:after="60"/>
              <w:rPr>
                <w:rFonts w:ascii="Arial" w:eastAsia="Arial" w:hAnsi="Arial" w:cs="Arial"/>
                <w:sz w:val="20"/>
                <w:szCs w:val="20"/>
              </w:rPr>
            </w:pPr>
            <w:r>
              <w:rPr>
                <w:rFonts w:ascii="Arial" w:eastAsia="Arial" w:hAnsi="Arial" w:cs="Arial"/>
                <w:sz w:val="20"/>
                <w:szCs w:val="20"/>
              </w:rPr>
              <w:t>ROI</w:t>
            </w:r>
          </w:p>
        </w:tc>
        <w:tc>
          <w:tcPr>
            <w:tcW w:w="6637" w:type="dxa"/>
          </w:tcPr>
          <w:p w14:paraId="13EF64BE" w14:textId="77777777" w:rsidR="005A405D" w:rsidRPr="00F507F9" w:rsidRDefault="005A405D" w:rsidP="00AB4E19">
            <w:pPr>
              <w:spacing w:before="60" w:after="60"/>
              <w:rPr>
                <w:rFonts w:ascii="Arial" w:eastAsia="Arial" w:hAnsi="Arial" w:cs="Arial"/>
                <w:sz w:val="20"/>
                <w:szCs w:val="20"/>
              </w:rPr>
            </w:pPr>
            <w:r>
              <w:rPr>
                <w:rFonts w:ascii="Arial" w:eastAsia="Arial" w:hAnsi="Arial" w:cs="Arial"/>
                <w:sz w:val="20"/>
                <w:szCs w:val="20"/>
              </w:rPr>
              <w:t>Return on Investment</w:t>
            </w:r>
          </w:p>
        </w:tc>
      </w:tr>
      <w:tr w:rsidR="005A405D" w:rsidRPr="00FB682C" w14:paraId="57D0AEB5" w14:textId="77777777" w:rsidTr="00AB4E19">
        <w:tc>
          <w:tcPr>
            <w:tcW w:w="2723" w:type="dxa"/>
          </w:tcPr>
          <w:p w14:paraId="156F1FC9"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RTM</w:t>
            </w:r>
          </w:p>
        </w:tc>
        <w:tc>
          <w:tcPr>
            <w:tcW w:w="6637" w:type="dxa"/>
          </w:tcPr>
          <w:p w14:paraId="63232F0B"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Requirements Traceability Matrix</w:t>
            </w:r>
          </w:p>
        </w:tc>
      </w:tr>
      <w:tr w:rsidR="005A405D" w:rsidRPr="00F2161E" w14:paraId="593DD548" w14:textId="77777777" w:rsidTr="00AB4E19">
        <w:tc>
          <w:tcPr>
            <w:tcW w:w="2723" w:type="dxa"/>
          </w:tcPr>
          <w:p w14:paraId="7BCB3D4D"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RUP</w:t>
            </w:r>
          </w:p>
        </w:tc>
        <w:tc>
          <w:tcPr>
            <w:tcW w:w="6637" w:type="dxa"/>
          </w:tcPr>
          <w:p w14:paraId="3EFBB439" w14:textId="77777777" w:rsidR="005A405D" w:rsidRPr="00F507F9" w:rsidRDefault="005A405D" w:rsidP="00AB4E19">
            <w:pPr>
              <w:spacing w:before="60" w:after="60"/>
              <w:rPr>
                <w:rFonts w:ascii="Arial" w:eastAsia="Arial" w:hAnsi="Arial" w:cs="Arial"/>
                <w:sz w:val="20"/>
                <w:szCs w:val="20"/>
                <w:lang w:val="es-PR"/>
              </w:rPr>
            </w:pPr>
            <w:r w:rsidRPr="00F507F9">
              <w:rPr>
                <w:rFonts w:ascii="Arial" w:eastAsia="Arial" w:hAnsi="Arial" w:cs="Arial"/>
                <w:sz w:val="20"/>
                <w:szCs w:val="20"/>
                <w:lang w:val="es-PR"/>
              </w:rPr>
              <w:t>Registro Único de Proveedores de Servicios Profesionales</w:t>
            </w:r>
          </w:p>
        </w:tc>
      </w:tr>
      <w:tr w:rsidR="005A405D" w:rsidRPr="00FB682C" w14:paraId="6520C8CE" w14:textId="77777777" w:rsidTr="00AB4E19">
        <w:tc>
          <w:tcPr>
            <w:tcW w:w="2723" w:type="dxa"/>
          </w:tcPr>
          <w:p w14:paraId="342C1E8C"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SAM</w:t>
            </w:r>
          </w:p>
        </w:tc>
        <w:tc>
          <w:tcPr>
            <w:tcW w:w="6637" w:type="dxa"/>
          </w:tcPr>
          <w:p w14:paraId="1B9CB036"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System for Award Management</w:t>
            </w:r>
          </w:p>
        </w:tc>
      </w:tr>
      <w:tr w:rsidR="005A405D" w:rsidRPr="00FB682C" w14:paraId="1250F82E" w14:textId="77777777" w:rsidTr="00AB4E19">
        <w:tc>
          <w:tcPr>
            <w:tcW w:w="2723" w:type="dxa"/>
          </w:tcPr>
          <w:p w14:paraId="35C461BA"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SDLC</w:t>
            </w:r>
          </w:p>
        </w:tc>
        <w:tc>
          <w:tcPr>
            <w:tcW w:w="6637" w:type="dxa"/>
          </w:tcPr>
          <w:p w14:paraId="49E5DCB5"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Systems Development Life Cycle</w:t>
            </w:r>
          </w:p>
        </w:tc>
      </w:tr>
      <w:tr w:rsidR="005A405D" w:rsidRPr="00FB682C" w14:paraId="735629DA" w14:textId="77777777" w:rsidTr="00AB4E19">
        <w:tc>
          <w:tcPr>
            <w:tcW w:w="2723" w:type="dxa"/>
          </w:tcPr>
          <w:p w14:paraId="474DA9D1"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SI</w:t>
            </w:r>
          </w:p>
        </w:tc>
        <w:tc>
          <w:tcPr>
            <w:tcW w:w="6637" w:type="dxa"/>
          </w:tcPr>
          <w:p w14:paraId="09789E1B"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System(s) Integrator</w:t>
            </w:r>
          </w:p>
        </w:tc>
      </w:tr>
      <w:tr w:rsidR="005A405D" w:rsidRPr="00FB682C" w14:paraId="5459FA44" w14:textId="77777777" w:rsidTr="00AB4E19">
        <w:tc>
          <w:tcPr>
            <w:tcW w:w="2723" w:type="dxa"/>
          </w:tcPr>
          <w:p w14:paraId="4B908B4D" w14:textId="77777777" w:rsidR="005A405D" w:rsidRPr="00F507F9" w:rsidRDefault="005A405D" w:rsidP="00AB4E19">
            <w:pPr>
              <w:spacing w:before="60" w:after="60"/>
              <w:rPr>
                <w:rFonts w:ascii="Arial" w:eastAsia="Arial" w:hAnsi="Arial" w:cs="Arial"/>
                <w:sz w:val="20"/>
                <w:szCs w:val="20"/>
              </w:rPr>
            </w:pPr>
            <w:r w:rsidRPr="00F507F9">
              <w:rPr>
                <w:rFonts w:ascii="Arial" w:eastAsia="Arial" w:hAnsi="Arial" w:cs="Arial"/>
                <w:sz w:val="20"/>
                <w:szCs w:val="20"/>
              </w:rPr>
              <w:t>SLA</w:t>
            </w:r>
          </w:p>
        </w:tc>
        <w:tc>
          <w:tcPr>
            <w:tcW w:w="6637" w:type="dxa"/>
          </w:tcPr>
          <w:p w14:paraId="033CF39A" w14:textId="77777777" w:rsidR="005A405D" w:rsidRPr="00F507F9" w:rsidRDefault="005A405D" w:rsidP="00AB4E19">
            <w:pPr>
              <w:spacing w:before="60" w:after="60"/>
              <w:rPr>
                <w:rFonts w:ascii="Arial" w:eastAsia="Arial" w:hAnsi="Arial" w:cs="Arial"/>
                <w:color w:val="000000" w:themeColor="text1"/>
                <w:sz w:val="20"/>
                <w:szCs w:val="20"/>
              </w:rPr>
            </w:pPr>
            <w:r w:rsidRPr="00F507F9">
              <w:rPr>
                <w:rFonts w:ascii="Arial" w:eastAsia="Arial" w:hAnsi="Arial" w:cs="Arial"/>
                <w:color w:val="000000" w:themeColor="text1"/>
                <w:sz w:val="20"/>
                <w:szCs w:val="20"/>
              </w:rPr>
              <w:t>Service-Level Agreement</w:t>
            </w:r>
          </w:p>
        </w:tc>
      </w:tr>
      <w:tr w:rsidR="005A405D" w:rsidRPr="00FB682C" w14:paraId="567A1576" w14:textId="77777777" w:rsidTr="00AB4E19">
        <w:tc>
          <w:tcPr>
            <w:tcW w:w="2723" w:type="dxa"/>
          </w:tcPr>
          <w:p w14:paraId="1AE2D9B3"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SMA</w:t>
            </w:r>
          </w:p>
        </w:tc>
        <w:tc>
          <w:tcPr>
            <w:tcW w:w="6637" w:type="dxa"/>
          </w:tcPr>
          <w:p w14:paraId="0BC66E17"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State Medicaid Agency</w:t>
            </w:r>
          </w:p>
        </w:tc>
      </w:tr>
      <w:tr w:rsidR="005A405D" w:rsidRPr="00FB682C" w14:paraId="40868D87" w14:textId="77777777" w:rsidTr="00AB4E19">
        <w:tc>
          <w:tcPr>
            <w:tcW w:w="2723" w:type="dxa"/>
          </w:tcPr>
          <w:p w14:paraId="2496370C" w14:textId="77777777" w:rsidR="005A405D" w:rsidRPr="00F507F9" w:rsidRDefault="005A405D" w:rsidP="00AB4E19">
            <w:pPr>
              <w:spacing w:before="60" w:after="60"/>
              <w:rPr>
                <w:rFonts w:ascii="Arial" w:hAnsi="Arial" w:cs="Arial"/>
                <w:sz w:val="20"/>
                <w:szCs w:val="20"/>
              </w:rPr>
            </w:pPr>
            <w:r>
              <w:rPr>
                <w:rFonts w:ascii="Arial" w:hAnsi="Arial" w:cs="Arial"/>
                <w:sz w:val="20"/>
                <w:szCs w:val="20"/>
              </w:rPr>
              <w:t>SMC</w:t>
            </w:r>
          </w:p>
        </w:tc>
        <w:tc>
          <w:tcPr>
            <w:tcW w:w="6637" w:type="dxa"/>
          </w:tcPr>
          <w:p w14:paraId="31CA7F68" w14:textId="77777777" w:rsidR="005A405D" w:rsidRPr="00F507F9" w:rsidRDefault="005A405D" w:rsidP="00AB4E19">
            <w:pPr>
              <w:spacing w:before="60" w:after="60"/>
              <w:rPr>
                <w:rFonts w:ascii="Arial" w:hAnsi="Arial" w:cs="Arial"/>
                <w:sz w:val="20"/>
                <w:szCs w:val="20"/>
              </w:rPr>
            </w:pPr>
            <w:r>
              <w:rPr>
                <w:rFonts w:ascii="Arial" w:hAnsi="Arial" w:cs="Arial"/>
                <w:sz w:val="20"/>
                <w:szCs w:val="20"/>
              </w:rPr>
              <w:t>Streamline Modular Certification</w:t>
            </w:r>
          </w:p>
        </w:tc>
      </w:tr>
      <w:tr w:rsidR="005A405D" w:rsidRPr="00FB682C" w14:paraId="282202EB" w14:textId="77777777" w:rsidTr="00AB4E19">
        <w:tc>
          <w:tcPr>
            <w:tcW w:w="2723" w:type="dxa"/>
          </w:tcPr>
          <w:p w14:paraId="04F0383B"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SME</w:t>
            </w:r>
          </w:p>
        </w:tc>
        <w:tc>
          <w:tcPr>
            <w:tcW w:w="6637" w:type="dxa"/>
          </w:tcPr>
          <w:p w14:paraId="0EA9EE27"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Subject Matter Expert</w:t>
            </w:r>
          </w:p>
        </w:tc>
      </w:tr>
      <w:tr w:rsidR="005A405D" w:rsidRPr="00FB682C" w14:paraId="7F307F44" w14:textId="77777777" w:rsidTr="00AB4E19">
        <w:tc>
          <w:tcPr>
            <w:tcW w:w="2723" w:type="dxa"/>
          </w:tcPr>
          <w:p w14:paraId="3BD6C66A"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SOW</w:t>
            </w:r>
          </w:p>
        </w:tc>
        <w:tc>
          <w:tcPr>
            <w:tcW w:w="6637" w:type="dxa"/>
          </w:tcPr>
          <w:p w14:paraId="3986B091"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Scope of Work / Statement of Work</w:t>
            </w:r>
          </w:p>
        </w:tc>
      </w:tr>
      <w:tr w:rsidR="00961549" w:rsidRPr="00FB682C" w14:paraId="2F642908" w14:textId="77777777" w:rsidTr="00AB4E19">
        <w:tc>
          <w:tcPr>
            <w:tcW w:w="2723" w:type="dxa"/>
          </w:tcPr>
          <w:p w14:paraId="503B7ADB" w14:textId="3138BAD8" w:rsidR="00961549" w:rsidRPr="00F507F9" w:rsidRDefault="00961549" w:rsidP="00AB4E19">
            <w:pPr>
              <w:spacing w:before="60" w:after="60"/>
              <w:rPr>
                <w:rFonts w:ascii="Arial" w:hAnsi="Arial" w:cs="Arial"/>
                <w:sz w:val="20"/>
                <w:szCs w:val="20"/>
              </w:rPr>
            </w:pPr>
            <w:r>
              <w:rPr>
                <w:rFonts w:ascii="Arial" w:hAnsi="Arial" w:cs="Arial"/>
                <w:sz w:val="20"/>
                <w:szCs w:val="20"/>
              </w:rPr>
              <w:t>SPA</w:t>
            </w:r>
          </w:p>
        </w:tc>
        <w:tc>
          <w:tcPr>
            <w:tcW w:w="6637" w:type="dxa"/>
          </w:tcPr>
          <w:p w14:paraId="14E4FA54" w14:textId="55BF2B9E" w:rsidR="00961549" w:rsidRPr="00F507F9" w:rsidRDefault="00961549" w:rsidP="00AB4E19">
            <w:pPr>
              <w:spacing w:before="60" w:after="60"/>
              <w:rPr>
                <w:rFonts w:ascii="Arial" w:hAnsi="Arial" w:cs="Arial"/>
                <w:sz w:val="20"/>
                <w:szCs w:val="20"/>
              </w:rPr>
            </w:pPr>
            <w:r>
              <w:rPr>
                <w:rFonts w:ascii="Arial" w:hAnsi="Arial" w:cs="Arial"/>
                <w:sz w:val="20"/>
                <w:szCs w:val="20"/>
              </w:rPr>
              <w:t xml:space="preserve">State Plan Amendments </w:t>
            </w:r>
          </w:p>
        </w:tc>
      </w:tr>
      <w:tr w:rsidR="005A405D" w:rsidRPr="00FB682C" w14:paraId="3B9503FD" w14:textId="77777777" w:rsidTr="00AB4E19">
        <w:tc>
          <w:tcPr>
            <w:tcW w:w="2723" w:type="dxa"/>
          </w:tcPr>
          <w:p w14:paraId="028F56AF"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SPI</w:t>
            </w:r>
          </w:p>
        </w:tc>
        <w:tc>
          <w:tcPr>
            <w:tcW w:w="6637" w:type="dxa"/>
          </w:tcPr>
          <w:p w14:paraId="4FFD182B"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Schedule Performance Index</w:t>
            </w:r>
          </w:p>
        </w:tc>
      </w:tr>
      <w:tr w:rsidR="005A405D" w:rsidRPr="00FB682C" w14:paraId="2293AAC3" w14:textId="77777777" w:rsidTr="00AB4E19">
        <w:tc>
          <w:tcPr>
            <w:tcW w:w="2723" w:type="dxa"/>
          </w:tcPr>
          <w:p w14:paraId="5EC6CDA3"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SSA</w:t>
            </w:r>
          </w:p>
        </w:tc>
        <w:tc>
          <w:tcPr>
            <w:tcW w:w="6637" w:type="dxa"/>
          </w:tcPr>
          <w:p w14:paraId="0BCBC00F"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Social Security Administration</w:t>
            </w:r>
          </w:p>
        </w:tc>
      </w:tr>
      <w:tr w:rsidR="005A405D" w:rsidRPr="00FB682C" w14:paraId="14B1BC21" w14:textId="77777777" w:rsidTr="00AB4E19">
        <w:tc>
          <w:tcPr>
            <w:tcW w:w="2723" w:type="dxa"/>
          </w:tcPr>
          <w:p w14:paraId="160AADDE"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SURI</w:t>
            </w:r>
          </w:p>
        </w:tc>
        <w:tc>
          <w:tcPr>
            <w:tcW w:w="6637" w:type="dxa"/>
          </w:tcPr>
          <w:p w14:paraId="32BCEBE0"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Unified System of Internal Revenue</w:t>
            </w:r>
          </w:p>
        </w:tc>
      </w:tr>
      <w:tr w:rsidR="005A405D" w:rsidRPr="00FB682C" w14:paraId="76EB408D" w14:textId="77777777" w:rsidTr="00AB4E19">
        <w:tc>
          <w:tcPr>
            <w:tcW w:w="2723" w:type="dxa"/>
          </w:tcPr>
          <w:p w14:paraId="018B09F8"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U.S.</w:t>
            </w:r>
          </w:p>
        </w:tc>
        <w:tc>
          <w:tcPr>
            <w:tcW w:w="6637" w:type="dxa"/>
          </w:tcPr>
          <w:p w14:paraId="4E0A299D"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United States of America</w:t>
            </w:r>
          </w:p>
        </w:tc>
      </w:tr>
      <w:tr w:rsidR="005A405D" w:rsidRPr="00FB682C" w14:paraId="0CE7A3DB" w14:textId="77777777" w:rsidTr="00AB4E19">
        <w:tc>
          <w:tcPr>
            <w:tcW w:w="2723" w:type="dxa"/>
          </w:tcPr>
          <w:p w14:paraId="3A1868B2"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WBS</w:t>
            </w:r>
          </w:p>
        </w:tc>
        <w:tc>
          <w:tcPr>
            <w:tcW w:w="6637" w:type="dxa"/>
          </w:tcPr>
          <w:p w14:paraId="557537B9" w14:textId="77777777" w:rsidR="005A405D" w:rsidRPr="00F507F9" w:rsidRDefault="005A405D" w:rsidP="00AB4E19">
            <w:pPr>
              <w:spacing w:before="60" w:after="60"/>
              <w:rPr>
                <w:rFonts w:ascii="Arial" w:hAnsi="Arial" w:cs="Arial"/>
                <w:sz w:val="20"/>
                <w:szCs w:val="20"/>
              </w:rPr>
            </w:pPr>
            <w:r w:rsidRPr="00F507F9">
              <w:rPr>
                <w:rFonts w:ascii="Arial" w:hAnsi="Arial" w:cs="Arial"/>
                <w:sz w:val="20"/>
                <w:szCs w:val="20"/>
              </w:rPr>
              <w:t>Work Breakdown Structure</w:t>
            </w:r>
          </w:p>
        </w:tc>
      </w:tr>
      <w:bookmarkEnd w:id="0"/>
    </w:tbl>
    <w:p w14:paraId="631204EB" w14:textId="16F8B74E" w:rsidR="003D356C" w:rsidRPr="007F05F1" w:rsidRDefault="003D356C" w:rsidP="007F05F1">
      <w:pPr>
        <w:pStyle w:val="Heading2"/>
        <w:numPr>
          <w:ilvl w:val="0"/>
          <w:numId w:val="0"/>
        </w:numPr>
        <w:rPr>
          <w:rFonts w:ascii="Garamond" w:eastAsia="Calibri" w:hAnsi="Garamond" w:cstheme="minorHAnsi"/>
          <w:b/>
          <w:smallCaps/>
          <w:sz w:val="24"/>
          <w:szCs w:val="24"/>
        </w:rPr>
      </w:pPr>
    </w:p>
    <w:sectPr w:rsidR="003D356C" w:rsidRPr="007F05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DAD4" w14:textId="77777777" w:rsidR="00BF1CD7" w:rsidRDefault="00BF1CD7" w:rsidP="00F36E82">
      <w:pPr>
        <w:spacing w:after="0" w:line="240" w:lineRule="auto"/>
      </w:pPr>
      <w:r>
        <w:separator/>
      </w:r>
    </w:p>
  </w:endnote>
  <w:endnote w:type="continuationSeparator" w:id="0">
    <w:p w14:paraId="72C09186" w14:textId="77777777" w:rsidR="00BF1CD7" w:rsidRDefault="00BF1CD7" w:rsidP="00F3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Book">
    <w:altName w:val="Calibri"/>
    <w:panose1 w:val="00000000000000000000"/>
    <w:charset w:val="00"/>
    <w:family w:val="swiss"/>
    <w:notTrueType/>
    <w:pitch w:val="default"/>
    <w:sig w:usb0="00000003" w:usb1="00000000" w:usb2="00000000" w:usb3="00000000" w:csb0="00000001" w:csb1="00000000"/>
  </w:font>
  <w:font w:name="Futura Medium">
    <w:altName w:val="Arial"/>
    <w:panose1 w:val="00000000000000000000"/>
    <w:charset w:val="B1"/>
    <w:family w:val="swiss"/>
    <w:notTrueType/>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758257"/>
      <w:docPartObj>
        <w:docPartGallery w:val="Page Numbers (Bottom of Page)"/>
        <w:docPartUnique/>
      </w:docPartObj>
    </w:sdtPr>
    <w:sdtEndPr>
      <w:rPr>
        <w:noProof/>
      </w:rPr>
    </w:sdtEndPr>
    <w:sdtContent>
      <w:p w14:paraId="6502BE78" w14:textId="77777777" w:rsidR="00404460" w:rsidRDefault="003128DE">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1-iv</w:t>
        </w:r>
        <w:r>
          <w:rPr>
            <w:color w:val="2B579A"/>
            <w:shd w:val="clear" w:color="auto" w:fill="E6E6E6"/>
          </w:rPr>
          <w:fldChar w:fldCharType="end"/>
        </w:r>
      </w:p>
    </w:sdtContent>
  </w:sdt>
  <w:p w14:paraId="3551E207" w14:textId="77777777" w:rsidR="00404460" w:rsidRDefault="003128DE" w:rsidP="00874808">
    <w:pPr>
      <w:pStyle w:val="Footer"/>
      <w:tabs>
        <w:tab w:val="clear" w:pos="4680"/>
        <w:tab w:val="clear" w:pos="9360"/>
        <w:tab w:val="left" w:pos="781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E1CD" w14:textId="745CD29D" w:rsidR="0004325A" w:rsidRDefault="0004325A" w:rsidP="00B92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10CB">
      <w:rPr>
        <w:rStyle w:val="PageNumber"/>
        <w:noProof/>
      </w:rPr>
      <w:t>2-i</w:t>
    </w:r>
    <w:r>
      <w:rPr>
        <w:rStyle w:val="PageNumber"/>
      </w:rPr>
      <w:fldChar w:fldCharType="end"/>
    </w:r>
  </w:p>
  <w:p w14:paraId="2BBE3DB5" w14:textId="77777777" w:rsidR="0004325A" w:rsidRDefault="0004325A" w:rsidP="00E021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199094"/>
      <w:docPartObj>
        <w:docPartGallery w:val="Page Numbers (Bottom of Page)"/>
        <w:docPartUnique/>
      </w:docPartObj>
    </w:sdtPr>
    <w:sdtContent>
      <w:p w14:paraId="30DBAE62" w14:textId="77777777" w:rsidR="0004325A" w:rsidRDefault="0004325A" w:rsidP="00B92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sdtContent>
  </w:sdt>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325A" w14:paraId="614AB70D" w14:textId="77777777" w:rsidTr="00B92285">
      <w:trPr>
        <w:cantSplit/>
        <w:trHeight w:hRule="exact" w:val="576"/>
      </w:trPr>
      <w:tc>
        <w:tcPr>
          <w:tcW w:w="4675" w:type="dxa"/>
          <w:tcMar>
            <w:left w:w="0" w:type="dxa"/>
            <w:right w:w="0" w:type="dxa"/>
          </w:tcMar>
        </w:tcPr>
        <w:p w14:paraId="76BDA882" w14:textId="77777777" w:rsidR="0004325A" w:rsidRDefault="0004325A" w:rsidP="00E0212F">
          <w:pPr>
            <w:ind w:right="360"/>
            <w:rPr>
              <w:noProof/>
              <w:sz w:val="18"/>
              <w:szCs w:val="18"/>
            </w:rPr>
          </w:pPr>
        </w:p>
      </w:tc>
      <w:tc>
        <w:tcPr>
          <w:tcW w:w="4675" w:type="dxa"/>
          <w:tcMar>
            <w:left w:w="0" w:type="dxa"/>
            <w:right w:w="0" w:type="dxa"/>
          </w:tcMar>
        </w:tcPr>
        <w:p w14:paraId="64F68B4B" w14:textId="77777777" w:rsidR="0004325A" w:rsidRPr="009A585B" w:rsidRDefault="0004325A" w:rsidP="00C81D63">
          <w:pPr>
            <w:jc w:val="right"/>
            <w:rPr>
              <w:noProof/>
            </w:rPr>
          </w:pPr>
        </w:p>
      </w:tc>
    </w:tr>
  </w:tbl>
  <w:p w14:paraId="0A5D62C4" w14:textId="77777777" w:rsidR="0004325A" w:rsidRDefault="0004325A" w:rsidP="00770288">
    <w:r w:rsidRPr="001655F7">
      <w:rPr>
        <w:noProof/>
        <w:color w:val="2B579A"/>
        <w:shd w:val="clear" w:color="auto" w:fill="E6E6E6"/>
      </w:rPr>
      <mc:AlternateContent>
        <mc:Choice Requires="wpg">
          <w:drawing>
            <wp:anchor distT="0" distB="0" distL="114300" distR="114300" simplePos="0" relativeHeight="251654656" behindDoc="0" locked="0" layoutInCell="1" allowOverlap="1" wp14:anchorId="6EBA0ED0" wp14:editId="72D73DCA">
              <wp:simplePos x="0" y="0"/>
              <wp:positionH relativeFrom="page">
                <wp:posOffset>517525</wp:posOffset>
              </wp:positionH>
              <wp:positionV relativeFrom="line">
                <wp:posOffset>9442450</wp:posOffset>
              </wp:positionV>
              <wp:extent cx="6917055" cy="347345"/>
              <wp:effectExtent l="12700" t="10160" r="13970" b="1397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347345"/>
                        <a:chOff x="321" y="14850"/>
                        <a:chExt cx="11601" cy="547"/>
                      </a:xfrm>
                    </wpg:grpSpPr>
                    <wps:wsp>
                      <wps:cNvPr id="8" name="Rectangle 20"/>
                      <wps:cNvSpPr>
                        <a:spLocks noChangeArrowheads="1"/>
                      </wps:cNvSpPr>
                      <wps:spPr bwMode="auto">
                        <a:xfrm>
                          <a:off x="374" y="14903"/>
                          <a:ext cx="9346" cy="432"/>
                        </a:xfrm>
                        <a:prstGeom prst="rect">
                          <a:avLst/>
                        </a:prstGeom>
                        <a:solidFill>
                          <a:srgbClr val="820210"/>
                        </a:solidFill>
                        <a:ln w="9525">
                          <a:solidFill>
                            <a:srgbClr val="820210"/>
                          </a:solidFill>
                          <a:miter lim="800000"/>
                          <a:headEnd/>
                          <a:tailEnd/>
                        </a:ln>
                      </wps:spPr>
                      <wps:txbx>
                        <w:txbxContent>
                          <w:p w14:paraId="709A2772" w14:textId="77777777" w:rsidR="0004325A" w:rsidRPr="00485557" w:rsidRDefault="0004325A" w:rsidP="00C81D63">
                            <w:pPr>
                              <w:rPr>
                                <w:color w:val="FFFFFF"/>
                              </w:rPr>
                            </w:pPr>
                            <w:r>
                              <w:rPr>
                                <w:color w:val="FFFFFF"/>
                              </w:rPr>
                              <w:t xml:space="preserve"> IV&amp;V Contractor</w:t>
                            </w:r>
                            <w:r w:rsidRPr="00485557">
                              <w:rPr>
                                <w:color w:val="FFFFFF"/>
                              </w:rPr>
                              <w:t>.com/Medicaid</w:t>
                            </w:r>
                          </w:p>
                          <w:p w14:paraId="64E83FF1" w14:textId="77777777" w:rsidR="0004325A" w:rsidRDefault="0004325A" w:rsidP="00C81D63"/>
                        </w:txbxContent>
                      </wps:txbx>
                      <wps:bodyPr rot="0" vert="horz" wrap="square" lIns="91440" tIns="45720" rIns="91440" bIns="45720" anchor="t" anchorCtr="0" upright="1">
                        <a:noAutofit/>
                      </wps:bodyPr>
                    </wps:wsp>
                    <wps:wsp>
                      <wps:cNvPr id="9" name="Rectangle 24"/>
                      <wps:cNvSpPr>
                        <a:spLocks noChangeArrowheads="1"/>
                      </wps:cNvSpPr>
                      <wps:spPr bwMode="auto">
                        <a:xfrm>
                          <a:off x="9763" y="14903"/>
                          <a:ext cx="2102" cy="432"/>
                        </a:xfrm>
                        <a:prstGeom prst="rect">
                          <a:avLst/>
                        </a:prstGeom>
                        <a:solidFill>
                          <a:srgbClr val="943634"/>
                        </a:solidFill>
                        <a:ln w="9525">
                          <a:solidFill>
                            <a:srgbClr val="820210"/>
                          </a:solidFill>
                          <a:miter lim="800000"/>
                          <a:headEnd/>
                          <a:tailEnd/>
                        </a:ln>
                      </wps:spPr>
                      <wps:txbx>
                        <w:txbxContent>
                          <w:p w14:paraId="7351F5A7" w14:textId="77777777" w:rsidR="0004325A" w:rsidRPr="007E21DF" w:rsidRDefault="0004325A" w:rsidP="00C81D63">
                            <w:pPr>
                              <w:rPr>
                                <w:color w:val="FFFFFF"/>
                              </w:rPr>
                            </w:pPr>
                          </w:p>
                        </w:txbxContent>
                      </wps:txbx>
                      <wps:bodyPr rot="0" vert="horz" wrap="square" lIns="91440" tIns="45720" rIns="91440" bIns="45720" anchor="t" anchorCtr="0" upright="1">
                        <a:noAutofit/>
                      </wps:bodyPr>
                    </wps:wsp>
                    <wps:wsp>
                      <wps:cNvPr id="10" name="Rectangle 4"/>
                      <wps:cNvSpPr>
                        <a:spLocks noChangeArrowheads="1"/>
                      </wps:cNvSpPr>
                      <wps:spPr bwMode="auto">
                        <a:xfrm>
                          <a:off x="321" y="14850"/>
                          <a:ext cx="11601" cy="547"/>
                        </a:xfrm>
                        <a:prstGeom prst="rect">
                          <a:avLst/>
                        </a:prstGeom>
                        <a:solidFill>
                          <a:srgbClr val="820210"/>
                        </a:solidFill>
                        <a:ln w="9525">
                          <a:solidFill>
                            <a:srgbClr val="82021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A0ED0" id="Group 7" o:spid="_x0000_s1027" style="position:absolute;margin-left:40.75pt;margin-top:743.5pt;width:544.65pt;height:27.35pt;z-index:25165465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">
              <v:rect id="Rectangle 20" o:spid="_x0000_s102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" fillcolor="#820210" strokecolor="#820210">
                <v:textbox>
                  <w:txbxContent>
                    <w:p w14:paraId="709A2772" w14:textId="77777777" w:rsidR="0004325A" w:rsidRPr="00485557" w:rsidRDefault="0004325A" w:rsidP="00C81D63">
                      <w:pPr>
                        <w:rPr>
                          <w:color w:val="FFFFFF"/>
                        </w:rPr>
                      </w:pPr>
                      <w:r>
                        <w:rPr>
                          <w:color w:val="FFFFFF"/>
                        </w:rPr>
                        <w:t xml:space="preserve"> IV&amp;V Contractor</w:t>
                      </w:r>
                      <w:r w:rsidRPr="00485557">
                        <w:rPr>
                          <w:color w:val="FFFFFF"/>
                        </w:rPr>
                        <w:t>.com/Medicaid</w:t>
                      </w:r>
                    </w:p>
                    <w:p w14:paraId="64E83FF1" w14:textId="77777777" w:rsidR="0004325A" w:rsidRDefault="0004325A" w:rsidP="00C81D63"/>
                  </w:txbxContent>
                </v:textbox>
              </v:rect>
              <v:rect id="Rectangle 24" o:spid="_x0000_s102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" fillcolor="#943634" strokecolor="#820210">
                <v:textbox>
                  <w:txbxContent>
                    <w:p w14:paraId="7351F5A7" w14:textId="77777777" w:rsidR="0004325A" w:rsidRPr="007E21DF" w:rsidRDefault="0004325A" w:rsidP="00C81D63">
                      <w:pPr>
                        <w:rPr>
                          <w:color w:val="FFFFFF"/>
                        </w:rPr>
                      </w:pPr>
                    </w:p>
                  </w:txbxContent>
                </v:textbox>
              </v:rect>
              <v:rect id="Rectangle 4" o:spid="_x0000_s103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" fillcolor="#820210" strokecolor="#820210"/>
              <w10:wrap type="topAndBottom" anchorx="page" anchory="line"/>
            </v:group>
          </w:pict>
        </mc:Fallback>
      </mc:AlternateContent>
    </w:r>
    <w:r w:rsidRPr="008E5566">
      <w:rPr>
        <w:noProof/>
        <w:color w:val="2B579A"/>
        <w:shd w:val="clear" w:color="auto" w:fill="E6E6E6"/>
      </w:rPr>
      <mc:AlternateContent>
        <mc:Choice Requires="wpg">
          <w:drawing>
            <wp:anchor distT="0" distB="0" distL="114300" distR="114300" simplePos="0" relativeHeight="251655680" behindDoc="0" locked="0" layoutInCell="1" allowOverlap="1" wp14:anchorId="466A74E1" wp14:editId="7D12B75F">
              <wp:simplePos x="0" y="0"/>
              <wp:positionH relativeFrom="page">
                <wp:posOffset>517525</wp:posOffset>
              </wp:positionH>
              <wp:positionV relativeFrom="line">
                <wp:posOffset>9442450</wp:posOffset>
              </wp:positionV>
              <wp:extent cx="6917055" cy="347345"/>
              <wp:effectExtent l="12700" t="10160" r="13970" b="13970"/>
              <wp:wrapTopAndBottom/>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347345"/>
                        <a:chOff x="321" y="14850"/>
                        <a:chExt cx="11601" cy="547"/>
                      </a:xfrm>
                    </wpg:grpSpPr>
                    <wps:wsp>
                      <wps:cNvPr id="12" name="Rectangle 2"/>
                      <wps:cNvSpPr>
                        <a:spLocks noChangeArrowheads="1"/>
                      </wps:cNvSpPr>
                      <wps:spPr bwMode="auto">
                        <a:xfrm>
                          <a:off x="374" y="14903"/>
                          <a:ext cx="9346" cy="432"/>
                        </a:xfrm>
                        <a:prstGeom prst="rect">
                          <a:avLst/>
                        </a:prstGeom>
                        <a:solidFill>
                          <a:srgbClr val="820210"/>
                        </a:solidFill>
                        <a:ln w="9525">
                          <a:solidFill>
                            <a:srgbClr val="820210"/>
                          </a:solidFill>
                          <a:miter lim="800000"/>
                          <a:headEnd/>
                          <a:tailEnd/>
                        </a:ln>
                      </wps:spPr>
                      <wps:txbx>
                        <w:txbxContent>
                          <w:p w14:paraId="71A1AFD9" w14:textId="77777777" w:rsidR="0004325A" w:rsidRPr="00485557" w:rsidRDefault="0004325A" w:rsidP="00C81D63">
                            <w:pPr>
                              <w:rPr>
                                <w:color w:val="FFFFFF"/>
                              </w:rPr>
                            </w:pPr>
                            <w:r>
                              <w:rPr>
                                <w:color w:val="FFFFFF"/>
                              </w:rPr>
                              <w:t>V Contractor</w:t>
                            </w:r>
                            <w:r w:rsidRPr="00485557">
                              <w:rPr>
                                <w:color w:val="FFFFFF"/>
                              </w:rPr>
                              <w:t>.com/Medicaid</w:t>
                            </w:r>
                          </w:p>
                          <w:p w14:paraId="62E403BA" w14:textId="77777777" w:rsidR="0004325A" w:rsidRDefault="0004325A" w:rsidP="00C81D63"/>
                        </w:txbxContent>
                      </wps:txbx>
                      <wps:bodyPr rot="0" vert="horz" wrap="square" lIns="91440" tIns="45720" rIns="91440" bIns="45720" anchor="t" anchorCtr="0" upright="1">
                        <a:noAutofit/>
                      </wps:bodyPr>
                    </wps:wsp>
                    <wps:wsp>
                      <wps:cNvPr id="13" name="Rectangle 20"/>
                      <wps:cNvSpPr>
                        <a:spLocks noChangeArrowheads="1"/>
                      </wps:cNvSpPr>
                      <wps:spPr bwMode="auto">
                        <a:xfrm>
                          <a:off x="9763" y="14903"/>
                          <a:ext cx="2102" cy="432"/>
                        </a:xfrm>
                        <a:prstGeom prst="rect">
                          <a:avLst/>
                        </a:prstGeom>
                        <a:solidFill>
                          <a:srgbClr val="943634"/>
                        </a:solidFill>
                        <a:ln w="9525">
                          <a:solidFill>
                            <a:srgbClr val="820210"/>
                          </a:solidFill>
                          <a:miter lim="800000"/>
                          <a:headEnd/>
                          <a:tailEnd/>
                        </a:ln>
                      </wps:spPr>
                      <wps:txbx>
                        <w:txbxContent>
                          <w:p w14:paraId="3FD6F892" w14:textId="77777777" w:rsidR="0004325A" w:rsidRPr="007E21DF" w:rsidRDefault="0004325A" w:rsidP="00C81D63">
                            <w:pPr>
                              <w:rPr>
                                <w:color w:val="FFFFFF"/>
                              </w:rPr>
                            </w:pPr>
                          </w:p>
                        </w:txbxContent>
                      </wps:txbx>
                      <wps:bodyPr rot="0" vert="horz" wrap="square" lIns="91440" tIns="45720" rIns="91440" bIns="45720" anchor="t" anchorCtr="0" upright="1">
                        <a:noAutofit/>
                      </wps:bodyPr>
                    </wps:wsp>
                    <wps:wsp>
                      <wps:cNvPr id="14" name="Rectangle 4"/>
                      <wps:cNvSpPr>
                        <a:spLocks noChangeArrowheads="1"/>
                      </wps:cNvSpPr>
                      <wps:spPr bwMode="auto">
                        <a:xfrm>
                          <a:off x="321" y="14850"/>
                          <a:ext cx="11601" cy="547"/>
                        </a:xfrm>
                        <a:prstGeom prst="rect">
                          <a:avLst/>
                        </a:prstGeom>
                        <a:solidFill>
                          <a:srgbClr val="820210"/>
                        </a:solidFill>
                        <a:ln w="9525">
                          <a:solidFill>
                            <a:srgbClr val="82021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A74E1" id="Group 18" o:spid="_x0000_s1031" style="position:absolute;margin-left:40.75pt;margin-top:743.5pt;width:544.65pt;height:27.35pt;z-index:25165568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">
              <v:rect id="Rectangle 2" o:spid="_x0000_s1032"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" fillcolor="#820210" strokecolor="#820210">
                <v:textbox>
                  <w:txbxContent>
                    <w:p w14:paraId="71A1AFD9" w14:textId="77777777" w:rsidR="0004325A" w:rsidRPr="00485557" w:rsidRDefault="0004325A" w:rsidP="00C81D63">
                      <w:pPr>
                        <w:rPr>
                          <w:color w:val="FFFFFF"/>
                        </w:rPr>
                      </w:pPr>
                      <w:r>
                        <w:rPr>
                          <w:color w:val="FFFFFF"/>
                        </w:rPr>
                        <w:t>V Contractor</w:t>
                      </w:r>
                      <w:r w:rsidRPr="00485557">
                        <w:rPr>
                          <w:color w:val="FFFFFF"/>
                        </w:rPr>
                        <w:t>.com/Medicaid</w:t>
                      </w:r>
                    </w:p>
                    <w:p w14:paraId="62E403BA" w14:textId="77777777" w:rsidR="0004325A" w:rsidRDefault="0004325A" w:rsidP="00C81D63"/>
                  </w:txbxContent>
                </v:textbox>
              </v:rect>
              <v:rect id="Rectangle 20" o:spid="_x0000_s1033"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" fillcolor="#943634" strokecolor="#820210">
                <v:textbox>
                  <w:txbxContent>
                    <w:p w14:paraId="3FD6F892" w14:textId="77777777" w:rsidR="0004325A" w:rsidRPr="007E21DF" w:rsidRDefault="0004325A" w:rsidP="00C81D63">
                      <w:pPr>
                        <w:rPr>
                          <w:color w:val="FFFFFF"/>
                        </w:rPr>
                      </w:pPr>
                    </w:p>
                  </w:txbxContent>
                </v:textbox>
              </v:rect>
              <v:rect id="Rectangle 4" o:spid="_x0000_s1034"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" fillcolor="#820210" strokecolor="#820210"/>
              <w10:wrap type="topAndBottom" anchorx="page" anchory="line"/>
            </v:group>
          </w:pict>
        </mc:Fallback>
      </mc:AlternateContent>
    </w:r>
    <w:r w:rsidRPr="008E5566">
      <w:rPr>
        <w:noProof/>
        <w:color w:val="2B579A"/>
        <w:shd w:val="clear" w:color="auto" w:fill="E6E6E6"/>
      </w:rPr>
      <mc:AlternateContent>
        <mc:Choice Requires="wpg">
          <w:drawing>
            <wp:anchor distT="0" distB="0" distL="114300" distR="114300" simplePos="0" relativeHeight="251656704" behindDoc="0" locked="0" layoutInCell="1" allowOverlap="1" wp14:anchorId="5211BD55" wp14:editId="0D994F9B">
              <wp:simplePos x="0" y="0"/>
              <wp:positionH relativeFrom="page">
                <wp:posOffset>517525</wp:posOffset>
              </wp:positionH>
              <wp:positionV relativeFrom="line">
                <wp:posOffset>9442450</wp:posOffset>
              </wp:positionV>
              <wp:extent cx="6917055" cy="347345"/>
              <wp:effectExtent l="12700" t="10160" r="13970" b="1397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347345"/>
                        <a:chOff x="321" y="14850"/>
                        <a:chExt cx="11601" cy="547"/>
                      </a:xfrm>
                    </wpg:grpSpPr>
                    <wps:wsp>
                      <wps:cNvPr id="16" name="Rectangle 2"/>
                      <wps:cNvSpPr>
                        <a:spLocks noChangeArrowheads="1"/>
                      </wps:cNvSpPr>
                      <wps:spPr bwMode="auto">
                        <a:xfrm>
                          <a:off x="374" y="14903"/>
                          <a:ext cx="9346" cy="432"/>
                        </a:xfrm>
                        <a:prstGeom prst="rect">
                          <a:avLst/>
                        </a:prstGeom>
                        <a:solidFill>
                          <a:srgbClr val="820210"/>
                        </a:solidFill>
                        <a:ln w="9525">
                          <a:solidFill>
                            <a:srgbClr val="820210"/>
                          </a:solidFill>
                          <a:miter lim="800000"/>
                          <a:headEnd/>
                          <a:tailEnd/>
                        </a:ln>
                      </wps:spPr>
                      <wps:txbx>
                        <w:txbxContent>
                          <w:p w14:paraId="7B93900B" w14:textId="77777777" w:rsidR="0004325A" w:rsidRPr="00485557" w:rsidRDefault="0004325A" w:rsidP="00C81D63">
                            <w:pPr>
                              <w:rPr>
                                <w:color w:val="FFFFFF"/>
                              </w:rPr>
                            </w:pPr>
                            <w:r>
                              <w:rPr>
                                <w:color w:val="FFFFFF"/>
                              </w:rPr>
                              <w:t>V Contractor</w:t>
                            </w:r>
                            <w:r w:rsidRPr="00485557">
                              <w:rPr>
                                <w:color w:val="FFFFFF"/>
                              </w:rPr>
                              <w:t>.com/Medicaid</w:t>
                            </w:r>
                          </w:p>
                          <w:p w14:paraId="6709FDB0" w14:textId="77777777" w:rsidR="0004325A" w:rsidRDefault="0004325A" w:rsidP="00C81D63"/>
                        </w:txbxContent>
                      </wps:txbx>
                      <wps:bodyPr rot="0" vert="horz" wrap="square" lIns="91440" tIns="45720" rIns="91440" bIns="45720" anchor="t" anchorCtr="0" upright="1">
                        <a:noAutofit/>
                      </wps:bodyPr>
                    </wps:wsp>
                    <wps:wsp>
                      <wps:cNvPr id="17" name="Rectangle 16"/>
                      <wps:cNvSpPr>
                        <a:spLocks noChangeArrowheads="1"/>
                      </wps:cNvSpPr>
                      <wps:spPr bwMode="auto">
                        <a:xfrm>
                          <a:off x="9763" y="14903"/>
                          <a:ext cx="2102" cy="432"/>
                        </a:xfrm>
                        <a:prstGeom prst="rect">
                          <a:avLst/>
                        </a:prstGeom>
                        <a:solidFill>
                          <a:srgbClr val="943634"/>
                        </a:solidFill>
                        <a:ln w="9525">
                          <a:solidFill>
                            <a:srgbClr val="820210"/>
                          </a:solidFill>
                          <a:miter lim="800000"/>
                          <a:headEnd/>
                          <a:tailEnd/>
                        </a:ln>
                      </wps:spPr>
                      <wps:txbx>
                        <w:txbxContent>
                          <w:p w14:paraId="59FBBEDA" w14:textId="77777777" w:rsidR="0004325A" w:rsidRPr="007E21DF" w:rsidRDefault="0004325A" w:rsidP="00C81D63">
                            <w:pPr>
                              <w:rPr>
                                <w:color w:val="FFFFFF"/>
                              </w:rPr>
                            </w:pPr>
                          </w:p>
                        </w:txbxContent>
                      </wps:txbx>
                      <wps:bodyPr rot="0" vert="horz" wrap="square" lIns="91440" tIns="45720" rIns="91440" bIns="45720" anchor="t" anchorCtr="0" upright="1">
                        <a:noAutofit/>
                      </wps:bodyPr>
                    </wps:wsp>
                    <wps:wsp>
                      <wps:cNvPr id="18" name="Rectangle 4"/>
                      <wps:cNvSpPr>
                        <a:spLocks noChangeArrowheads="1"/>
                      </wps:cNvSpPr>
                      <wps:spPr bwMode="auto">
                        <a:xfrm>
                          <a:off x="321" y="14850"/>
                          <a:ext cx="11601" cy="547"/>
                        </a:xfrm>
                        <a:prstGeom prst="rect">
                          <a:avLst/>
                        </a:prstGeom>
                        <a:solidFill>
                          <a:srgbClr val="820210"/>
                        </a:solidFill>
                        <a:ln w="9525">
                          <a:solidFill>
                            <a:srgbClr val="82021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1BD55" id="Group 15" o:spid="_x0000_s1035" style="position:absolute;margin-left:40.75pt;margin-top:743.5pt;width:544.65pt;height:27.35pt;z-index:25165670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">
              <v:rect id="Rectangle 2" o:spid="_x0000_s1036"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" fillcolor="#820210" strokecolor="#820210">
                <v:textbox>
                  <w:txbxContent>
                    <w:p w14:paraId="7B93900B" w14:textId="77777777" w:rsidR="0004325A" w:rsidRPr="00485557" w:rsidRDefault="0004325A" w:rsidP="00C81D63">
                      <w:pPr>
                        <w:rPr>
                          <w:color w:val="FFFFFF"/>
                        </w:rPr>
                      </w:pPr>
                      <w:r>
                        <w:rPr>
                          <w:color w:val="FFFFFF"/>
                        </w:rPr>
                        <w:t>V Contractor</w:t>
                      </w:r>
                      <w:r w:rsidRPr="00485557">
                        <w:rPr>
                          <w:color w:val="FFFFFF"/>
                        </w:rPr>
                        <w:t>.com/Medicaid</w:t>
                      </w:r>
                    </w:p>
                    <w:p w14:paraId="6709FDB0" w14:textId="77777777" w:rsidR="0004325A" w:rsidRDefault="0004325A" w:rsidP="00C81D63"/>
                  </w:txbxContent>
                </v:textbox>
              </v:rect>
              <v:rect id="Rectangle 16" o:spid="_x0000_s1037"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" fillcolor="#943634" strokecolor="#820210">
                <v:textbox>
                  <w:txbxContent>
                    <w:p w14:paraId="59FBBEDA" w14:textId="77777777" w:rsidR="0004325A" w:rsidRPr="007E21DF" w:rsidRDefault="0004325A" w:rsidP="00C81D63">
                      <w:pPr>
                        <w:rPr>
                          <w:color w:val="FFFFFF"/>
                        </w:rPr>
                      </w:pPr>
                    </w:p>
                  </w:txbxContent>
                </v:textbox>
              </v:rect>
              <v:rect id="Rectangle 4" o:spid="_x0000_s1038"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" fillcolor="#820210" strokecolor="#820210"/>
              <w10:wrap type="topAndBottom" anchorx="page" anchory="lin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325A" w14:paraId="5325D45B" w14:textId="77777777" w:rsidTr="003F5E7A">
      <w:trPr>
        <w:cantSplit/>
        <w:trHeight w:hRule="exact" w:val="576"/>
      </w:trPr>
      <w:tc>
        <w:tcPr>
          <w:tcW w:w="4675" w:type="dxa"/>
          <w:tcMar>
            <w:left w:w="0" w:type="dxa"/>
            <w:right w:w="0" w:type="dxa"/>
          </w:tcMar>
        </w:tcPr>
        <w:p w14:paraId="692F333F" w14:textId="77777777" w:rsidR="0004325A" w:rsidRDefault="0004325A" w:rsidP="003F5E7A">
          <w:pPr>
            <w:rPr>
              <w:noProof/>
              <w:sz w:val="18"/>
              <w:szCs w:val="18"/>
            </w:rPr>
          </w:pPr>
        </w:p>
        <w:p w14:paraId="52CDDB04" w14:textId="77777777" w:rsidR="0004325A" w:rsidRDefault="0004325A" w:rsidP="003F5E7A">
          <w:pPr>
            <w:rPr>
              <w:noProof/>
              <w:sz w:val="18"/>
              <w:szCs w:val="18"/>
            </w:rPr>
          </w:pPr>
        </w:p>
      </w:tc>
      <w:tc>
        <w:tcPr>
          <w:tcW w:w="4675" w:type="dxa"/>
          <w:tcMar>
            <w:left w:w="0" w:type="dxa"/>
            <w:right w:w="0" w:type="dxa"/>
          </w:tcMar>
        </w:tcPr>
        <w:p w14:paraId="3E580E35" w14:textId="77777777" w:rsidR="0004325A" w:rsidRPr="009A585B" w:rsidRDefault="0004325A" w:rsidP="003F5E7A">
          <w:pPr>
            <w:jc w:val="right"/>
            <w:rPr>
              <w:noProof/>
            </w:rPr>
          </w:pPr>
          <w:r w:rsidRPr="009A585B">
            <w:rPr>
              <w:noProof/>
            </w:rPr>
            <w:t xml:space="preserve"> </w:t>
          </w:r>
          <w:r w:rsidRPr="009A585B">
            <w:rPr>
              <w:color w:val="2B579A"/>
              <w:shd w:val="clear" w:color="auto" w:fill="E6E6E6"/>
            </w:rPr>
            <w:fldChar w:fldCharType="begin"/>
          </w:r>
          <w:r w:rsidRPr="009A585B">
            <w:rPr>
              <w:noProof/>
            </w:rPr>
            <w:instrText xml:space="preserve"> PAGE   \* MERGEFORMAT </w:instrText>
          </w:r>
          <w:r w:rsidRPr="009A585B">
            <w:rPr>
              <w:color w:val="2B579A"/>
              <w:shd w:val="clear" w:color="auto" w:fill="E6E6E6"/>
            </w:rPr>
            <w:fldChar w:fldCharType="separate"/>
          </w:r>
          <w:r>
            <w:rPr>
              <w:noProof/>
            </w:rPr>
            <w:t>6</w:t>
          </w:r>
          <w:r w:rsidRPr="009A585B">
            <w:rPr>
              <w:color w:val="2B579A"/>
              <w:shd w:val="clear" w:color="auto" w:fill="E6E6E6"/>
            </w:rPr>
            <w:fldChar w:fldCharType="end"/>
          </w:r>
        </w:p>
      </w:tc>
    </w:tr>
  </w:tbl>
  <w:p w14:paraId="6D507D60" w14:textId="77777777" w:rsidR="0004325A" w:rsidRPr="007E309B" w:rsidRDefault="0004325A" w:rsidP="003F5E7A">
    <w:pPr>
      <w:rPr>
        <w:rFonts w:ascii="Arial" w:eastAsia="Calibri" w:hAnsi="Arial" w:cs="Times New Roman"/>
      </w:rPr>
    </w:pPr>
  </w:p>
  <w:p w14:paraId="43E6AF4E" w14:textId="77777777" w:rsidR="0004325A" w:rsidRPr="006F1190" w:rsidRDefault="0004325A" w:rsidP="003F5E7A">
    <w:r w:rsidRPr="001655F7">
      <w:rPr>
        <w:noProof/>
        <w:color w:val="2B579A"/>
        <w:shd w:val="clear" w:color="auto" w:fill="E6E6E6"/>
      </w:rPr>
      <mc:AlternateContent>
        <mc:Choice Requires="wpg">
          <w:drawing>
            <wp:anchor distT="0" distB="0" distL="114300" distR="114300" simplePos="0" relativeHeight="251657728" behindDoc="0" locked="0" layoutInCell="1" allowOverlap="1" wp14:anchorId="4D8FAC19" wp14:editId="1BCA1D2A">
              <wp:simplePos x="0" y="0"/>
              <wp:positionH relativeFrom="page">
                <wp:posOffset>517525</wp:posOffset>
              </wp:positionH>
              <wp:positionV relativeFrom="line">
                <wp:posOffset>9442450</wp:posOffset>
              </wp:positionV>
              <wp:extent cx="6917055" cy="347345"/>
              <wp:effectExtent l="12700" t="10160" r="13970" b="1397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347345"/>
                        <a:chOff x="321" y="14850"/>
                        <a:chExt cx="11601" cy="547"/>
                      </a:xfrm>
                    </wpg:grpSpPr>
                    <wps:wsp>
                      <wps:cNvPr id="42" name="Rectangle 20"/>
                      <wps:cNvSpPr>
                        <a:spLocks noChangeArrowheads="1"/>
                      </wps:cNvSpPr>
                      <wps:spPr bwMode="auto">
                        <a:xfrm>
                          <a:off x="374" y="14903"/>
                          <a:ext cx="9346" cy="432"/>
                        </a:xfrm>
                        <a:prstGeom prst="rect">
                          <a:avLst/>
                        </a:prstGeom>
                        <a:solidFill>
                          <a:srgbClr val="820210"/>
                        </a:solidFill>
                        <a:ln w="9525">
                          <a:solidFill>
                            <a:srgbClr val="820210"/>
                          </a:solidFill>
                          <a:miter lim="800000"/>
                          <a:headEnd/>
                          <a:tailEnd/>
                        </a:ln>
                      </wps:spPr>
                      <wps:txbx>
                        <w:txbxContent>
                          <w:p w14:paraId="03854471" w14:textId="77777777" w:rsidR="0004325A" w:rsidRPr="00485557" w:rsidRDefault="0004325A" w:rsidP="003F5E7A">
                            <w:pPr>
                              <w:rPr>
                                <w:color w:val="FFFFFF"/>
                              </w:rPr>
                            </w:pPr>
                            <w:r>
                              <w:rPr>
                                <w:color w:val="FFFFFF"/>
                              </w:rPr>
                              <w:t xml:space="preserve"> IV&amp;V Contractor</w:t>
                            </w:r>
                            <w:r w:rsidRPr="00485557">
                              <w:rPr>
                                <w:color w:val="FFFFFF"/>
                              </w:rPr>
                              <w:t>.com/Medicaid</w:t>
                            </w:r>
                          </w:p>
                          <w:p w14:paraId="2A9F503C" w14:textId="77777777" w:rsidR="0004325A" w:rsidRDefault="0004325A" w:rsidP="003F5E7A"/>
                        </w:txbxContent>
                      </wps:txbx>
                      <wps:bodyPr rot="0" vert="horz" wrap="square" lIns="91440" tIns="45720" rIns="91440" bIns="45720" anchor="t" anchorCtr="0" upright="1">
                        <a:noAutofit/>
                      </wps:bodyPr>
                    </wps:wsp>
                    <wps:wsp>
                      <wps:cNvPr id="43" name="Rectangle 24"/>
                      <wps:cNvSpPr>
                        <a:spLocks noChangeArrowheads="1"/>
                      </wps:cNvSpPr>
                      <wps:spPr bwMode="auto">
                        <a:xfrm>
                          <a:off x="9763" y="14903"/>
                          <a:ext cx="2102" cy="432"/>
                        </a:xfrm>
                        <a:prstGeom prst="rect">
                          <a:avLst/>
                        </a:prstGeom>
                        <a:solidFill>
                          <a:srgbClr val="943634"/>
                        </a:solidFill>
                        <a:ln w="9525">
                          <a:solidFill>
                            <a:srgbClr val="820210"/>
                          </a:solidFill>
                          <a:miter lim="800000"/>
                          <a:headEnd/>
                          <a:tailEnd/>
                        </a:ln>
                      </wps:spPr>
                      <wps:txbx>
                        <w:txbxContent>
                          <w:p w14:paraId="726F690D" w14:textId="77777777" w:rsidR="0004325A" w:rsidRPr="007E21DF" w:rsidRDefault="0004325A" w:rsidP="003F5E7A">
                            <w:pPr>
                              <w:rPr>
                                <w:color w:val="FFFFFF"/>
                              </w:rPr>
                            </w:pPr>
                          </w:p>
                        </w:txbxContent>
                      </wps:txbx>
                      <wps:bodyPr rot="0" vert="horz" wrap="square" lIns="91440" tIns="45720" rIns="91440" bIns="45720" anchor="t" anchorCtr="0" upright="1">
                        <a:noAutofit/>
                      </wps:bodyPr>
                    </wps:wsp>
                    <wps:wsp>
                      <wps:cNvPr id="44" name="Rectangle 4"/>
                      <wps:cNvSpPr>
                        <a:spLocks noChangeArrowheads="1"/>
                      </wps:cNvSpPr>
                      <wps:spPr bwMode="auto">
                        <a:xfrm>
                          <a:off x="321" y="14850"/>
                          <a:ext cx="11601" cy="547"/>
                        </a:xfrm>
                        <a:prstGeom prst="rect">
                          <a:avLst/>
                        </a:prstGeom>
                        <a:solidFill>
                          <a:srgbClr val="820210"/>
                        </a:solidFill>
                        <a:ln w="9525">
                          <a:solidFill>
                            <a:srgbClr val="82021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FAC19" id="Group 41" o:spid="_x0000_s1039" style="position:absolute;margin-left:40.75pt;margin-top:743.5pt;width:544.65pt;height:27.3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">
              <v:rect id="Rectangle 20" o:spid="_x0000_s104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" fillcolor="#820210" strokecolor="#820210">
                <v:textbox>
                  <w:txbxContent>
                    <w:p w14:paraId="03854471" w14:textId="77777777" w:rsidR="0004325A" w:rsidRPr="00485557" w:rsidRDefault="0004325A" w:rsidP="003F5E7A">
                      <w:pPr>
                        <w:rPr>
                          <w:color w:val="FFFFFF"/>
                        </w:rPr>
                      </w:pPr>
                      <w:r>
                        <w:rPr>
                          <w:color w:val="FFFFFF"/>
                        </w:rPr>
                        <w:t xml:space="preserve"> IV&amp;V Contractor</w:t>
                      </w:r>
                      <w:r w:rsidRPr="00485557">
                        <w:rPr>
                          <w:color w:val="FFFFFF"/>
                        </w:rPr>
                        <w:t>.com/Medicaid</w:t>
                      </w:r>
                    </w:p>
                    <w:p w14:paraId="2A9F503C" w14:textId="77777777" w:rsidR="0004325A" w:rsidRDefault="0004325A" w:rsidP="003F5E7A"/>
                  </w:txbxContent>
                </v:textbox>
              </v:rect>
              <v:rect id="Rectangle 24" o:spid="_x0000_s104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" fillcolor="#943634" strokecolor="#820210">
                <v:textbox>
                  <w:txbxContent>
                    <w:p w14:paraId="726F690D" w14:textId="77777777" w:rsidR="0004325A" w:rsidRPr="007E21DF" w:rsidRDefault="0004325A" w:rsidP="003F5E7A">
                      <w:pPr>
                        <w:rPr>
                          <w:color w:val="FFFFFF"/>
                        </w:rPr>
                      </w:pPr>
                    </w:p>
                  </w:txbxContent>
                </v:textbox>
              </v:rect>
              <v:rect id="Rectangle 4" o:spid="_x0000_s104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" fillcolor="#820210" strokecolor="#820210"/>
              <w10:wrap type="topAndBottom" anchorx="page" anchory="line"/>
            </v:group>
          </w:pict>
        </mc:Fallback>
      </mc:AlternateContent>
    </w:r>
    <w:r w:rsidRPr="008E5566">
      <w:rPr>
        <w:noProof/>
        <w:color w:val="2B579A"/>
        <w:shd w:val="clear" w:color="auto" w:fill="E6E6E6"/>
      </w:rPr>
      <mc:AlternateContent>
        <mc:Choice Requires="wpg">
          <w:drawing>
            <wp:anchor distT="0" distB="0" distL="114300" distR="114300" simplePos="0" relativeHeight="251658752" behindDoc="0" locked="0" layoutInCell="1" allowOverlap="1" wp14:anchorId="33CDA52E" wp14:editId="7346B624">
              <wp:simplePos x="0" y="0"/>
              <wp:positionH relativeFrom="page">
                <wp:posOffset>517525</wp:posOffset>
              </wp:positionH>
              <wp:positionV relativeFrom="line">
                <wp:posOffset>9442450</wp:posOffset>
              </wp:positionV>
              <wp:extent cx="6917055" cy="347345"/>
              <wp:effectExtent l="12700" t="10160" r="13970" b="13970"/>
              <wp:wrapTopAndBottom/>
              <wp:docPr id="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347345"/>
                        <a:chOff x="321" y="14850"/>
                        <a:chExt cx="11601" cy="547"/>
                      </a:xfrm>
                    </wpg:grpSpPr>
                    <wps:wsp>
                      <wps:cNvPr id="50" name="Rectangle 2"/>
                      <wps:cNvSpPr>
                        <a:spLocks noChangeArrowheads="1"/>
                      </wps:cNvSpPr>
                      <wps:spPr bwMode="auto">
                        <a:xfrm>
                          <a:off x="374" y="14903"/>
                          <a:ext cx="9346" cy="432"/>
                        </a:xfrm>
                        <a:prstGeom prst="rect">
                          <a:avLst/>
                        </a:prstGeom>
                        <a:solidFill>
                          <a:srgbClr val="820210"/>
                        </a:solidFill>
                        <a:ln w="9525">
                          <a:solidFill>
                            <a:srgbClr val="820210"/>
                          </a:solidFill>
                          <a:miter lim="800000"/>
                          <a:headEnd/>
                          <a:tailEnd/>
                        </a:ln>
                      </wps:spPr>
                      <wps:txbx>
                        <w:txbxContent>
                          <w:p w14:paraId="17D398EB" w14:textId="77777777" w:rsidR="0004325A" w:rsidRPr="00485557" w:rsidRDefault="0004325A" w:rsidP="003F5E7A">
                            <w:pPr>
                              <w:rPr>
                                <w:color w:val="FFFFFF"/>
                              </w:rPr>
                            </w:pPr>
                            <w:r>
                              <w:rPr>
                                <w:color w:val="FFFFFF"/>
                              </w:rPr>
                              <w:t>V Contractor</w:t>
                            </w:r>
                            <w:r w:rsidRPr="00485557">
                              <w:rPr>
                                <w:color w:val="FFFFFF"/>
                              </w:rPr>
                              <w:t>.com/Medicaid</w:t>
                            </w:r>
                          </w:p>
                          <w:p w14:paraId="2B9E3FD8" w14:textId="77777777" w:rsidR="0004325A" w:rsidRDefault="0004325A" w:rsidP="003F5E7A"/>
                        </w:txbxContent>
                      </wps:txbx>
                      <wps:bodyPr rot="0" vert="horz" wrap="square" lIns="91440" tIns="45720" rIns="91440" bIns="45720" anchor="t" anchorCtr="0" upright="1">
                        <a:noAutofit/>
                      </wps:bodyPr>
                    </wps:wsp>
                    <wps:wsp>
                      <wps:cNvPr id="51" name="Rectangle 20"/>
                      <wps:cNvSpPr>
                        <a:spLocks noChangeArrowheads="1"/>
                      </wps:cNvSpPr>
                      <wps:spPr bwMode="auto">
                        <a:xfrm>
                          <a:off x="9763" y="14903"/>
                          <a:ext cx="2102" cy="432"/>
                        </a:xfrm>
                        <a:prstGeom prst="rect">
                          <a:avLst/>
                        </a:prstGeom>
                        <a:solidFill>
                          <a:srgbClr val="943634"/>
                        </a:solidFill>
                        <a:ln w="9525">
                          <a:solidFill>
                            <a:srgbClr val="820210"/>
                          </a:solidFill>
                          <a:miter lim="800000"/>
                          <a:headEnd/>
                          <a:tailEnd/>
                        </a:ln>
                      </wps:spPr>
                      <wps:txbx>
                        <w:txbxContent>
                          <w:p w14:paraId="461131F0" w14:textId="77777777" w:rsidR="0004325A" w:rsidRPr="007E21DF" w:rsidRDefault="0004325A" w:rsidP="003F5E7A">
                            <w:pPr>
                              <w:rPr>
                                <w:color w:val="FFFFFF"/>
                              </w:rPr>
                            </w:pPr>
                          </w:p>
                        </w:txbxContent>
                      </wps:txbx>
                      <wps:bodyPr rot="0" vert="horz" wrap="square" lIns="91440" tIns="45720" rIns="91440" bIns="45720" anchor="t" anchorCtr="0" upright="1">
                        <a:noAutofit/>
                      </wps:bodyPr>
                    </wps:wsp>
                    <wps:wsp>
                      <wps:cNvPr id="52" name="Rectangle 4"/>
                      <wps:cNvSpPr>
                        <a:spLocks noChangeArrowheads="1"/>
                      </wps:cNvSpPr>
                      <wps:spPr bwMode="auto">
                        <a:xfrm>
                          <a:off x="321" y="14850"/>
                          <a:ext cx="11601" cy="547"/>
                        </a:xfrm>
                        <a:prstGeom prst="rect">
                          <a:avLst/>
                        </a:prstGeom>
                        <a:solidFill>
                          <a:srgbClr val="820210"/>
                        </a:solidFill>
                        <a:ln w="9525">
                          <a:solidFill>
                            <a:srgbClr val="82021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DA52E" id="_x0000_s1043" style="position:absolute;margin-left:40.75pt;margin-top:743.5pt;width:544.65pt;height:27.35pt;z-index:25165875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">
              <v:rect id="Rectangle 2" o:spid="_x0000_s104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" fillcolor="#820210" strokecolor="#820210">
                <v:textbox>
                  <w:txbxContent>
                    <w:p w14:paraId="17D398EB" w14:textId="77777777" w:rsidR="0004325A" w:rsidRPr="00485557" w:rsidRDefault="0004325A" w:rsidP="003F5E7A">
                      <w:pPr>
                        <w:rPr>
                          <w:color w:val="FFFFFF"/>
                        </w:rPr>
                      </w:pPr>
                      <w:r>
                        <w:rPr>
                          <w:color w:val="FFFFFF"/>
                        </w:rPr>
                        <w:t>V Contractor</w:t>
                      </w:r>
                      <w:r w:rsidRPr="00485557">
                        <w:rPr>
                          <w:color w:val="FFFFFF"/>
                        </w:rPr>
                        <w:t>.com/Medicaid</w:t>
                      </w:r>
                    </w:p>
                    <w:p w14:paraId="2B9E3FD8" w14:textId="77777777" w:rsidR="0004325A" w:rsidRDefault="0004325A" w:rsidP="003F5E7A"/>
                  </w:txbxContent>
                </v:textbox>
              </v:rect>
              <v:rect id="Rectangle 20" o:spid="_x0000_s104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" fillcolor="#943634" strokecolor="#820210">
                <v:textbox>
                  <w:txbxContent>
                    <w:p w14:paraId="461131F0" w14:textId="77777777" w:rsidR="0004325A" w:rsidRPr="007E21DF" w:rsidRDefault="0004325A" w:rsidP="003F5E7A">
                      <w:pPr>
                        <w:rPr>
                          <w:color w:val="FFFFFF"/>
                        </w:rPr>
                      </w:pPr>
                    </w:p>
                  </w:txbxContent>
                </v:textbox>
              </v:rect>
              <v:rect id="Rectangle 4" o:spid="_x0000_s104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" fillcolor="#820210" strokecolor="#820210"/>
              <w10:wrap type="topAndBottom" anchorx="page" anchory="line"/>
            </v:group>
          </w:pict>
        </mc:Fallback>
      </mc:AlternateContent>
    </w:r>
    <w:r w:rsidRPr="008E5566">
      <w:rPr>
        <w:noProof/>
        <w:color w:val="2B579A"/>
        <w:shd w:val="clear" w:color="auto" w:fill="E6E6E6"/>
      </w:rPr>
      <mc:AlternateContent>
        <mc:Choice Requires="wpg">
          <w:drawing>
            <wp:anchor distT="0" distB="0" distL="114300" distR="114300" simplePos="0" relativeHeight="251659776" behindDoc="0" locked="0" layoutInCell="1" allowOverlap="1" wp14:anchorId="7AC67A83" wp14:editId="2B56E21C">
              <wp:simplePos x="0" y="0"/>
              <wp:positionH relativeFrom="page">
                <wp:posOffset>517525</wp:posOffset>
              </wp:positionH>
              <wp:positionV relativeFrom="line">
                <wp:posOffset>9442450</wp:posOffset>
              </wp:positionV>
              <wp:extent cx="6917055" cy="347345"/>
              <wp:effectExtent l="12700" t="10160" r="13970" b="13970"/>
              <wp:wrapTopAndBottom/>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347345"/>
                        <a:chOff x="321" y="14850"/>
                        <a:chExt cx="11601" cy="547"/>
                      </a:xfrm>
                    </wpg:grpSpPr>
                    <wps:wsp>
                      <wps:cNvPr id="54" name="Rectangle 2"/>
                      <wps:cNvSpPr>
                        <a:spLocks noChangeArrowheads="1"/>
                      </wps:cNvSpPr>
                      <wps:spPr bwMode="auto">
                        <a:xfrm>
                          <a:off x="374" y="14903"/>
                          <a:ext cx="9346" cy="432"/>
                        </a:xfrm>
                        <a:prstGeom prst="rect">
                          <a:avLst/>
                        </a:prstGeom>
                        <a:solidFill>
                          <a:srgbClr val="820210"/>
                        </a:solidFill>
                        <a:ln w="9525">
                          <a:solidFill>
                            <a:srgbClr val="820210"/>
                          </a:solidFill>
                          <a:miter lim="800000"/>
                          <a:headEnd/>
                          <a:tailEnd/>
                        </a:ln>
                      </wps:spPr>
                      <wps:txbx>
                        <w:txbxContent>
                          <w:p w14:paraId="0139A4AA" w14:textId="77777777" w:rsidR="0004325A" w:rsidRPr="00485557" w:rsidRDefault="0004325A" w:rsidP="003F5E7A">
                            <w:pPr>
                              <w:rPr>
                                <w:color w:val="FFFFFF"/>
                              </w:rPr>
                            </w:pPr>
                            <w:r>
                              <w:rPr>
                                <w:color w:val="FFFFFF"/>
                              </w:rPr>
                              <w:t>V Contractor</w:t>
                            </w:r>
                            <w:r w:rsidRPr="00485557">
                              <w:rPr>
                                <w:color w:val="FFFFFF"/>
                              </w:rPr>
                              <w:t>.com/Medicaid</w:t>
                            </w:r>
                          </w:p>
                          <w:p w14:paraId="1B6EB8B2" w14:textId="77777777" w:rsidR="0004325A" w:rsidRDefault="0004325A" w:rsidP="003F5E7A"/>
                        </w:txbxContent>
                      </wps:txbx>
                      <wps:bodyPr rot="0" vert="horz" wrap="square" lIns="91440" tIns="45720" rIns="91440" bIns="45720" anchor="t" anchorCtr="0" upright="1">
                        <a:noAutofit/>
                      </wps:bodyPr>
                    </wps:wsp>
                    <wps:wsp>
                      <wps:cNvPr id="55" name="Rectangle 16"/>
                      <wps:cNvSpPr>
                        <a:spLocks noChangeArrowheads="1"/>
                      </wps:cNvSpPr>
                      <wps:spPr bwMode="auto">
                        <a:xfrm>
                          <a:off x="9763" y="14903"/>
                          <a:ext cx="2102" cy="432"/>
                        </a:xfrm>
                        <a:prstGeom prst="rect">
                          <a:avLst/>
                        </a:prstGeom>
                        <a:solidFill>
                          <a:srgbClr val="943634"/>
                        </a:solidFill>
                        <a:ln w="9525">
                          <a:solidFill>
                            <a:srgbClr val="820210"/>
                          </a:solidFill>
                          <a:miter lim="800000"/>
                          <a:headEnd/>
                          <a:tailEnd/>
                        </a:ln>
                      </wps:spPr>
                      <wps:txbx>
                        <w:txbxContent>
                          <w:p w14:paraId="60DC74F3" w14:textId="77777777" w:rsidR="0004325A" w:rsidRPr="007E21DF" w:rsidRDefault="0004325A" w:rsidP="003F5E7A">
                            <w:pPr>
                              <w:rPr>
                                <w:color w:val="FFFFFF"/>
                              </w:rPr>
                            </w:pPr>
                          </w:p>
                        </w:txbxContent>
                      </wps:txbx>
                      <wps:bodyPr rot="0" vert="horz" wrap="square" lIns="91440" tIns="45720" rIns="91440" bIns="45720" anchor="t" anchorCtr="0" upright="1">
                        <a:noAutofit/>
                      </wps:bodyPr>
                    </wps:wsp>
                    <wps:wsp>
                      <wps:cNvPr id="56" name="Rectangle 4"/>
                      <wps:cNvSpPr>
                        <a:spLocks noChangeArrowheads="1"/>
                      </wps:cNvSpPr>
                      <wps:spPr bwMode="auto">
                        <a:xfrm>
                          <a:off x="321" y="14850"/>
                          <a:ext cx="11601" cy="547"/>
                        </a:xfrm>
                        <a:prstGeom prst="rect">
                          <a:avLst/>
                        </a:prstGeom>
                        <a:solidFill>
                          <a:srgbClr val="820210"/>
                        </a:solidFill>
                        <a:ln w="9525">
                          <a:solidFill>
                            <a:srgbClr val="82021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67A83" id="Group 53" o:spid="_x0000_s1047" style="position:absolute;margin-left:40.75pt;margin-top:743.5pt;width:544.65pt;height:27.35pt;z-index:25165977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">
              <v:rect id="Rectangle 2" o:spid="_x0000_s104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" fillcolor="#820210" strokecolor="#820210">
                <v:textbox>
                  <w:txbxContent>
                    <w:p w14:paraId="0139A4AA" w14:textId="77777777" w:rsidR="0004325A" w:rsidRPr="00485557" w:rsidRDefault="0004325A" w:rsidP="003F5E7A">
                      <w:pPr>
                        <w:rPr>
                          <w:color w:val="FFFFFF"/>
                        </w:rPr>
                      </w:pPr>
                      <w:r>
                        <w:rPr>
                          <w:color w:val="FFFFFF"/>
                        </w:rPr>
                        <w:t>V Contractor</w:t>
                      </w:r>
                      <w:r w:rsidRPr="00485557">
                        <w:rPr>
                          <w:color w:val="FFFFFF"/>
                        </w:rPr>
                        <w:t>.com/Medicaid</w:t>
                      </w:r>
                    </w:p>
                    <w:p w14:paraId="1B6EB8B2" w14:textId="77777777" w:rsidR="0004325A" w:rsidRDefault="0004325A" w:rsidP="003F5E7A"/>
                  </w:txbxContent>
                </v:textbox>
              </v:rect>
              <v:rect id="Rectangle 16" o:spid="_x0000_s104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" fillcolor="#943634" strokecolor="#820210">
                <v:textbox>
                  <w:txbxContent>
                    <w:p w14:paraId="60DC74F3" w14:textId="77777777" w:rsidR="0004325A" w:rsidRPr="007E21DF" w:rsidRDefault="0004325A" w:rsidP="003F5E7A">
                      <w:pPr>
                        <w:rPr>
                          <w:color w:val="FFFFFF"/>
                        </w:rPr>
                      </w:pPr>
                    </w:p>
                  </w:txbxContent>
                </v:textbox>
              </v:rect>
              <v:rect id="Rectangle 4" o:spid="_x0000_s105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" fillcolor="#820210" strokecolor="#820210"/>
              <w10:wrap type="topAndBottom" anchorx="page" anchory="lin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966F" w14:textId="77777777" w:rsidR="0004325A" w:rsidRDefault="0004325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61</w:t>
    </w:r>
    <w:r>
      <w:rPr>
        <w:color w:val="2B579A"/>
        <w:shd w:val="clear" w:color="auto" w:fill="E6E6E6"/>
      </w:rPr>
      <w:fldChar w:fldCharType="end"/>
    </w:r>
  </w:p>
  <w:p w14:paraId="1968F406" w14:textId="77777777" w:rsidR="0004325A" w:rsidRDefault="00043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BFCA" w14:textId="77777777" w:rsidR="00BF1CD7" w:rsidRDefault="00BF1CD7" w:rsidP="00F36E82">
      <w:pPr>
        <w:spacing w:after="0" w:line="240" w:lineRule="auto"/>
      </w:pPr>
      <w:r>
        <w:separator/>
      </w:r>
    </w:p>
  </w:footnote>
  <w:footnote w:type="continuationSeparator" w:id="0">
    <w:p w14:paraId="005CCD46" w14:textId="77777777" w:rsidR="00BF1CD7" w:rsidRDefault="00BF1CD7" w:rsidP="00F36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D6D2" w14:textId="4D9AA4F6" w:rsidR="00E91233" w:rsidRDefault="00000000" w:rsidP="00E91233">
    <w:pPr>
      <w:pStyle w:val="Header"/>
      <w:tabs>
        <w:tab w:val="clear" w:pos="4680"/>
        <w:tab w:val="clear" w:pos="9360"/>
        <w:tab w:val="left" w:pos="3165"/>
      </w:tabs>
    </w:pPr>
    <w:r>
      <w:rPr>
        <w:noProof/>
      </w:rPr>
      <w:pict w14:anchorId="145DD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2009" o:spid="_x0000_s1025" type="#_x0000_t75" alt="" style="position:absolute;margin-left:0;margin-top:0;width:612pt;height:11in;z-index:-251655680;mso-wrap-edited:f;mso-width-percent:0;mso-height-percent:0;mso-position-horizontal:center;mso-position-horizontal-relative:margin;mso-position-vertical:center;mso-position-vertical-relative:margin;mso-width-percent:0;mso-height-percent:0" o:allowincell="f">
          <v:imagedata r:id="rId1" o:title="membrete medicaid inglés-01"/>
          <w10:wrap anchorx="margin" anchory="margin"/>
        </v:shape>
      </w:pict>
    </w:r>
    <w:r w:rsidR="00E9123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A1E70"/>
    <w:lvl w:ilvl="0">
      <w:start w:val="1"/>
      <w:numFmt w:val="lowerLetter"/>
      <w:pStyle w:val="ListNumber5"/>
      <w:lvlText w:val="%1."/>
      <w:lvlJc w:val="left"/>
      <w:pPr>
        <w:ind w:left="1800" w:hanging="360"/>
      </w:pPr>
      <w:rPr>
        <w:rFonts w:hint="default"/>
        <w:color w:val="auto"/>
      </w:rPr>
    </w:lvl>
  </w:abstractNum>
  <w:abstractNum w:abstractNumId="1" w15:restartNumberingAfterBreak="0">
    <w:nsid w:val="FFFFFF7D"/>
    <w:multiLevelType w:val="singleLevel"/>
    <w:tmpl w:val="0BCA8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A2404"/>
    <w:lvl w:ilvl="0">
      <w:start w:val="1"/>
      <w:numFmt w:val="lowerRoman"/>
      <w:pStyle w:val="ListNumber3"/>
      <w:lvlText w:val="%1."/>
      <w:lvlJc w:val="left"/>
      <w:pPr>
        <w:ind w:left="1080" w:hanging="360"/>
      </w:pPr>
      <w:rPr>
        <w:rFonts w:hint="default"/>
        <w:color w:val="4472C4" w:themeColor="accent1"/>
      </w:rPr>
    </w:lvl>
  </w:abstractNum>
  <w:abstractNum w:abstractNumId="3" w15:restartNumberingAfterBreak="0">
    <w:nsid w:val="FFFFFF7F"/>
    <w:multiLevelType w:val="singleLevel"/>
    <w:tmpl w:val="B5A4D2F2"/>
    <w:lvl w:ilvl="0">
      <w:start w:val="1"/>
      <w:numFmt w:val="lowerLetter"/>
      <w:pStyle w:val="ListNumber2"/>
      <w:lvlText w:val="%1."/>
      <w:lvlJc w:val="left"/>
      <w:pPr>
        <w:ind w:left="720" w:hanging="360"/>
      </w:pPr>
      <w:rPr>
        <w:rFonts w:hint="default"/>
        <w:color w:val="4472C4" w:themeColor="accent1"/>
      </w:rPr>
    </w:lvl>
  </w:abstractNum>
  <w:abstractNum w:abstractNumId="4" w15:restartNumberingAfterBreak="0">
    <w:nsid w:val="FFFFFF88"/>
    <w:multiLevelType w:val="singleLevel"/>
    <w:tmpl w:val="F050F032"/>
    <w:lvl w:ilvl="0">
      <w:start w:val="1"/>
      <w:numFmt w:val="decimal"/>
      <w:pStyle w:val="ListNumber"/>
      <w:lvlText w:val="%1."/>
      <w:lvlJc w:val="left"/>
      <w:pPr>
        <w:ind w:left="360" w:hanging="360"/>
      </w:pPr>
      <w:rPr>
        <w:rFonts w:hint="default"/>
        <w:color w:val="4472C4" w:themeColor="accent1"/>
      </w:rPr>
    </w:lvl>
  </w:abstractNum>
  <w:abstractNum w:abstractNumId="5" w15:restartNumberingAfterBreak="0">
    <w:nsid w:val="072A0725"/>
    <w:multiLevelType w:val="hybridMultilevel"/>
    <w:tmpl w:val="7C949C42"/>
    <w:lvl w:ilvl="0" w:tplc="FFFFFFFF">
      <w:start w:val="1"/>
      <w:numFmt w:val="bullet"/>
      <w:pStyle w:val="BulletList1"/>
      <w:lvlText w:val=""/>
      <w:lvlJc w:val="left"/>
      <w:pPr>
        <w:ind w:left="720" w:hanging="360"/>
      </w:pPr>
      <w:rPr>
        <w:rFonts w:ascii="Wingdings" w:hAnsi="Wingdings" w:hint="default"/>
        <w:color w:val="82D0CF"/>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121772"/>
    <w:multiLevelType w:val="hybridMultilevel"/>
    <w:tmpl w:val="64C44556"/>
    <w:lvl w:ilvl="0" w:tplc="E5E66446">
      <w:start w:val="1"/>
      <w:numFmt w:val="decimal"/>
      <w:lvlText w:val="%1."/>
      <w:lvlJc w:val="left"/>
      <w:pPr>
        <w:ind w:left="360" w:hanging="360"/>
      </w:pPr>
    </w:lvl>
    <w:lvl w:ilvl="1" w:tplc="3B2C93A2">
      <w:start w:val="1"/>
      <w:numFmt w:val="lowerLetter"/>
      <w:lvlText w:val="%2."/>
      <w:lvlJc w:val="left"/>
      <w:pPr>
        <w:ind w:left="1080" w:hanging="360"/>
      </w:pPr>
    </w:lvl>
    <w:lvl w:ilvl="2" w:tplc="4A82D4E4">
      <w:start w:val="1"/>
      <w:numFmt w:val="lowerRoman"/>
      <w:lvlText w:val="%3."/>
      <w:lvlJc w:val="right"/>
      <w:pPr>
        <w:ind w:left="1800" w:hanging="180"/>
      </w:pPr>
    </w:lvl>
    <w:lvl w:ilvl="3" w:tplc="C4A0A03E">
      <w:start w:val="1"/>
      <w:numFmt w:val="decimal"/>
      <w:lvlText w:val="%4."/>
      <w:lvlJc w:val="left"/>
      <w:pPr>
        <w:ind w:left="2520" w:hanging="360"/>
      </w:pPr>
    </w:lvl>
    <w:lvl w:ilvl="4" w:tplc="173CB33A">
      <w:start w:val="1"/>
      <w:numFmt w:val="lowerLetter"/>
      <w:lvlText w:val="%5."/>
      <w:lvlJc w:val="left"/>
      <w:pPr>
        <w:ind w:left="3240" w:hanging="360"/>
      </w:pPr>
    </w:lvl>
    <w:lvl w:ilvl="5" w:tplc="6012F2A0">
      <w:start w:val="1"/>
      <w:numFmt w:val="lowerRoman"/>
      <w:lvlText w:val="%6."/>
      <w:lvlJc w:val="right"/>
      <w:pPr>
        <w:ind w:left="3960" w:hanging="180"/>
      </w:pPr>
    </w:lvl>
    <w:lvl w:ilvl="6" w:tplc="AAA6245E">
      <w:start w:val="1"/>
      <w:numFmt w:val="decimal"/>
      <w:lvlText w:val="%7."/>
      <w:lvlJc w:val="left"/>
      <w:pPr>
        <w:ind w:left="4680" w:hanging="360"/>
      </w:pPr>
    </w:lvl>
    <w:lvl w:ilvl="7" w:tplc="7F50946C">
      <w:start w:val="1"/>
      <w:numFmt w:val="lowerLetter"/>
      <w:lvlText w:val="%8."/>
      <w:lvlJc w:val="left"/>
      <w:pPr>
        <w:ind w:left="5400" w:hanging="360"/>
      </w:pPr>
    </w:lvl>
    <w:lvl w:ilvl="8" w:tplc="7858417C">
      <w:start w:val="1"/>
      <w:numFmt w:val="lowerRoman"/>
      <w:lvlText w:val="%9."/>
      <w:lvlJc w:val="right"/>
      <w:pPr>
        <w:ind w:left="6120" w:hanging="180"/>
      </w:pPr>
    </w:lvl>
  </w:abstractNum>
  <w:abstractNum w:abstractNumId="7" w15:restartNumberingAfterBreak="0">
    <w:nsid w:val="099836EE"/>
    <w:multiLevelType w:val="hybridMultilevel"/>
    <w:tmpl w:val="FCF4A9C4"/>
    <w:lvl w:ilvl="0" w:tplc="45D45CD8">
      <w:start w:val="1"/>
      <w:numFmt w:val="bullet"/>
      <w:lvlText w:val="·"/>
      <w:lvlJc w:val="left"/>
      <w:pPr>
        <w:ind w:left="720" w:hanging="360"/>
      </w:pPr>
      <w:rPr>
        <w:rFonts w:ascii="Symbol" w:hAnsi="Symbol" w:hint="default"/>
      </w:rPr>
    </w:lvl>
    <w:lvl w:ilvl="1" w:tplc="54F6EE22">
      <w:start w:val="1"/>
      <w:numFmt w:val="bullet"/>
      <w:lvlText w:val="o"/>
      <w:lvlJc w:val="left"/>
      <w:pPr>
        <w:ind w:left="1440" w:hanging="360"/>
      </w:pPr>
      <w:rPr>
        <w:rFonts w:ascii="Courier New" w:hAnsi="Courier New" w:hint="default"/>
      </w:rPr>
    </w:lvl>
    <w:lvl w:ilvl="2" w:tplc="47C6FEEE">
      <w:start w:val="1"/>
      <w:numFmt w:val="bullet"/>
      <w:lvlText w:val=""/>
      <w:lvlJc w:val="left"/>
      <w:pPr>
        <w:ind w:left="2160" w:hanging="360"/>
      </w:pPr>
      <w:rPr>
        <w:rFonts w:ascii="Wingdings" w:hAnsi="Wingdings" w:hint="default"/>
      </w:rPr>
    </w:lvl>
    <w:lvl w:ilvl="3" w:tplc="9AD2E48E">
      <w:start w:val="1"/>
      <w:numFmt w:val="bullet"/>
      <w:lvlText w:val=""/>
      <w:lvlJc w:val="left"/>
      <w:pPr>
        <w:ind w:left="2880" w:hanging="360"/>
      </w:pPr>
      <w:rPr>
        <w:rFonts w:ascii="Symbol" w:hAnsi="Symbol" w:hint="default"/>
      </w:rPr>
    </w:lvl>
    <w:lvl w:ilvl="4" w:tplc="D1B23D04">
      <w:start w:val="1"/>
      <w:numFmt w:val="bullet"/>
      <w:lvlText w:val="o"/>
      <w:lvlJc w:val="left"/>
      <w:pPr>
        <w:ind w:left="3600" w:hanging="360"/>
      </w:pPr>
      <w:rPr>
        <w:rFonts w:ascii="Courier New" w:hAnsi="Courier New" w:hint="default"/>
      </w:rPr>
    </w:lvl>
    <w:lvl w:ilvl="5" w:tplc="1338905E">
      <w:start w:val="1"/>
      <w:numFmt w:val="bullet"/>
      <w:lvlText w:val=""/>
      <w:lvlJc w:val="left"/>
      <w:pPr>
        <w:ind w:left="4320" w:hanging="360"/>
      </w:pPr>
      <w:rPr>
        <w:rFonts w:ascii="Wingdings" w:hAnsi="Wingdings" w:hint="default"/>
      </w:rPr>
    </w:lvl>
    <w:lvl w:ilvl="6" w:tplc="C8C000BC">
      <w:start w:val="1"/>
      <w:numFmt w:val="bullet"/>
      <w:lvlText w:val=""/>
      <w:lvlJc w:val="left"/>
      <w:pPr>
        <w:ind w:left="5040" w:hanging="360"/>
      </w:pPr>
      <w:rPr>
        <w:rFonts w:ascii="Symbol" w:hAnsi="Symbol" w:hint="default"/>
      </w:rPr>
    </w:lvl>
    <w:lvl w:ilvl="7" w:tplc="6C4C24DE">
      <w:start w:val="1"/>
      <w:numFmt w:val="bullet"/>
      <w:lvlText w:val="o"/>
      <w:lvlJc w:val="left"/>
      <w:pPr>
        <w:ind w:left="5760" w:hanging="360"/>
      </w:pPr>
      <w:rPr>
        <w:rFonts w:ascii="Courier New" w:hAnsi="Courier New" w:hint="default"/>
      </w:rPr>
    </w:lvl>
    <w:lvl w:ilvl="8" w:tplc="BE64B050">
      <w:start w:val="1"/>
      <w:numFmt w:val="bullet"/>
      <w:lvlText w:val=""/>
      <w:lvlJc w:val="left"/>
      <w:pPr>
        <w:ind w:left="6480" w:hanging="360"/>
      </w:pPr>
      <w:rPr>
        <w:rFonts w:ascii="Wingdings" w:hAnsi="Wingdings" w:hint="default"/>
      </w:rPr>
    </w:lvl>
  </w:abstractNum>
  <w:abstractNum w:abstractNumId="8" w15:restartNumberingAfterBreak="0">
    <w:nsid w:val="09B343D4"/>
    <w:multiLevelType w:val="hybridMultilevel"/>
    <w:tmpl w:val="CE287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742551"/>
    <w:multiLevelType w:val="hybridMultilevel"/>
    <w:tmpl w:val="8C2E4BF2"/>
    <w:lvl w:ilvl="0" w:tplc="04090019">
      <w:start w:val="1"/>
      <w:numFmt w:val="low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15:restartNumberingAfterBreak="0">
    <w:nsid w:val="0DE83C8F"/>
    <w:multiLevelType w:val="hybridMultilevel"/>
    <w:tmpl w:val="2B888DC8"/>
    <w:lvl w:ilvl="0" w:tplc="0409000F">
      <w:start w:val="1"/>
      <w:numFmt w:val="decimal"/>
      <w:lvlText w:val="%1."/>
      <w:lvlJc w:val="left"/>
      <w:pPr>
        <w:ind w:left="720" w:hanging="360"/>
      </w:pPr>
    </w:lvl>
    <w:lvl w:ilvl="1" w:tplc="CE10F5A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F65AC6"/>
    <w:multiLevelType w:val="hybridMultilevel"/>
    <w:tmpl w:val="013227D4"/>
    <w:lvl w:ilvl="0" w:tplc="4342A38A">
      <w:start w:val="1"/>
      <w:numFmt w:val="bullet"/>
      <w:pStyle w:val="ListBullet3"/>
      <w:lvlText w:val="•"/>
      <w:lvlJc w:val="left"/>
      <w:pPr>
        <w:ind w:left="1440" w:hanging="360"/>
      </w:pPr>
      <w:rPr>
        <w:rFonts w:ascii="Arial" w:hAnsi="Arial" w:hint="default"/>
        <w:color w:val="4472C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213956"/>
    <w:multiLevelType w:val="hybridMultilevel"/>
    <w:tmpl w:val="D0807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013CE"/>
    <w:multiLevelType w:val="hybridMultilevel"/>
    <w:tmpl w:val="EACC21B6"/>
    <w:lvl w:ilvl="0" w:tplc="97D09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0F6538A0"/>
    <w:multiLevelType w:val="hybridMultilevel"/>
    <w:tmpl w:val="3F4C9274"/>
    <w:lvl w:ilvl="0" w:tplc="FB78F344">
      <w:start w:val="1"/>
      <w:numFmt w:val="bullet"/>
      <w:lvlText w:val="·"/>
      <w:lvlJc w:val="left"/>
      <w:pPr>
        <w:ind w:left="720" w:hanging="360"/>
      </w:pPr>
      <w:rPr>
        <w:rFonts w:ascii="Symbol" w:hAnsi="Symbol" w:hint="default"/>
      </w:rPr>
    </w:lvl>
    <w:lvl w:ilvl="1" w:tplc="020CFB5A">
      <w:start w:val="1"/>
      <w:numFmt w:val="bullet"/>
      <w:lvlText w:val="o"/>
      <w:lvlJc w:val="left"/>
      <w:pPr>
        <w:ind w:left="1440" w:hanging="360"/>
      </w:pPr>
      <w:rPr>
        <w:rFonts w:ascii="Courier New" w:hAnsi="Courier New" w:hint="default"/>
      </w:rPr>
    </w:lvl>
    <w:lvl w:ilvl="2" w:tplc="6B2E341E">
      <w:start w:val="1"/>
      <w:numFmt w:val="bullet"/>
      <w:lvlText w:val=""/>
      <w:lvlJc w:val="left"/>
      <w:pPr>
        <w:ind w:left="2160" w:hanging="360"/>
      </w:pPr>
      <w:rPr>
        <w:rFonts w:ascii="Wingdings" w:hAnsi="Wingdings" w:hint="default"/>
      </w:rPr>
    </w:lvl>
    <w:lvl w:ilvl="3" w:tplc="D9B8EECA">
      <w:start w:val="1"/>
      <w:numFmt w:val="bullet"/>
      <w:lvlText w:val=""/>
      <w:lvlJc w:val="left"/>
      <w:pPr>
        <w:ind w:left="2880" w:hanging="360"/>
      </w:pPr>
      <w:rPr>
        <w:rFonts w:ascii="Symbol" w:hAnsi="Symbol" w:hint="default"/>
      </w:rPr>
    </w:lvl>
    <w:lvl w:ilvl="4" w:tplc="5338ECC8">
      <w:start w:val="1"/>
      <w:numFmt w:val="bullet"/>
      <w:lvlText w:val="o"/>
      <w:lvlJc w:val="left"/>
      <w:pPr>
        <w:ind w:left="3600" w:hanging="360"/>
      </w:pPr>
      <w:rPr>
        <w:rFonts w:ascii="Courier New" w:hAnsi="Courier New" w:hint="default"/>
      </w:rPr>
    </w:lvl>
    <w:lvl w:ilvl="5" w:tplc="6C28D8A6">
      <w:start w:val="1"/>
      <w:numFmt w:val="bullet"/>
      <w:lvlText w:val=""/>
      <w:lvlJc w:val="left"/>
      <w:pPr>
        <w:ind w:left="4320" w:hanging="360"/>
      </w:pPr>
      <w:rPr>
        <w:rFonts w:ascii="Wingdings" w:hAnsi="Wingdings" w:hint="default"/>
      </w:rPr>
    </w:lvl>
    <w:lvl w:ilvl="6" w:tplc="DA28DA40">
      <w:start w:val="1"/>
      <w:numFmt w:val="bullet"/>
      <w:lvlText w:val=""/>
      <w:lvlJc w:val="left"/>
      <w:pPr>
        <w:ind w:left="5040" w:hanging="360"/>
      </w:pPr>
      <w:rPr>
        <w:rFonts w:ascii="Symbol" w:hAnsi="Symbol" w:hint="default"/>
      </w:rPr>
    </w:lvl>
    <w:lvl w:ilvl="7" w:tplc="4364DC1C">
      <w:start w:val="1"/>
      <w:numFmt w:val="bullet"/>
      <w:lvlText w:val="o"/>
      <w:lvlJc w:val="left"/>
      <w:pPr>
        <w:ind w:left="5760" w:hanging="360"/>
      </w:pPr>
      <w:rPr>
        <w:rFonts w:ascii="Courier New" w:hAnsi="Courier New" w:hint="default"/>
      </w:rPr>
    </w:lvl>
    <w:lvl w:ilvl="8" w:tplc="CBF06FA8">
      <w:start w:val="1"/>
      <w:numFmt w:val="bullet"/>
      <w:lvlText w:val=""/>
      <w:lvlJc w:val="left"/>
      <w:pPr>
        <w:ind w:left="6480" w:hanging="360"/>
      </w:pPr>
      <w:rPr>
        <w:rFonts w:ascii="Wingdings" w:hAnsi="Wingdings" w:hint="default"/>
      </w:rPr>
    </w:lvl>
  </w:abstractNum>
  <w:abstractNum w:abstractNumId="15" w15:restartNumberingAfterBreak="0">
    <w:nsid w:val="11AA4EEE"/>
    <w:multiLevelType w:val="hybridMultilevel"/>
    <w:tmpl w:val="59D80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F75ACE"/>
    <w:multiLevelType w:val="hybridMultilevel"/>
    <w:tmpl w:val="95F6AA4A"/>
    <w:lvl w:ilvl="0" w:tplc="F2C641A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151322"/>
    <w:multiLevelType w:val="hybridMultilevel"/>
    <w:tmpl w:val="B34CE960"/>
    <w:styleLink w:val="StyleBulletedLatinCourierNewAccent1Left075Hangin1"/>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4912E3F"/>
    <w:multiLevelType w:val="hybridMultilevel"/>
    <w:tmpl w:val="E62E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81025A"/>
    <w:multiLevelType w:val="multilevel"/>
    <w:tmpl w:val="BA526A3E"/>
    <w:lvl w:ilvl="0">
      <w:start w:val="1"/>
      <w:numFmt w:val="upperRoman"/>
      <w:pStyle w:val="MainHeading"/>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8773C55"/>
    <w:multiLevelType w:val="hybridMultilevel"/>
    <w:tmpl w:val="A4640F36"/>
    <w:lvl w:ilvl="0" w:tplc="4EA0DF82">
      <w:start w:val="1"/>
      <w:numFmt w:val="decimal"/>
      <w:pStyle w:val="ListItem1"/>
      <w:lvlText w:val="%1."/>
      <w:lvlJc w:val="left"/>
      <w:pPr>
        <w:ind w:left="720" w:hanging="360"/>
      </w:pPr>
      <w:rPr>
        <w:rFonts w:hint="default"/>
      </w:rPr>
    </w:lvl>
    <w:lvl w:ilvl="1" w:tplc="EA96043A">
      <w:start w:val="1"/>
      <w:numFmt w:val="lowerLetter"/>
      <w:pStyle w:val="ListItem2"/>
      <w:lvlText w:val="%2."/>
      <w:lvlJc w:val="left"/>
      <w:pPr>
        <w:ind w:left="1440" w:hanging="360"/>
      </w:pPr>
      <w:rPr>
        <w:rFonts w:hint="default"/>
      </w:rPr>
    </w:lvl>
    <w:lvl w:ilvl="2" w:tplc="FB00F7B8">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F827D7"/>
    <w:multiLevelType w:val="hybridMultilevel"/>
    <w:tmpl w:val="405A0D18"/>
    <w:lvl w:ilvl="0" w:tplc="B39A9836">
      <w:start w:val="1"/>
      <w:numFmt w:val="bullet"/>
      <w:pStyle w:val="ListBullet4"/>
      <w:lvlText w:val="-"/>
      <w:lvlJc w:val="left"/>
      <w:pPr>
        <w:ind w:left="1800" w:hanging="360"/>
      </w:pPr>
      <w:rPr>
        <w:rFonts w:ascii="Courier New" w:hAnsi="Courier New" w:hint="default"/>
        <w:color w:val="4472C4"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94B7BEC"/>
    <w:multiLevelType w:val="hybridMultilevel"/>
    <w:tmpl w:val="6B60B54A"/>
    <w:name w:val="List14222"/>
    <w:lvl w:ilvl="0" w:tplc="0B10E8E2">
      <w:start w:val="1"/>
      <w:numFmt w:val="bullet"/>
      <w:pStyle w:val="BodyTextBullets"/>
      <w:lvlText w:val=""/>
      <w:lvlJc w:val="left"/>
      <w:pPr>
        <w:tabs>
          <w:tab w:val="num" w:pos="360"/>
        </w:tabs>
        <w:ind w:left="1800" w:hanging="1800"/>
      </w:pPr>
      <w:rPr>
        <w:rFonts w:ascii="Symbol" w:hAnsi="Symbol" w:hint="default"/>
        <w:sz w:val="24"/>
        <w:szCs w:val="24"/>
      </w:rPr>
    </w:lvl>
    <w:lvl w:ilvl="1" w:tplc="B0FAD82E">
      <w:start w:val="1"/>
      <w:numFmt w:val="lowerLetter"/>
      <w:lvlText w:val="%2."/>
      <w:lvlJc w:val="left"/>
      <w:pPr>
        <w:tabs>
          <w:tab w:val="num" w:pos="1080"/>
        </w:tabs>
        <w:ind w:left="1080" w:hanging="360"/>
      </w:pPr>
    </w:lvl>
    <w:lvl w:ilvl="2" w:tplc="0FE04412">
      <w:start w:val="1"/>
      <w:numFmt w:val="lowerRoman"/>
      <w:lvlText w:val="%3."/>
      <w:lvlJc w:val="right"/>
      <w:pPr>
        <w:tabs>
          <w:tab w:val="num" w:pos="1800"/>
        </w:tabs>
        <w:ind w:left="1800" w:hanging="180"/>
      </w:pPr>
    </w:lvl>
    <w:lvl w:ilvl="3" w:tplc="B2DADEFA" w:tentative="1">
      <w:start w:val="1"/>
      <w:numFmt w:val="decimal"/>
      <w:lvlText w:val="%4."/>
      <w:lvlJc w:val="left"/>
      <w:pPr>
        <w:tabs>
          <w:tab w:val="num" w:pos="2520"/>
        </w:tabs>
        <w:ind w:left="2520" w:hanging="360"/>
      </w:pPr>
    </w:lvl>
    <w:lvl w:ilvl="4" w:tplc="E0E4368E" w:tentative="1">
      <w:start w:val="1"/>
      <w:numFmt w:val="lowerLetter"/>
      <w:lvlText w:val="%5."/>
      <w:lvlJc w:val="left"/>
      <w:pPr>
        <w:tabs>
          <w:tab w:val="num" w:pos="3240"/>
        </w:tabs>
        <w:ind w:left="3240" w:hanging="360"/>
      </w:pPr>
    </w:lvl>
    <w:lvl w:ilvl="5" w:tplc="6C9C2F62" w:tentative="1">
      <w:start w:val="1"/>
      <w:numFmt w:val="lowerRoman"/>
      <w:lvlText w:val="%6."/>
      <w:lvlJc w:val="right"/>
      <w:pPr>
        <w:tabs>
          <w:tab w:val="num" w:pos="3960"/>
        </w:tabs>
        <w:ind w:left="3960" w:hanging="180"/>
      </w:pPr>
    </w:lvl>
    <w:lvl w:ilvl="6" w:tplc="5276EA0C" w:tentative="1">
      <w:start w:val="1"/>
      <w:numFmt w:val="decimal"/>
      <w:lvlText w:val="%7."/>
      <w:lvlJc w:val="left"/>
      <w:pPr>
        <w:tabs>
          <w:tab w:val="num" w:pos="4680"/>
        </w:tabs>
        <w:ind w:left="4680" w:hanging="360"/>
      </w:pPr>
    </w:lvl>
    <w:lvl w:ilvl="7" w:tplc="7D2EC0D8" w:tentative="1">
      <w:start w:val="1"/>
      <w:numFmt w:val="lowerLetter"/>
      <w:lvlText w:val="%8."/>
      <w:lvlJc w:val="left"/>
      <w:pPr>
        <w:tabs>
          <w:tab w:val="num" w:pos="5400"/>
        </w:tabs>
        <w:ind w:left="5400" w:hanging="360"/>
      </w:pPr>
    </w:lvl>
    <w:lvl w:ilvl="8" w:tplc="AD9853BA" w:tentative="1">
      <w:start w:val="1"/>
      <w:numFmt w:val="lowerRoman"/>
      <w:lvlText w:val="%9."/>
      <w:lvlJc w:val="right"/>
      <w:pPr>
        <w:tabs>
          <w:tab w:val="num" w:pos="6120"/>
        </w:tabs>
        <w:ind w:left="6120" w:hanging="180"/>
      </w:pPr>
    </w:lvl>
  </w:abstractNum>
  <w:abstractNum w:abstractNumId="23" w15:restartNumberingAfterBreak="0">
    <w:nsid w:val="19946679"/>
    <w:multiLevelType w:val="hybridMultilevel"/>
    <w:tmpl w:val="D7EC1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AE4D3F"/>
    <w:multiLevelType w:val="hybridMultilevel"/>
    <w:tmpl w:val="BC36F4FA"/>
    <w:lvl w:ilvl="0" w:tplc="B31839CA">
      <w:start w:val="1"/>
      <w:numFmt w:val="bullet"/>
      <w:lvlText w:val=""/>
      <w:lvlJc w:val="left"/>
      <w:pPr>
        <w:ind w:left="720" w:hanging="360"/>
      </w:pPr>
      <w:rPr>
        <w:rFonts w:ascii="Symbol" w:hAnsi="Symbol" w:hint="default"/>
      </w:rPr>
    </w:lvl>
    <w:lvl w:ilvl="1" w:tplc="4DC630CA">
      <w:start w:val="1"/>
      <w:numFmt w:val="bullet"/>
      <w:lvlText w:val="o"/>
      <w:lvlJc w:val="left"/>
      <w:pPr>
        <w:ind w:left="1440" w:hanging="360"/>
      </w:pPr>
      <w:rPr>
        <w:rFonts w:ascii="Courier New" w:hAnsi="Courier New" w:hint="default"/>
      </w:rPr>
    </w:lvl>
    <w:lvl w:ilvl="2" w:tplc="15DA8E82">
      <w:start w:val="1"/>
      <w:numFmt w:val="bullet"/>
      <w:lvlText w:val=""/>
      <w:lvlJc w:val="left"/>
      <w:pPr>
        <w:ind w:left="2160" w:hanging="360"/>
      </w:pPr>
      <w:rPr>
        <w:rFonts w:ascii="Wingdings" w:hAnsi="Wingdings" w:hint="default"/>
      </w:rPr>
    </w:lvl>
    <w:lvl w:ilvl="3" w:tplc="7876DEEA">
      <w:start w:val="1"/>
      <w:numFmt w:val="bullet"/>
      <w:lvlText w:val=""/>
      <w:lvlJc w:val="left"/>
      <w:pPr>
        <w:ind w:left="2880" w:hanging="360"/>
      </w:pPr>
      <w:rPr>
        <w:rFonts w:ascii="Symbol" w:hAnsi="Symbol" w:hint="default"/>
      </w:rPr>
    </w:lvl>
    <w:lvl w:ilvl="4" w:tplc="735AC98E">
      <w:start w:val="1"/>
      <w:numFmt w:val="bullet"/>
      <w:lvlText w:val="o"/>
      <w:lvlJc w:val="left"/>
      <w:pPr>
        <w:ind w:left="3600" w:hanging="360"/>
      </w:pPr>
      <w:rPr>
        <w:rFonts w:ascii="Courier New" w:hAnsi="Courier New" w:hint="default"/>
      </w:rPr>
    </w:lvl>
    <w:lvl w:ilvl="5" w:tplc="C8F622B6">
      <w:start w:val="1"/>
      <w:numFmt w:val="bullet"/>
      <w:lvlText w:val=""/>
      <w:lvlJc w:val="left"/>
      <w:pPr>
        <w:ind w:left="4320" w:hanging="360"/>
      </w:pPr>
      <w:rPr>
        <w:rFonts w:ascii="Wingdings" w:hAnsi="Wingdings" w:hint="default"/>
      </w:rPr>
    </w:lvl>
    <w:lvl w:ilvl="6" w:tplc="034A7C98">
      <w:start w:val="1"/>
      <w:numFmt w:val="bullet"/>
      <w:lvlText w:val=""/>
      <w:lvlJc w:val="left"/>
      <w:pPr>
        <w:ind w:left="5040" w:hanging="360"/>
      </w:pPr>
      <w:rPr>
        <w:rFonts w:ascii="Symbol" w:hAnsi="Symbol" w:hint="default"/>
      </w:rPr>
    </w:lvl>
    <w:lvl w:ilvl="7" w:tplc="62DC251A">
      <w:start w:val="1"/>
      <w:numFmt w:val="bullet"/>
      <w:lvlText w:val="o"/>
      <w:lvlJc w:val="left"/>
      <w:pPr>
        <w:ind w:left="5760" w:hanging="360"/>
      </w:pPr>
      <w:rPr>
        <w:rFonts w:ascii="Courier New" w:hAnsi="Courier New" w:hint="default"/>
      </w:rPr>
    </w:lvl>
    <w:lvl w:ilvl="8" w:tplc="DD966580">
      <w:start w:val="1"/>
      <w:numFmt w:val="bullet"/>
      <w:lvlText w:val=""/>
      <w:lvlJc w:val="left"/>
      <w:pPr>
        <w:ind w:left="6480" w:hanging="360"/>
      </w:pPr>
      <w:rPr>
        <w:rFonts w:ascii="Wingdings" w:hAnsi="Wingdings" w:hint="default"/>
      </w:rPr>
    </w:lvl>
  </w:abstractNum>
  <w:abstractNum w:abstractNumId="25" w15:restartNumberingAfterBreak="0">
    <w:nsid w:val="19E17136"/>
    <w:multiLevelType w:val="hybridMultilevel"/>
    <w:tmpl w:val="A9D4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CB20AD"/>
    <w:multiLevelType w:val="hybridMultilevel"/>
    <w:tmpl w:val="8D1CEABE"/>
    <w:lvl w:ilvl="0" w:tplc="355ED09A">
      <w:start w:val="1"/>
      <w:numFmt w:val="decimal"/>
      <w:lvlText w:val="%1."/>
      <w:lvlJc w:val="left"/>
      <w:pPr>
        <w:ind w:left="360" w:hanging="360"/>
      </w:pPr>
    </w:lvl>
    <w:lvl w:ilvl="1" w:tplc="3DD20290">
      <w:start w:val="1"/>
      <w:numFmt w:val="lowerLetter"/>
      <w:lvlText w:val="%2."/>
      <w:lvlJc w:val="left"/>
      <w:pPr>
        <w:ind w:left="1080" w:hanging="360"/>
      </w:pPr>
    </w:lvl>
    <w:lvl w:ilvl="2" w:tplc="B0F09136">
      <w:start w:val="1"/>
      <w:numFmt w:val="lowerRoman"/>
      <w:lvlText w:val="%3."/>
      <w:lvlJc w:val="right"/>
      <w:pPr>
        <w:ind w:left="1800" w:hanging="180"/>
      </w:pPr>
    </w:lvl>
    <w:lvl w:ilvl="3" w:tplc="42460BDA">
      <w:start w:val="1"/>
      <w:numFmt w:val="decimal"/>
      <w:lvlText w:val="%4."/>
      <w:lvlJc w:val="left"/>
      <w:pPr>
        <w:ind w:left="2520" w:hanging="360"/>
      </w:pPr>
    </w:lvl>
    <w:lvl w:ilvl="4" w:tplc="E7F654B0">
      <w:start w:val="1"/>
      <w:numFmt w:val="lowerLetter"/>
      <w:lvlText w:val="%5."/>
      <w:lvlJc w:val="left"/>
      <w:pPr>
        <w:ind w:left="3240" w:hanging="360"/>
      </w:pPr>
    </w:lvl>
    <w:lvl w:ilvl="5" w:tplc="77C65A02">
      <w:start w:val="1"/>
      <w:numFmt w:val="lowerRoman"/>
      <w:lvlText w:val="%6."/>
      <w:lvlJc w:val="right"/>
      <w:pPr>
        <w:ind w:left="3960" w:hanging="180"/>
      </w:pPr>
    </w:lvl>
    <w:lvl w:ilvl="6" w:tplc="94AACF08">
      <w:start w:val="1"/>
      <w:numFmt w:val="decimal"/>
      <w:lvlText w:val="%7."/>
      <w:lvlJc w:val="left"/>
      <w:pPr>
        <w:ind w:left="4680" w:hanging="360"/>
      </w:pPr>
    </w:lvl>
    <w:lvl w:ilvl="7" w:tplc="EAD0CB34">
      <w:start w:val="1"/>
      <w:numFmt w:val="lowerLetter"/>
      <w:lvlText w:val="%8."/>
      <w:lvlJc w:val="left"/>
      <w:pPr>
        <w:ind w:left="5400" w:hanging="360"/>
      </w:pPr>
    </w:lvl>
    <w:lvl w:ilvl="8" w:tplc="19AAF34A">
      <w:start w:val="1"/>
      <w:numFmt w:val="lowerRoman"/>
      <w:lvlText w:val="%9."/>
      <w:lvlJc w:val="right"/>
      <w:pPr>
        <w:ind w:left="6120" w:hanging="180"/>
      </w:pPr>
    </w:lvl>
  </w:abstractNum>
  <w:abstractNum w:abstractNumId="27" w15:restartNumberingAfterBreak="0">
    <w:nsid w:val="1FAB2B3D"/>
    <w:multiLevelType w:val="multilevel"/>
    <w:tmpl w:val="57FA8E80"/>
    <w:styleLink w:val="StyleBulletedLatinCourierNewAccent1Left075Hangin"/>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color w:val="4472C4"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FC03F23"/>
    <w:multiLevelType w:val="hybridMultilevel"/>
    <w:tmpl w:val="E49A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573AF5"/>
    <w:multiLevelType w:val="hybridMultilevel"/>
    <w:tmpl w:val="36D28DA6"/>
    <w:lvl w:ilvl="0" w:tplc="0409000B">
      <w:start w:val="1"/>
      <w:numFmt w:val="bullet"/>
      <w:lvlText w:val=""/>
      <w:lvlJc w:val="left"/>
      <w:pPr>
        <w:ind w:left="2160" w:hanging="360"/>
      </w:pPr>
      <w:rPr>
        <w:rFonts w:ascii="Wingdings" w:hAnsi="Wingdings" w:hint="default"/>
      </w:rPr>
    </w:lvl>
    <w:lvl w:ilvl="1" w:tplc="500A0019">
      <w:start w:val="1"/>
      <w:numFmt w:val="decimal"/>
      <w:lvlText w:val="%2."/>
      <w:lvlJc w:val="left"/>
      <w:pPr>
        <w:tabs>
          <w:tab w:val="num" w:pos="1440"/>
        </w:tabs>
        <w:ind w:left="1440" w:hanging="360"/>
      </w:pPr>
    </w:lvl>
    <w:lvl w:ilvl="2" w:tplc="500A001B">
      <w:start w:val="1"/>
      <w:numFmt w:val="decimal"/>
      <w:lvlText w:val="%3."/>
      <w:lvlJc w:val="left"/>
      <w:pPr>
        <w:tabs>
          <w:tab w:val="num" w:pos="2160"/>
        </w:tabs>
        <w:ind w:left="2160" w:hanging="360"/>
      </w:pPr>
    </w:lvl>
    <w:lvl w:ilvl="3" w:tplc="500A000F">
      <w:start w:val="1"/>
      <w:numFmt w:val="decimal"/>
      <w:lvlText w:val="%4."/>
      <w:lvlJc w:val="left"/>
      <w:pPr>
        <w:tabs>
          <w:tab w:val="num" w:pos="2880"/>
        </w:tabs>
        <w:ind w:left="2880" w:hanging="360"/>
      </w:pPr>
    </w:lvl>
    <w:lvl w:ilvl="4" w:tplc="500A0019">
      <w:start w:val="1"/>
      <w:numFmt w:val="decimal"/>
      <w:lvlText w:val="%5."/>
      <w:lvlJc w:val="left"/>
      <w:pPr>
        <w:tabs>
          <w:tab w:val="num" w:pos="3600"/>
        </w:tabs>
        <w:ind w:left="3600" w:hanging="360"/>
      </w:pPr>
    </w:lvl>
    <w:lvl w:ilvl="5" w:tplc="500A001B">
      <w:start w:val="1"/>
      <w:numFmt w:val="decimal"/>
      <w:lvlText w:val="%6."/>
      <w:lvlJc w:val="left"/>
      <w:pPr>
        <w:tabs>
          <w:tab w:val="num" w:pos="4320"/>
        </w:tabs>
        <w:ind w:left="4320" w:hanging="360"/>
      </w:pPr>
    </w:lvl>
    <w:lvl w:ilvl="6" w:tplc="500A000F">
      <w:start w:val="1"/>
      <w:numFmt w:val="decimal"/>
      <w:lvlText w:val="%7."/>
      <w:lvlJc w:val="left"/>
      <w:pPr>
        <w:tabs>
          <w:tab w:val="num" w:pos="5040"/>
        </w:tabs>
        <w:ind w:left="5040" w:hanging="360"/>
      </w:pPr>
    </w:lvl>
    <w:lvl w:ilvl="7" w:tplc="500A0019">
      <w:start w:val="1"/>
      <w:numFmt w:val="decimal"/>
      <w:lvlText w:val="%8."/>
      <w:lvlJc w:val="left"/>
      <w:pPr>
        <w:tabs>
          <w:tab w:val="num" w:pos="5760"/>
        </w:tabs>
        <w:ind w:left="5760" w:hanging="360"/>
      </w:pPr>
    </w:lvl>
    <w:lvl w:ilvl="8" w:tplc="500A001B">
      <w:start w:val="1"/>
      <w:numFmt w:val="decimal"/>
      <w:lvlText w:val="%9."/>
      <w:lvlJc w:val="left"/>
      <w:pPr>
        <w:tabs>
          <w:tab w:val="num" w:pos="6480"/>
        </w:tabs>
        <w:ind w:left="6480" w:hanging="360"/>
      </w:pPr>
    </w:lvl>
  </w:abstractNum>
  <w:abstractNum w:abstractNumId="30" w15:restartNumberingAfterBreak="0">
    <w:nsid w:val="235D5401"/>
    <w:multiLevelType w:val="hybridMultilevel"/>
    <w:tmpl w:val="9C60BB1E"/>
    <w:lvl w:ilvl="0" w:tplc="157A40B6">
      <w:start w:val="1"/>
      <w:numFmt w:val="decimal"/>
      <w:pStyle w:val="Att3Heading"/>
      <w:lvlText w:val="1.1.%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523EC4"/>
    <w:multiLevelType w:val="hybridMultilevel"/>
    <w:tmpl w:val="DEA4D130"/>
    <w:lvl w:ilvl="0" w:tplc="C8CE2482">
      <w:start w:val="1"/>
      <w:numFmt w:val="bullet"/>
      <w:pStyle w:val="ListBullet5"/>
      <w:lvlText w:val="•"/>
      <w:lvlJc w:val="left"/>
      <w:pPr>
        <w:ind w:left="2160" w:hanging="360"/>
      </w:pPr>
      <w:rPr>
        <w:rFonts w:ascii="Arial" w:hAnsi="Arial" w:hint="default"/>
        <w:color w:val="4472C4" w:themeColor="accen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8AE4DDE"/>
    <w:multiLevelType w:val="multilevel"/>
    <w:tmpl w:val="0E9CC5CE"/>
    <w:lvl w:ilvl="0">
      <w:start w:val="8"/>
      <w:numFmt w:val="decimal"/>
      <w:lvlText w:val="%1."/>
      <w:lvlJc w:val="left"/>
      <w:pPr>
        <w:ind w:left="690" w:hanging="6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33" w15:restartNumberingAfterBreak="0">
    <w:nsid w:val="2BAC20CC"/>
    <w:multiLevelType w:val="multilevel"/>
    <w:tmpl w:val="E9C6D9E4"/>
    <w:lvl w:ilvl="0">
      <w:start w:val="8"/>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4" w15:restartNumberingAfterBreak="0">
    <w:nsid w:val="2CA87527"/>
    <w:multiLevelType w:val="hybridMultilevel"/>
    <w:tmpl w:val="366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EB7B63"/>
    <w:multiLevelType w:val="hybridMultilevel"/>
    <w:tmpl w:val="BC7EC642"/>
    <w:lvl w:ilvl="0" w:tplc="D94E0480">
      <w:start w:val="1"/>
      <w:numFmt w:val="decimal"/>
      <w:lvlText w:val="%1."/>
      <w:lvlJc w:val="left"/>
      <w:pPr>
        <w:ind w:left="360" w:hanging="360"/>
      </w:pPr>
    </w:lvl>
    <w:lvl w:ilvl="1" w:tplc="1F7AE896">
      <w:start w:val="1"/>
      <w:numFmt w:val="lowerLetter"/>
      <w:lvlText w:val="%2."/>
      <w:lvlJc w:val="left"/>
      <w:pPr>
        <w:ind w:left="1080" w:hanging="360"/>
      </w:pPr>
    </w:lvl>
    <w:lvl w:ilvl="2" w:tplc="457C1094">
      <w:start w:val="1"/>
      <w:numFmt w:val="lowerRoman"/>
      <w:lvlText w:val="%3."/>
      <w:lvlJc w:val="right"/>
      <w:pPr>
        <w:ind w:left="1800" w:hanging="180"/>
      </w:pPr>
    </w:lvl>
    <w:lvl w:ilvl="3" w:tplc="856019E6">
      <w:start w:val="1"/>
      <w:numFmt w:val="decimal"/>
      <w:lvlText w:val="%4."/>
      <w:lvlJc w:val="left"/>
      <w:pPr>
        <w:ind w:left="2520" w:hanging="360"/>
      </w:pPr>
    </w:lvl>
    <w:lvl w:ilvl="4" w:tplc="03EA8F2C">
      <w:start w:val="1"/>
      <w:numFmt w:val="lowerLetter"/>
      <w:lvlText w:val="%5."/>
      <w:lvlJc w:val="left"/>
      <w:pPr>
        <w:ind w:left="3240" w:hanging="360"/>
      </w:pPr>
    </w:lvl>
    <w:lvl w:ilvl="5" w:tplc="F294D406">
      <w:start w:val="1"/>
      <w:numFmt w:val="lowerRoman"/>
      <w:lvlText w:val="%6."/>
      <w:lvlJc w:val="right"/>
      <w:pPr>
        <w:ind w:left="3960" w:hanging="180"/>
      </w:pPr>
    </w:lvl>
    <w:lvl w:ilvl="6" w:tplc="9D484D18">
      <w:start w:val="1"/>
      <w:numFmt w:val="decimal"/>
      <w:lvlText w:val="%7."/>
      <w:lvlJc w:val="left"/>
      <w:pPr>
        <w:ind w:left="4680" w:hanging="360"/>
      </w:pPr>
    </w:lvl>
    <w:lvl w:ilvl="7" w:tplc="20F239E6">
      <w:start w:val="1"/>
      <w:numFmt w:val="lowerLetter"/>
      <w:lvlText w:val="%8."/>
      <w:lvlJc w:val="left"/>
      <w:pPr>
        <w:ind w:left="5400" w:hanging="360"/>
      </w:pPr>
    </w:lvl>
    <w:lvl w:ilvl="8" w:tplc="88524FBC">
      <w:start w:val="1"/>
      <w:numFmt w:val="lowerRoman"/>
      <w:lvlText w:val="%9."/>
      <w:lvlJc w:val="right"/>
      <w:pPr>
        <w:ind w:left="6120" w:hanging="180"/>
      </w:pPr>
    </w:lvl>
  </w:abstractNum>
  <w:abstractNum w:abstractNumId="36" w15:restartNumberingAfterBreak="0">
    <w:nsid w:val="317E7401"/>
    <w:multiLevelType w:val="hybridMultilevel"/>
    <w:tmpl w:val="D158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3D7621"/>
    <w:multiLevelType w:val="hybridMultilevel"/>
    <w:tmpl w:val="5FEC5010"/>
    <w:lvl w:ilvl="0" w:tplc="D1868C40">
      <w:start w:val="1"/>
      <w:numFmt w:val="bullet"/>
      <w:pStyle w:val="ListBullet"/>
      <w:lvlText w:val=""/>
      <w:lvlJc w:val="left"/>
      <w:pPr>
        <w:ind w:left="360" w:hanging="360"/>
      </w:pPr>
      <w:rPr>
        <w:rFonts w:ascii="Wingdings" w:hAnsi="Wingdings" w:hint="default"/>
        <w:color w:val="4472C4"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45B53DD"/>
    <w:multiLevelType w:val="hybridMultilevel"/>
    <w:tmpl w:val="0284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8049CD"/>
    <w:multiLevelType w:val="hybridMultilevel"/>
    <w:tmpl w:val="E356136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36807EFA"/>
    <w:multiLevelType w:val="hybridMultilevel"/>
    <w:tmpl w:val="260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9702DA"/>
    <w:multiLevelType w:val="hybridMultilevel"/>
    <w:tmpl w:val="2630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5F64DF"/>
    <w:multiLevelType w:val="hybridMultilevel"/>
    <w:tmpl w:val="8D1CEABE"/>
    <w:lvl w:ilvl="0" w:tplc="355ED09A">
      <w:start w:val="1"/>
      <w:numFmt w:val="decimal"/>
      <w:lvlText w:val="%1."/>
      <w:lvlJc w:val="left"/>
      <w:pPr>
        <w:ind w:left="360" w:hanging="360"/>
      </w:pPr>
    </w:lvl>
    <w:lvl w:ilvl="1" w:tplc="3DD20290">
      <w:start w:val="1"/>
      <w:numFmt w:val="lowerLetter"/>
      <w:lvlText w:val="%2."/>
      <w:lvlJc w:val="left"/>
      <w:pPr>
        <w:ind w:left="1080" w:hanging="360"/>
      </w:pPr>
    </w:lvl>
    <w:lvl w:ilvl="2" w:tplc="B0F09136">
      <w:start w:val="1"/>
      <w:numFmt w:val="lowerRoman"/>
      <w:lvlText w:val="%3."/>
      <w:lvlJc w:val="right"/>
      <w:pPr>
        <w:ind w:left="1800" w:hanging="180"/>
      </w:pPr>
    </w:lvl>
    <w:lvl w:ilvl="3" w:tplc="42460BDA">
      <w:start w:val="1"/>
      <w:numFmt w:val="decimal"/>
      <w:lvlText w:val="%4."/>
      <w:lvlJc w:val="left"/>
      <w:pPr>
        <w:ind w:left="2520" w:hanging="360"/>
      </w:pPr>
    </w:lvl>
    <w:lvl w:ilvl="4" w:tplc="E7F654B0">
      <w:start w:val="1"/>
      <w:numFmt w:val="lowerLetter"/>
      <w:lvlText w:val="%5."/>
      <w:lvlJc w:val="left"/>
      <w:pPr>
        <w:ind w:left="3240" w:hanging="360"/>
      </w:pPr>
    </w:lvl>
    <w:lvl w:ilvl="5" w:tplc="77C65A02">
      <w:start w:val="1"/>
      <w:numFmt w:val="lowerRoman"/>
      <w:lvlText w:val="%6."/>
      <w:lvlJc w:val="right"/>
      <w:pPr>
        <w:ind w:left="3960" w:hanging="180"/>
      </w:pPr>
    </w:lvl>
    <w:lvl w:ilvl="6" w:tplc="94AACF08">
      <w:start w:val="1"/>
      <w:numFmt w:val="decimal"/>
      <w:lvlText w:val="%7."/>
      <w:lvlJc w:val="left"/>
      <w:pPr>
        <w:ind w:left="4680" w:hanging="360"/>
      </w:pPr>
    </w:lvl>
    <w:lvl w:ilvl="7" w:tplc="EAD0CB34">
      <w:start w:val="1"/>
      <w:numFmt w:val="lowerLetter"/>
      <w:lvlText w:val="%8."/>
      <w:lvlJc w:val="left"/>
      <w:pPr>
        <w:ind w:left="5400" w:hanging="360"/>
      </w:pPr>
    </w:lvl>
    <w:lvl w:ilvl="8" w:tplc="19AAF34A">
      <w:start w:val="1"/>
      <w:numFmt w:val="lowerRoman"/>
      <w:lvlText w:val="%9."/>
      <w:lvlJc w:val="right"/>
      <w:pPr>
        <w:ind w:left="6120" w:hanging="180"/>
      </w:pPr>
    </w:lvl>
  </w:abstractNum>
  <w:abstractNum w:abstractNumId="43" w15:restartNumberingAfterBreak="0">
    <w:nsid w:val="39BC12E8"/>
    <w:multiLevelType w:val="multilevel"/>
    <w:tmpl w:val="FF422170"/>
    <w:lvl w:ilvl="0">
      <w:start w:val="1"/>
      <w:numFmt w:val="decimal"/>
      <w:pStyle w:val="Heading1"/>
      <w:lvlText w:val="%1."/>
      <w:lvlJc w:val="left"/>
      <w:pPr>
        <w:ind w:left="360" w:hanging="360"/>
      </w:pPr>
    </w:lvl>
    <w:lvl w:ilvl="1">
      <w:start w:val="1"/>
      <w:numFmt w:val="decimal"/>
      <w:pStyle w:val="Heading2"/>
      <w:lvlText w:val="%1.%2."/>
      <w:lvlJc w:val="left"/>
      <w:pPr>
        <w:ind w:left="702" w:hanging="432"/>
      </w:pPr>
      <w:rPr>
        <w:b w:val="0"/>
        <w:bCs/>
        <w:color w:val="4472C4" w:themeColor="accent1"/>
      </w:r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C704EC7"/>
    <w:multiLevelType w:val="hybridMultilevel"/>
    <w:tmpl w:val="DF4E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E94EC5"/>
    <w:multiLevelType w:val="hybridMultilevel"/>
    <w:tmpl w:val="CDF02B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6" w15:restartNumberingAfterBreak="0">
    <w:nsid w:val="3F364388"/>
    <w:multiLevelType w:val="hybridMultilevel"/>
    <w:tmpl w:val="C4CC7F10"/>
    <w:lvl w:ilvl="0" w:tplc="122A5B7C">
      <w:start w:val="1"/>
      <w:numFmt w:val="bullet"/>
      <w:pStyle w:val="ListBullet2"/>
      <w:lvlText w:val="-"/>
      <w:lvlJc w:val="left"/>
      <w:pPr>
        <w:ind w:left="1080" w:hanging="360"/>
      </w:pPr>
      <w:rPr>
        <w:rFonts w:ascii="Courier New" w:hAnsi="Courier New" w:hint="default"/>
        <w:color w:val="44546A"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0926465"/>
    <w:multiLevelType w:val="hybridMultilevel"/>
    <w:tmpl w:val="7FC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726497"/>
    <w:multiLevelType w:val="hybridMultilevel"/>
    <w:tmpl w:val="79C4D9CE"/>
    <w:lvl w:ilvl="0" w:tplc="314A55C6">
      <w:start w:val="1"/>
      <w:numFmt w:val="upperLetter"/>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275536D"/>
    <w:multiLevelType w:val="hybridMultilevel"/>
    <w:tmpl w:val="9940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570D18"/>
    <w:multiLevelType w:val="hybridMultilevel"/>
    <w:tmpl w:val="5C0A8178"/>
    <w:lvl w:ilvl="0" w:tplc="67045994">
      <w:start w:val="1"/>
      <w:numFmt w:val="decimal"/>
      <w:lvlText w:val="%1."/>
      <w:lvlJc w:val="left"/>
      <w:pPr>
        <w:ind w:left="720" w:hanging="360"/>
      </w:pPr>
    </w:lvl>
    <w:lvl w:ilvl="1" w:tplc="F54E438E">
      <w:start w:val="1"/>
      <w:numFmt w:val="lowerLetter"/>
      <w:lvlText w:val="%2."/>
      <w:lvlJc w:val="left"/>
      <w:pPr>
        <w:ind w:left="1440" w:hanging="360"/>
      </w:pPr>
    </w:lvl>
    <w:lvl w:ilvl="2" w:tplc="33E09278">
      <w:start w:val="1"/>
      <w:numFmt w:val="lowerRoman"/>
      <w:lvlText w:val="%3."/>
      <w:lvlJc w:val="right"/>
      <w:pPr>
        <w:ind w:left="2160" w:hanging="180"/>
      </w:pPr>
    </w:lvl>
    <w:lvl w:ilvl="3" w:tplc="8CBC6AB4">
      <w:start w:val="1"/>
      <w:numFmt w:val="decimal"/>
      <w:lvlText w:val="%4."/>
      <w:lvlJc w:val="left"/>
      <w:pPr>
        <w:ind w:left="2880" w:hanging="360"/>
      </w:pPr>
    </w:lvl>
    <w:lvl w:ilvl="4" w:tplc="072A2E34">
      <w:start w:val="1"/>
      <w:numFmt w:val="lowerLetter"/>
      <w:lvlText w:val="%5."/>
      <w:lvlJc w:val="left"/>
      <w:pPr>
        <w:ind w:left="3600" w:hanging="360"/>
      </w:pPr>
    </w:lvl>
    <w:lvl w:ilvl="5" w:tplc="E402B3EA">
      <w:start w:val="1"/>
      <w:numFmt w:val="lowerRoman"/>
      <w:lvlText w:val="%6."/>
      <w:lvlJc w:val="right"/>
      <w:pPr>
        <w:ind w:left="4320" w:hanging="180"/>
      </w:pPr>
    </w:lvl>
    <w:lvl w:ilvl="6" w:tplc="A1408E1C">
      <w:start w:val="1"/>
      <w:numFmt w:val="decimal"/>
      <w:lvlText w:val="%7."/>
      <w:lvlJc w:val="left"/>
      <w:pPr>
        <w:ind w:left="5040" w:hanging="360"/>
      </w:pPr>
    </w:lvl>
    <w:lvl w:ilvl="7" w:tplc="74E845A4">
      <w:start w:val="1"/>
      <w:numFmt w:val="lowerLetter"/>
      <w:lvlText w:val="%8."/>
      <w:lvlJc w:val="left"/>
      <w:pPr>
        <w:ind w:left="5760" w:hanging="360"/>
      </w:pPr>
    </w:lvl>
    <w:lvl w:ilvl="8" w:tplc="1384EB66">
      <w:start w:val="1"/>
      <w:numFmt w:val="lowerRoman"/>
      <w:lvlText w:val="%9."/>
      <w:lvlJc w:val="right"/>
      <w:pPr>
        <w:ind w:left="6480" w:hanging="180"/>
      </w:pPr>
    </w:lvl>
  </w:abstractNum>
  <w:abstractNum w:abstractNumId="51" w15:restartNumberingAfterBreak="0">
    <w:nsid w:val="46F31D72"/>
    <w:multiLevelType w:val="hybridMultilevel"/>
    <w:tmpl w:val="BFE65986"/>
    <w:lvl w:ilvl="0" w:tplc="8B28208C">
      <w:start w:val="1"/>
      <w:numFmt w:val="decimal"/>
      <w:lvlText w:val="%1."/>
      <w:lvlJc w:val="left"/>
      <w:pPr>
        <w:tabs>
          <w:tab w:val="num" w:pos="720"/>
        </w:tabs>
        <w:ind w:left="720" w:hanging="360"/>
      </w:pPr>
    </w:lvl>
    <w:lvl w:ilvl="1" w:tplc="0122CC52">
      <w:start w:val="1"/>
      <w:numFmt w:val="decimal"/>
      <w:lvlText w:val="%2."/>
      <w:lvlJc w:val="left"/>
      <w:pPr>
        <w:tabs>
          <w:tab w:val="num" w:pos="1440"/>
        </w:tabs>
        <w:ind w:left="1440" w:hanging="360"/>
      </w:pPr>
    </w:lvl>
    <w:lvl w:ilvl="2" w:tplc="E9783EAC">
      <w:start w:val="1"/>
      <w:numFmt w:val="decimal"/>
      <w:lvlText w:val="%3."/>
      <w:lvlJc w:val="left"/>
      <w:pPr>
        <w:tabs>
          <w:tab w:val="num" w:pos="2160"/>
        </w:tabs>
        <w:ind w:left="2160" w:hanging="360"/>
      </w:pPr>
    </w:lvl>
    <w:lvl w:ilvl="3" w:tplc="AD8E9030">
      <w:start w:val="1"/>
      <w:numFmt w:val="decimal"/>
      <w:lvlText w:val="%4."/>
      <w:lvlJc w:val="left"/>
      <w:pPr>
        <w:tabs>
          <w:tab w:val="num" w:pos="2880"/>
        </w:tabs>
        <w:ind w:left="2880" w:hanging="360"/>
      </w:pPr>
    </w:lvl>
    <w:lvl w:ilvl="4" w:tplc="F85CAD6E">
      <w:start w:val="1"/>
      <w:numFmt w:val="decimal"/>
      <w:lvlText w:val="%5."/>
      <w:lvlJc w:val="left"/>
      <w:pPr>
        <w:tabs>
          <w:tab w:val="num" w:pos="3600"/>
        </w:tabs>
        <w:ind w:left="3600" w:hanging="360"/>
      </w:pPr>
    </w:lvl>
    <w:lvl w:ilvl="5" w:tplc="D0AC017C">
      <w:start w:val="1"/>
      <w:numFmt w:val="decimal"/>
      <w:lvlText w:val="%6."/>
      <w:lvlJc w:val="left"/>
      <w:pPr>
        <w:tabs>
          <w:tab w:val="num" w:pos="4320"/>
        </w:tabs>
        <w:ind w:left="4320" w:hanging="360"/>
      </w:pPr>
    </w:lvl>
    <w:lvl w:ilvl="6" w:tplc="4424789E">
      <w:start w:val="1"/>
      <w:numFmt w:val="decimal"/>
      <w:lvlText w:val="%7."/>
      <w:lvlJc w:val="left"/>
      <w:pPr>
        <w:tabs>
          <w:tab w:val="num" w:pos="5040"/>
        </w:tabs>
        <w:ind w:left="5040" w:hanging="360"/>
      </w:pPr>
    </w:lvl>
    <w:lvl w:ilvl="7" w:tplc="D6BED0EE">
      <w:start w:val="1"/>
      <w:numFmt w:val="decimal"/>
      <w:lvlText w:val="%8."/>
      <w:lvlJc w:val="left"/>
      <w:pPr>
        <w:tabs>
          <w:tab w:val="num" w:pos="5760"/>
        </w:tabs>
        <w:ind w:left="5760" w:hanging="360"/>
      </w:pPr>
    </w:lvl>
    <w:lvl w:ilvl="8" w:tplc="D2D4B368">
      <w:start w:val="1"/>
      <w:numFmt w:val="decimal"/>
      <w:lvlText w:val="%9."/>
      <w:lvlJc w:val="left"/>
      <w:pPr>
        <w:tabs>
          <w:tab w:val="num" w:pos="6480"/>
        </w:tabs>
        <w:ind w:left="6480" w:hanging="360"/>
      </w:pPr>
    </w:lvl>
  </w:abstractNum>
  <w:abstractNum w:abstractNumId="52" w15:restartNumberingAfterBreak="0">
    <w:nsid w:val="49A33999"/>
    <w:multiLevelType w:val="hybridMultilevel"/>
    <w:tmpl w:val="C12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573F10"/>
    <w:multiLevelType w:val="hybridMultilevel"/>
    <w:tmpl w:val="A46C647A"/>
    <w:lvl w:ilvl="0" w:tplc="E5E66446">
      <w:start w:val="1"/>
      <w:numFmt w:val="decimal"/>
      <w:lvlText w:val="%1."/>
      <w:lvlJc w:val="left"/>
      <w:pPr>
        <w:ind w:left="360" w:hanging="360"/>
      </w:pPr>
    </w:lvl>
    <w:lvl w:ilvl="1" w:tplc="3B2C93A2">
      <w:start w:val="1"/>
      <w:numFmt w:val="lowerLetter"/>
      <w:lvlText w:val="%2."/>
      <w:lvlJc w:val="left"/>
      <w:pPr>
        <w:ind w:left="1080" w:hanging="360"/>
      </w:pPr>
    </w:lvl>
    <w:lvl w:ilvl="2" w:tplc="4A82D4E4">
      <w:start w:val="1"/>
      <w:numFmt w:val="lowerRoman"/>
      <w:lvlText w:val="%3."/>
      <w:lvlJc w:val="right"/>
      <w:pPr>
        <w:ind w:left="1800" w:hanging="180"/>
      </w:pPr>
    </w:lvl>
    <w:lvl w:ilvl="3" w:tplc="C4A0A03E">
      <w:start w:val="1"/>
      <w:numFmt w:val="decimal"/>
      <w:lvlText w:val="%4."/>
      <w:lvlJc w:val="left"/>
      <w:pPr>
        <w:ind w:left="2520" w:hanging="360"/>
      </w:pPr>
    </w:lvl>
    <w:lvl w:ilvl="4" w:tplc="173CB33A">
      <w:start w:val="1"/>
      <w:numFmt w:val="lowerLetter"/>
      <w:lvlText w:val="%5."/>
      <w:lvlJc w:val="left"/>
      <w:pPr>
        <w:ind w:left="3240" w:hanging="360"/>
      </w:pPr>
    </w:lvl>
    <w:lvl w:ilvl="5" w:tplc="6012F2A0">
      <w:start w:val="1"/>
      <w:numFmt w:val="lowerRoman"/>
      <w:lvlText w:val="%6."/>
      <w:lvlJc w:val="right"/>
      <w:pPr>
        <w:ind w:left="3960" w:hanging="180"/>
      </w:pPr>
    </w:lvl>
    <w:lvl w:ilvl="6" w:tplc="AAA6245E">
      <w:start w:val="1"/>
      <w:numFmt w:val="decimal"/>
      <w:lvlText w:val="%7."/>
      <w:lvlJc w:val="left"/>
      <w:pPr>
        <w:ind w:left="4680" w:hanging="360"/>
      </w:pPr>
    </w:lvl>
    <w:lvl w:ilvl="7" w:tplc="7F50946C">
      <w:start w:val="1"/>
      <w:numFmt w:val="lowerLetter"/>
      <w:lvlText w:val="%8."/>
      <w:lvlJc w:val="left"/>
      <w:pPr>
        <w:ind w:left="5400" w:hanging="360"/>
      </w:pPr>
    </w:lvl>
    <w:lvl w:ilvl="8" w:tplc="7858417C">
      <w:start w:val="1"/>
      <w:numFmt w:val="lowerRoman"/>
      <w:lvlText w:val="%9."/>
      <w:lvlJc w:val="right"/>
      <w:pPr>
        <w:ind w:left="6120" w:hanging="180"/>
      </w:pPr>
    </w:lvl>
  </w:abstractNum>
  <w:abstractNum w:abstractNumId="54" w15:restartNumberingAfterBreak="0">
    <w:nsid w:val="4E140A7F"/>
    <w:multiLevelType w:val="hybridMultilevel"/>
    <w:tmpl w:val="23BC5296"/>
    <w:lvl w:ilvl="0" w:tplc="CCEC2D88">
      <w:start w:val="1"/>
      <w:numFmt w:val="bullet"/>
      <w:lvlText w:val=""/>
      <w:lvlJc w:val="left"/>
      <w:pPr>
        <w:ind w:left="648" w:hanging="360"/>
      </w:pPr>
      <w:rPr>
        <w:rFonts w:ascii="Wingdings" w:hAnsi="Wingdings" w:hint="default"/>
        <w:color w:val="981E32"/>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5" w15:restartNumberingAfterBreak="0">
    <w:nsid w:val="4EA25CCF"/>
    <w:multiLevelType w:val="hybridMultilevel"/>
    <w:tmpl w:val="50E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3325FB"/>
    <w:multiLevelType w:val="multilevel"/>
    <w:tmpl w:val="90300754"/>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57" w15:restartNumberingAfterBreak="0">
    <w:nsid w:val="4F4841D3"/>
    <w:multiLevelType w:val="hybridMultilevel"/>
    <w:tmpl w:val="1EA4EDE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8" w15:restartNumberingAfterBreak="0">
    <w:nsid w:val="4F4B3873"/>
    <w:multiLevelType w:val="hybridMultilevel"/>
    <w:tmpl w:val="89D4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3E3049"/>
    <w:multiLevelType w:val="hybridMultilevel"/>
    <w:tmpl w:val="88141224"/>
    <w:styleLink w:val="CurrentList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BE3BAD"/>
    <w:multiLevelType w:val="hybridMultilevel"/>
    <w:tmpl w:val="3230EAB0"/>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8B764E"/>
    <w:multiLevelType w:val="hybridMultilevel"/>
    <w:tmpl w:val="CEECEB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EB35C6"/>
    <w:multiLevelType w:val="hybridMultilevel"/>
    <w:tmpl w:val="611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8D755C"/>
    <w:multiLevelType w:val="hybridMultilevel"/>
    <w:tmpl w:val="4E1A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6E4756"/>
    <w:multiLevelType w:val="hybridMultilevel"/>
    <w:tmpl w:val="F8568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204D68"/>
    <w:multiLevelType w:val="hybridMultilevel"/>
    <w:tmpl w:val="CBAE51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E3553F2"/>
    <w:multiLevelType w:val="hybridMultilevel"/>
    <w:tmpl w:val="288C06AA"/>
    <w:lvl w:ilvl="0" w:tplc="0409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7" w15:restartNumberingAfterBreak="0">
    <w:nsid w:val="5F8409E0"/>
    <w:multiLevelType w:val="hybridMultilevel"/>
    <w:tmpl w:val="B1D60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34654D"/>
    <w:multiLevelType w:val="hybridMultilevel"/>
    <w:tmpl w:val="5958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476103"/>
    <w:multiLevelType w:val="hybridMultilevel"/>
    <w:tmpl w:val="126C303C"/>
    <w:lvl w:ilvl="0" w:tplc="DA8A793C">
      <w:start w:val="1"/>
      <w:numFmt w:val="decimal"/>
      <w:lvlText w:val="%1."/>
      <w:lvlJc w:val="left"/>
      <w:pPr>
        <w:ind w:left="360" w:hanging="360"/>
      </w:pPr>
    </w:lvl>
    <w:lvl w:ilvl="1" w:tplc="81147762">
      <w:start w:val="1"/>
      <w:numFmt w:val="lowerLetter"/>
      <w:lvlText w:val="%2."/>
      <w:lvlJc w:val="left"/>
      <w:pPr>
        <w:ind w:left="576" w:hanging="360"/>
      </w:pPr>
    </w:lvl>
    <w:lvl w:ilvl="2" w:tplc="6FD01B5E">
      <w:start w:val="1"/>
      <w:numFmt w:val="lowerRoman"/>
      <w:lvlText w:val="%3."/>
      <w:lvlJc w:val="right"/>
      <w:pPr>
        <w:ind w:left="720" w:hanging="180"/>
      </w:pPr>
    </w:lvl>
    <w:lvl w:ilvl="3" w:tplc="4B1CF234">
      <w:start w:val="1"/>
      <w:numFmt w:val="decimal"/>
      <w:lvlText w:val="%4."/>
      <w:lvlJc w:val="left"/>
      <w:pPr>
        <w:ind w:left="864" w:hanging="360"/>
      </w:pPr>
    </w:lvl>
    <w:lvl w:ilvl="4" w:tplc="362A6E0C">
      <w:start w:val="1"/>
      <w:numFmt w:val="lowerLetter"/>
      <w:lvlText w:val="%5."/>
      <w:lvlJc w:val="left"/>
      <w:pPr>
        <w:ind w:left="1008" w:hanging="360"/>
      </w:pPr>
    </w:lvl>
    <w:lvl w:ilvl="5" w:tplc="23E42448">
      <w:start w:val="1"/>
      <w:numFmt w:val="lowerRoman"/>
      <w:lvlText w:val="%6."/>
      <w:lvlJc w:val="right"/>
      <w:pPr>
        <w:ind w:left="1152" w:hanging="180"/>
      </w:pPr>
    </w:lvl>
    <w:lvl w:ilvl="6" w:tplc="5974275E">
      <w:start w:val="1"/>
      <w:numFmt w:val="decimal"/>
      <w:lvlText w:val="%7."/>
      <w:lvlJc w:val="left"/>
      <w:pPr>
        <w:ind w:left="1296" w:hanging="360"/>
      </w:pPr>
    </w:lvl>
    <w:lvl w:ilvl="7" w:tplc="8D7A00E4">
      <w:start w:val="1"/>
      <w:numFmt w:val="lowerLetter"/>
      <w:lvlText w:val="%8."/>
      <w:lvlJc w:val="left"/>
      <w:pPr>
        <w:ind w:left="1440" w:hanging="360"/>
      </w:pPr>
    </w:lvl>
    <w:lvl w:ilvl="8" w:tplc="7DF6B226">
      <w:start w:val="1"/>
      <w:numFmt w:val="lowerRoman"/>
      <w:lvlText w:val="%9."/>
      <w:lvlJc w:val="right"/>
      <w:pPr>
        <w:ind w:left="1584" w:hanging="180"/>
      </w:pPr>
    </w:lvl>
  </w:abstractNum>
  <w:abstractNum w:abstractNumId="70" w15:restartNumberingAfterBreak="0">
    <w:nsid w:val="641D6B23"/>
    <w:multiLevelType w:val="hybridMultilevel"/>
    <w:tmpl w:val="EBE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F72F4C"/>
    <w:multiLevelType w:val="multilevel"/>
    <w:tmpl w:val="727EE1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C24774C"/>
    <w:multiLevelType w:val="hybridMultilevel"/>
    <w:tmpl w:val="A7C0122A"/>
    <w:lvl w:ilvl="0" w:tplc="3B2C93A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DD2AA7"/>
    <w:multiLevelType w:val="hybridMultilevel"/>
    <w:tmpl w:val="BC7EC642"/>
    <w:lvl w:ilvl="0" w:tplc="D94E0480">
      <w:start w:val="1"/>
      <w:numFmt w:val="decimal"/>
      <w:lvlText w:val="%1."/>
      <w:lvlJc w:val="left"/>
      <w:pPr>
        <w:ind w:left="360" w:hanging="360"/>
      </w:pPr>
    </w:lvl>
    <w:lvl w:ilvl="1" w:tplc="1F7AE896">
      <w:start w:val="1"/>
      <w:numFmt w:val="lowerLetter"/>
      <w:lvlText w:val="%2."/>
      <w:lvlJc w:val="left"/>
      <w:pPr>
        <w:ind w:left="1080" w:hanging="360"/>
      </w:pPr>
    </w:lvl>
    <w:lvl w:ilvl="2" w:tplc="457C1094">
      <w:start w:val="1"/>
      <w:numFmt w:val="lowerRoman"/>
      <w:lvlText w:val="%3."/>
      <w:lvlJc w:val="right"/>
      <w:pPr>
        <w:ind w:left="1800" w:hanging="180"/>
      </w:pPr>
    </w:lvl>
    <w:lvl w:ilvl="3" w:tplc="856019E6">
      <w:start w:val="1"/>
      <w:numFmt w:val="decimal"/>
      <w:lvlText w:val="%4."/>
      <w:lvlJc w:val="left"/>
      <w:pPr>
        <w:ind w:left="2520" w:hanging="360"/>
      </w:pPr>
    </w:lvl>
    <w:lvl w:ilvl="4" w:tplc="03EA8F2C">
      <w:start w:val="1"/>
      <w:numFmt w:val="lowerLetter"/>
      <w:lvlText w:val="%5."/>
      <w:lvlJc w:val="left"/>
      <w:pPr>
        <w:ind w:left="3240" w:hanging="360"/>
      </w:pPr>
    </w:lvl>
    <w:lvl w:ilvl="5" w:tplc="F294D406">
      <w:start w:val="1"/>
      <w:numFmt w:val="lowerRoman"/>
      <w:lvlText w:val="%6."/>
      <w:lvlJc w:val="right"/>
      <w:pPr>
        <w:ind w:left="3960" w:hanging="180"/>
      </w:pPr>
    </w:lvl>
    <w:lvl w:ilvl="6" w:tplc="9D484D18">
      <w:start w:val="1"/>
      <w:numFmt w:val="decimal"/>
      <w:lvlText w:val="%7."/>
      <w:lvlJc w:val="left"/>
      <w:pPr>
        <w:ind w:left="4680" w:hanging="360"/>
      </w:pPr>
    </w:lvl>
    <w:lvl w:ilvl="7" w:tplc="20F239E6">
      <w:start w:val="1"/>
      <w:numFmt w:val="lowerLetter"/>
      <w:lvlText w:val="%8."/>
      <w:lvlJc w:val="left"/>
      <w:pPr>
        <w:ind w:left="5400" w:hanging="360"/>
      </w:pPr>
    </w:lvl>
    <w:lvl w:ilvl="8" w:tplc="88524FBC">
      <w:start w:val="1"/>
      <w:numFmt w:val="lowerRoman"/>
      <w:lvlText w:val="%9."/>
      <w:lvlJc w:val="right"/>
      <w:pPr>
        <w:ind w:left="6120" w:hanging="180"/>
      </w:pPr>
    </w:lvl>
  </w:abstractNum>
  <w:abstractNum w:abstractNumId="74" w15:restartNumberingAfterBreak="0">
    <w:nsid w:val="6CE01E86"/>
    <w:multiLevelType w:val="hybridMultilevel"/>
    <w:tmpl w:val="394A44B6"/>
    <w:lvl w:ilvl="0" w:tplc="4DCABF04">
      <w:start w:val="1"/>
      <w:numFmt w:val="lowerLetter"/>
      <w:lvlText w:val="%1."/>
      <w:lvlJc w:val="left"/>
      <w:pPr>
        <w:ind w:left="360" w:hanging="360"/>
      </w:pPr>
      <w:rPr>
        <w:rFonts w:ascii="Arial" w:eastAsia="Arial" w:hAnsi="Arial" w:cs="Arial"/>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5" w15:restartNumberingAfterBreak="0">
    <w:nsid w:val="6E58036B"/>
    <w:multiLevelType w:val="hybridMultilevel"/>
    <w:tmpl w:val="85D47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A879ED"/>
    <w:multiLevelType w:val="hybridMultilevel"/>
    <w:tmpl w:val="93BAF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703CE2"/>
    <w:multiLevelType w:val="multilevel"/>
    <w:tmpl w:val="C1D6C1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71023672"/>
    <w:multiLevelType w:val="hybridMultilevel"/>
    <w:tmpl w:val="987A1868"/>
    <w:lvl w:ilvl="0" w:tplc="04090001">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44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9" w15:restartNumberingAfterBreak="0">
    <w:nsid w:val="75A5798F"/>
    <w:multiLevelType w:val="hybridMultilevel"/>
    <w:tmpl w:val="7FDE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32565B"/>
    <w:multiLevelType w:val="hybridMultilevel"/>
    <w:tmpl w:val="4546108E"/>
    <w:lvl w:ilvl="0" w:tplc="6D34DC9C">
      <w:start w:val="1"/>
      <w:numFmt w:val="bullet"/>
      <w:lvlText w:val="·"/>
      <w:lvlJc w:val="left"/>
      <w:pPr>
        <w:ind w:left="720" w:hanging="360"/>
      </w:pPr>
      <w:rPr>
        <w:rFonts w:ascii="Symbol" w:hAnsi="Symbol" w:hint="default"/>
      </w:rPr>
    </w:lvl>
    <w:lvl w:ilvl="1" w:tplc="DEC256A4">
      <w:start w:val="1"/>
      <w:numFmt w:val="bullet"/>
      <w:lvlText w:val="o"/>
      <w:lvlJc w:val="left"/>
      <w:pPr>
        <w:ind w:left="1440" w:hanging="360"/>
      </w:pPr>
      <w:rPr>
        <w:rFonts w:ascii="Courier New" w:hAnsi="Courier New" w:hint="default"/>
      </w:rPr>
    </w:lvl>
    <w:lvl w:ilvl="2" w:tplc="4CFA8608">
      <w:start w:val="1"/>
      <w:numFmt w:val="bullet"/>
      <w:lvlText w:val=""/>
      <w:lvlJc w:val="left"/>
      <w:pPr>
        <w:ind w:left="2160" w:hanging="360"/>
      </w:pPr>
      <w:rPr>
        <w:rFonts w:ascii="Wingdings" w:hAnsi="Wingdings" w:hint="default"/>
      </w:rPr>
    </w:lvl>
    <w:lvl w:ilvl="3" w:tplc="6FF80002">
      <w:start w:val="1"/>
      <w:numFmt w:val="bullet"/>
      <w:lvlText w:val=""/>
      <w:lvlJc w:val="left"/>
      <w:pPr>
        <w:ind w:left="2880" w:hanging="360"/>
      </w:pPr>
      <w:rPr>
        <w:rFonts w:ascii="Symbol" w:hAnsi="Symbol" w:hint="default"/>
      </w:rPr>
    </w:lvl>
    <w:lvl w:ilvl="4" w:tplc="942E3416">
      <w:start w:val="1"/>
      <w:numFmt w:val="bullet"/>
      <w:lvlText w:val="o"/>
      <w:lvlJc w:val="left"/>
      <w:pPr>
        <w:ind w:left="3600" w:hanging="360"/>
      </w:pPr>
      <w:rPr>
        <w:rFonts w:ascii="Courier New" w:hAnsi="Courier New" w:hint="default"/>
      </w:rPr>
    </w:lvl>
    <w:lvl w:ilvl="5" w:tplc="79F636F8">
      <w:start w:val="1"/>
      <w:numFmt w:val="bullet"/>
      <w:lvlText w:val=""/>
      <w:lvlJc w:val="left"/>
      <w:pPr>
        <w:ind w:left="4320" w:hanging="360"/>
      </w:pPr>
      <w:rPr>
        <w:rFonts w:ascii="Wingdings" w:hAnsi="Wingdings" w:hint="default"/>
      </w:rPr>
    </w:lvl>
    <w:lvl w:ilvl="6" w:tplc="49D00FEA">
      <w:start w:val="1"/>
      <w:numFmt w:val="bullet"/>
      <w:lvlText w:val=""/>
      <w:lvlJc w:val="left"/>
      <w:pPr>
        <w:ind w:left="5040" w:hanging="360"/>
      </w:pPr>
      <w:rPr>
        <w:rFonts w:ascii="Symbol" w:hAnsi="Symbol" w:hint="default"/>
      </w:rPr>
    </w:lvl>
    <w:lvl w:ilvl="7" w:tplc="C5B43AFC">
      <w:start w:val="1"/>
      <w:numFmt w:val="bullet"/>
      <w:lvlText w:val="o"/>
      <w:lvlJc w:val="left"/>
      <w:pPr>
        <w:ind w:left="5760" w:hanging="360"/>
      </w:pPr>
      <w:rPr>
        <w:rFonts w:ascii="Courier New" w:hAnsi="Courier New" w:hint="default"/>
      </w:rPr>
    </w:lvl>
    <w:lvl w:ilvl="8" w:tplc="3A148F4E">
      <w:start w:val="1"/>
      <w:numFmt w:val="bullet"/>
      <w:lvlText w:val=""/>
      <w:lvlJc w:val="left"/>
      <w:pPr>
        <w:ind w:left="6480" w:hanging="360"/>
      </w:pPr>
      <w:rPr>
        <w:rFonts w:ascii="Wingdings" w:hAnsi="Wingdings" w:hint="default"/>
      </w:rPr>
    </w:lvl>
  </w:abstractNum>
  <w:abstractNum w:abstractNumId="81" w15:restartNumberingAfterBreak="0">
    <w:nsid w:val="7A9A4A6D"/>
    <w:multiLevelType w:val="multilevel"/>
    <w:tmpl w:val="318E7A46"/>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2" w15:restartNumberingAfterBreak="0">
    <w:nsid w:val="7AA25D85"/>
    <w:multiLevelType w:val="hybridMultilevel"/>
    <w:tmpl w:val="E854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303AD8"/>
    <w:multiLevelType w:val="hybridMultilevel"/>
    <w:tmpl w:val="637E3CF2"/>
    <w:lvl w:ilvl="0" w:tplc="F2C641A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B36E5A"/>
    <w:multiLevelType w:val="hybridMultilevel"/>
    <w:tmpl w:val="6928A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156813">
    <w:abstractNumId w:val="24"/>
  </w:num>
  <w:num w:numId="2" w16cid:durableId="148444841">
    <w:abstractNumId w:val="50"/>
  </w:num>
  <w:num w:numId="3" w16cid:durableId="1470902589">
    <w:abstractNumId w:val="4"/>
  </w:num>
  <w:num w:numId="4" w16cid:durableId="1247883278">
    <w:abstractNumId w:val="3"/>
  </w:num>
  <w:num w:numId="5" w16cid:durableId="459762537">
    <w:abstractNumId w:val="2"/>
  </w:num>
  <w:num w:numId="6" w16cid:durableId="167258868">
    <w:abstractNumId w:val="1"/>
  </w:num>
  <w:num w:numId="7" w16cid:durableId="1002197443">
    <w:abstractNumId w:val="0"/>
  </w:num>
  <w:num w:numId="8" w16cid:durableId="2123111701">
    <w:abstractNumId w:val="27"/>
  </w:num>
  <w:num w:numId="9" w16cid:durableId="1347168396">
    <w:abstractNumId w:val="21"/>
  </w:num>
  <w:num w:numId="10" w16cid:durableId="1445346397">
    <w:abstractNumId w:val="31"/>
  </w:num>
  <w:num w:numId="11" w16cid:durableId="135882855">
    <w:abstractNumId w:val="37"/>
  </w:num>
  <w:num w:numId="12" w16cid:durableId="1733769200">
    <w:abstractNumId w:val="46"/>
  </w:num>
  <w:num w:numId="13" w16cid:durableId="333342950">
    <w:abstractNumId w:val="11"/>
  </w:num>
  <w:num w:numId="14" w16cid:durableId="245959096">
    <w:abstractNumId w:val="53"/>
  </w:num>
  <w:num w:numId="15" w16cid:durableId="1557082745">
    <w:abstractNumId w:val="19"/>
  </w:num>
  <w:num w:numId="16" w16cid:durableId="859782521">
    <w:abstractNumId w:val="81"/>
  </w:num>
  <w:num w:numId="17" w16cid:durableId="689186249">
    <w:abstractNumId w:val="14"/>
  </w:num>
  <w:num w:numId="18" w16cid:durableId="153374367">
    <w:abstractNumId w:val="7"/>
  </w:num>
  <w:num w:numId="19" w16cid:durableId="920140206">
    <w:abstractNumId w:val="6"/>
  </w:num>
  <w:num w:numId="20" w16cid:durableId="1183014414">
    <w:abstractNumId w:val="35"/>
  </w:num>
  <w:num w:numId="21" w16cid:durableId="1542405162">
    <w:abstractNumId w:val="23"/>
  </w:num>
  <w:num w:numId="22" w16cid:durableId="31808013">
    <w:abstractNumId w:val="56"/>
  </w:num>
  <w:num w:numId="23" w16cid:durableId="263997121">
    <w:abstractNumId w:val="52"/>
  </w:num>
  <w:num w:numId="24" w16cid:durableId="1160927154">
    <w:abstractNumId w:val="67"/>
  </w:num>
  <w:num w:numId="25" w16cid:durableId="234554080">
    <w:abstractNumId w:val="82"/>
  </w:num>
  <w:num w:numId="26" w16cid:durableId="1040857387">
    <w:abstractNumId w:val="25"/>
  </w:num>
  <w:num w:numId="27" w16cid:durableId="1439105872">
    <w:abstractNumId w:val="18"/>
  </w:num>
  <w:num w:numId="28" w16cid:durableId="1131479717">
    <w:abstractNumId w:val="47"/>
  </w:num>
  <w:num w:numId="29" w16cid:durableId="653604756">
    <w:abstractNumId w:val="68"/>
  </w:num>
  <w:num w:numId="30" w16cid:durableId="1617979259">
    <w:abstractNumId w:val="41"/>
  </w:num>
  <w:num w:numId="31" w16cid:durableId="1504592476">
    <w:abstractNumId w:val="30"/>
  </w:num>
  <w:num w:numId="32" w16cid:durableId="1420523583">
    <w:abstractNumId w:val="22"/>
  </w:num>
  <w:num w:numId="33" w16cid:durableId="6224179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66911152">
    <w:abstractNumId w:val="29"/>
  </w:num>
  <w:num w:numId="35" w16cid:durableId="2065449871">
    <w:abstractNumId w:val="20"/>
  </w:num>
  <w:num w:numId="36" w16cid:durableId="756637821">
    <w:abstractNumId w:val="48"/>
  </w:num>
  <w:num w:numId="37" w16cid:durableId="20296723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4290608">
    <w:abstractNumId w:val="83"/>
  </w:num>
  <w:num w:numId="39" w16cid:durableId="2058551707">
    <w:abstractNumId w:val="16"/>
  </w:num>
  <w:num w:numId="40" w16cid:durableId="1757552160">
    <w:abstractNumId w:val="8"/>
  </w:num>
  <w:num w:numId="41" w16cid:durableId="1052920837">
    <w:abstractNumId w:val="15"/>
  </w:num>
  <w:num w:numId="42" w16cid:durableId="1528566260">
    <w:abstractNumId w:val="61"/>
  </w:num>
  <w:num w:numId="43" w16cid:durableId="1439063424">
    <w:abstractNumId w:val="63"/>
  </w:num>
  <w:num w:numId="44" w16cid:durableId="2003965204">
    <w:abstractNumId w:val="84"/>
  </w:num>
  <w:num w:numId="45" w16cid:durableId="1637492524">
    <w:abstractNumId w:val="39"/>
  </w:num>
  <w:num w:numId="46" w16cid:durableId="2033532524">
    <w:abstractNumId w:val="78"/>
  </w:num>
  <w:num w:numId="47" w16cid:durableId="1245215388">
    <w:abstractNumId w:val="59"/>
  </w:num>
  <w:num w:numId="48" w16cid:durableId="2000499593">
    <w:abstractNumId w:val="5"/>
  </w:num>
  <w:num w:numId="49" w16cid:durableId="1660189187">
    <w:abstractNumId w:val="69"/>
  </w:num>
  <w:num w:numId="50" w16cid:durableId="1600334976">
    <w:abstractNumId w:val="80"/>
  </w:num>
  <w:num w:numId="51" w16cid:durableId="1978414666">
    <w:abstractNumId w:val="26"/>
  </w:num>
  <w:num w:numId="52" w16cid:durableId="1879589346">
    <w:abstractNumId w:val="38"/>
  </w:num>
  <w:num w:numId="53" w16cid:durableId="1112821677">
    <w:abstractNumId w:val="17"/>
  </w:num>
  <w:num w:numId="54" w16cid:durableId="1604412055">
    <w:abstractNumId w:val="65"/>
  </w:num>
  <w:num w:numId="55" w16cid:durableId="1053188909">
    <w:abstractNumId w:val="12"/>
  </w:num>
  <w:num w:numId="56" w16cid:durableId="1463693320">
    <w:abstractNumId w:val="72"/>
  </w:num>
  <w:num w:numId="57" w16cid:durableId="1625774158">
    <w:abstractNumId w:val="64"/>
  </w:num>
  <w:num w:numId="58" w16cid:durableId="1347051606">
    <w:abstractNumId w:val="76"/>
  </w:num>
  <w:num w:numId="59" w16cid:durableId="1548571289">
    <w:abstractNumId w:val="60"/>
  </w:num>
  <w:num w:numId="60" w16cid:durableId="128397174">
    <w:abstractNumId w:val="54"/>
  </w:num>
  <w:num w:numId="61" w16cid:durableId="1722632396">
    <w:abstractNumId w:val="57"/>
  </w:num>
  <w:num w:numId="62" w16cid:durableId="867329869">
    <w:abstractNumId w:val="45"/>
  </w:num>
  <w:num w:numId="63" w16cid:durableId="1419325092">
    <w:abstractNumId w:val="28"/>
  </w:num>
  <w:num w:numId="64" w16cid:durableId="141502929">
    <w:abstractNumId w:val="42"/>
  </w:num>
  <w:num w:numId="65" w16cid:durableId="1462965041">
    <w:abstractNumId w:val="73"/>
  </w:num>
  <w:num w:numId="66" w16cid:durableId="210699245">
    <w:abstractNumId w:val="75"/>
  </w:num>
  <w:num w:numId="67" w16cid:durableId="1872300928">
    <w:abstractNumId w:val="43"/>
  </w:num>
  <w:num w:numId="68" w16cid:durableId="577247266">
    <w:abstractNumId w:val="79"/>
  </w:num>
  <w:num w:numId="69" w16cid:durableId="1265335733">
    <w:abstractNumId w:val="62"/>
  </w:num>
  <w:num w:numId="70" w16cid:durableId="1597399644">
    <w:abstractNumId w:val="58"/>
  </w:num>
  <w:num w:numId="71" w16cid:durableId="724522975">
    <w:abstractNumId w:val="55"/>
  </w:num>
  <w:num w:numId="72" w16cid:durableId="1617758380">
    <w:abstractNumId w:val="70"/>
  </w:num>
  <w:num w:numId="73" w16cid:durableId="1296326752">
    <w:abstractNumId w:val="36"/>
  </w:num>
  <w:num w:numId="74" w16cid:durableId="181014310">
    <w:abstractNumId w:val="49"/>
  </w:num>
  <w:num w:numId="75" w16cid:durableId="1624457376">
    <w:abstractNumId w:val="34"/>
  </w:num>
  <w:num w:numId="76" w16cid:durableId="202594527">
    <w:abstractNumId w:val="71"/>
  </w:num>
  <w:num w:numId="77" w16cid:durableId="455375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63217296">
    <w:abstractNumId w:val="44"/>
  </w:num>
  <w:num w:numId="79" w16cid:durableId="1685278654">
    <w:abstractNumId w:val="32"/>
  </w:num>
  <w:num w:numId="80" w16cid:durableId="852917488">
    <w:abstractNumId w:val="74"/>
  </w:num>
  <w:num w:numId="81" w16cid:durableId="605769079">
    <w:abstractNumId w:val="66"/>
  </w:num>
  <w:num w:numId="82" w16cid:durableId="1257716768">
    <w:abstractNumId w:val="33"/>
  </w:num>
  <w:num w:numId="83" w16cid:durableId="291521292">
    <w:abstractNumId w:val="77"/>
  </w:num>
  <w:num w:numId="84" w16cid:durableId="15222351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28490966">
    <w:abstractNumId w:val="9"/>
  </w:num>
  <w:num w:numId="86" w16cid:durableId="1940795489">
    <w:abstractNumId w:val="40"/>
  </w:num>
  <w:num w:numId="87" w16cid:durableId="68581032">
    <w:abstractNumId w:val="10"/>
  </w:num>
  <w:num w:numId="88" w16cid:durableId="20918469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E5"/>
    <w:rsid w:val="00003E15"/>
    <w:rsid w:val="00007459"/>
    <w:rsid w:val="00012600"/>
    <w:rsid w:val="000129BD"/>
    <w:rsid w:val="00013F7D"/>
    <w:rsid w:val="000330AD"/>
    <w:rsid w:val="0004325A"/>
    <w:rsid w:val="000439A5"/>
    <w:rsid w:val="00044541"/>
    <w:rsid w:val="00045438"/>
    <w:rsid w:val="00055236"/>
    <w:rsid w:val="00060912"/>
    <w:rsid w:val="000625BA"/>
    <w:rsid w:val="00064884"/>
    <w:rsid w:val="00065A52"/>
    <w:rsid w:val="00090C0D"/>
    <w:rsid w:val="00090FCE"/>
    <w:rsid w:val="000926AE"/>
    <w:rsid w:val="00092B35"/>
    <w:rsid w:val="0009398B"/>
    <w:rsid w:val="000A0152"/>
    <w:rsid w:val="000B0A7E"/>
    <w:rsid w:val="000B12F0"/>
    <w:rsid w:val="000B2EAF"/>
    <w:rsid w:val="000B5AA5"/>
    <w:rsid w:val="000B7D83"/>
    <w:rsid w:val="000C765A"/>
    <w:rsid w:val="000E10CF"/>
    <w:rsid w:val="000F1DDF"/>
    <w:rsid w:val="000F67F0"/>
    <w:rsid w:val="001004D9"/>
    <w:rsid w:val="00105BD9"/>
    <w:rsid w:val="00106955"/>
    <w:rsid w:val="001079BB"/>
    <w:rsid w:val="00110992"/>
    <w:rsid w:val="00115749"/>
    <w:rsid w:val="00142EAF"/>
    <w:rsid w:val="00145D70"/>
    <w:rsid w:val="0015511A"/>
    <w:rsid w:val="00161E29"/>
    <w:rsid w:val="00162DD3"/>
    <w:rsid w:val="001848FE"/>
    <w:rsid w:val="00187A84"/>
    <w:rsid w:val="001B2DBD"/>
    <w:rsid w:val="001C66F9"/>
    <w:rsid w:val="001D5C41"/>
    <w:rsid w:val="001F35CC"/>
    <w:rsid w:val="00200726"/>
    <w:rsid w:val="00203EAF"/>
    <w:rsid w:val="00205822"/>
    <w:rsid w:val="00225740"/>
    <w:rsid w:val="0023167B"/>
    <w:rsid w:val="00235C68"/>
    <w:rsid w:val="00236F4A"/>
    <w:rsid w:val="0024180E"/>
    <w:rsid w:val="00254B23"/>
    <w:rsid w:val="002553E1"/>
    <w:rsid w:val="00257B75"/>
    <w:rsid w:val="00264DD7"/>
    <w:rsid w:val="00286B46"/>
    <w:rsid w:val="002905C7"/>
    <w:rsid w:val="0029292E"/>
    <w:rsid w:val="00293730"/>
    <w:rsid w:val="002A6184"/>
    <w:rsid w:val="002B4C45"/>
    <w:rsid w:val="002B4C73"/>
    <w:rsid w:val="002B75DF"/>
    <w:rsid w:val="002C4D02"/>
    <w:rsid w:val="002C5E53"/>
    <w:rsid w:val="002D353A"/>
    <w:rsid w:val="002D3AFE"/>
    <w:rsid w:val="002E03A1"/>
    <w:rsid w:val="002E675E"/>
    <w:rsid w:val="002F167C"/>
    <w:rsid w:val="00300CD8"/>
    <w:rsid w:val="00303424"/>
    <w:rsid w:val="003128DE"/>
    <w:rsid w:val="003172E9"/>
    <w:rsid w:val="00322604"/>
    <w:rsid w:val="003242F9"/>
    <w:rsid w:val="003247F7"/>
    <w:rsid w:val="00326A27"/>
    <w:rsid w:val="00330E14"/>
    <w:rsid w:val="003313AB"/>
    <w:rsid w:val="00332B7D"/>
    <w:rsid w:val="0035305E"/>
    <w:rsid w:val="003552DF"/>
    <w:rsid w:val="0036516E"/>
    <w:rsid w:val="003657CE"/>
    <w:rsid w:val="00366C0A"/>
    <w:rsid w:val="00370E6E"/>
    <w:rsid w:val="00375130"/>
    <w:rsid w:val="00376F33"/>
    <w:rsid w:val="00377C54"/>
    <w:rsid w:val="00385409"/>
    <w:rsid w:val="00392E1F"/>
    <w:rsid w:val="003A5682"/>
    <w:rsid w:val="003A6D88"/>
    <w:rsid w:val="003B5558"/>
    <w:rsid w:val="003C22E5"/>
    <w:rsid w:val="003C2325"/>
    <w:rsid w:val="003C3AA4"/>
    <w:rsid w:val="003C40C2"/>
    <w:rsid w:val="003D0DAC"/>
    <w:rsid w:val="003D356C"/>
    <w:rsid w:val="003D3995"/>
    <w:rsid w:val="003D3C6F"/>
    <w:rsid w:val="003D5444"/>
    <w:rsid w:val="003E0529"/>
    <w:rsid w:val="003F7061"/>
    <w:rsid w:val="004007B4"/>
    <w:rsid w:val="00403278"/>
    <w:rsid w:val="00404460"/>
    <w:rsid w:val="00405279"/>
    <w:rsid w:val="00413D0E"/>
    <w:rsid w:val="0041521D"/>
    <w:rsid w:val="00420B73"/>
    <w:rsid w:val="0042374D"/>
    <w:rsid w:val="0042447B"/>
    <w:rsid w:val="004276FE"/>
    <w:rsid w:val="00430F8A"/>
    <w:rsid w:val="0043108E"/>
    <w:rsid w:val="00433E43"/>
    <w:rsid w:val="00433F16"/>
    <w:rsid w:val="00437E31"/>
    <w:rsid w:val="00446465"/>
    <w:rsid w:val="00454ECD"/>
    <w:rsid w:val="00456081"/>
    <w:rsid w:val="0046217D"/>
    <w:rsid w:val="00467EE5"/>
    <w:rsid w:val="004704C1"/>
    <w:rsid w:val="00475AE7"/>
    <w:rsid w:val="00477CF8"/>
    <w:rsid w:val="00482977"/>
    <w:rsid w:val="00487634"/>
    <w:rsid w:val="004A00C0"/>
    <w:rsid w:val="004A1C45"/>
    <w:rsid w:val="004B1F1B"/>
    <w:rsid w:val="004B68EE"/>
    <w:rsid w:val="004C5FD1"/>
    <w:rsid w:val="004D7C3F"/>
    <w:rsid w:val="004E333F"/>
    <w:rsid w:val="004E442B"/>
    <w:rsid w:val="004F00EB"/>
    <w:rsid w:val="004F364B"/>
    <w:rsid w:val="004F3DDE"/>
    <w:rsid w:val="004F7021"/>
    <w:rsid w:val="005059DF"/>
    <w:rsid w:val="0050725D"/>
    <w:rsid w:val="00511480"/>
    <w:rsid w:val="00513FC9"/>
    <w:rsid w:val="00517C5A"/>
    <w:rsid w:val="00522203"/>
    <w:rsid w:val="00523AC0"/>
    <w:rsid w:val="005249AB"/>
    <w:rsid w:val="00530DEB"/>
    <w:rsid w:val="005311E5"/>
    <w:rsid w:val="00537656"/>
    <w:rsid w:val="00543B23"/>
    <w:rsid w:val="00577C5A"/>
    <w:rsid w:val="00580E87"/>
    <w:rsid w:val="005822A6"/>
    <w:rsid w:val="0059050C"/>
    <w:rsid w:val="00595358"/>
    <w:rsid w:val="00596679"/>
    <w:rsid w:val="005A03D3"/>
    <w:rsid w:val="005A405D"/>
    <w:rsid w:val="005A4C79"/>
    <w:rsid w:val="005B4809"/>
    <w:rsid w:val="005B6C28"/>
    <w:rsid w:val="005C12DE"/>
    <w:rsid w:val="005C4C2B"/>
    <w:rsid w:val="005C61D3"/>
    <w:rsid w:val="005D252A"/>
    <w:rsid w:val="005D5500"/>
    <w:rsid w:val="006036AE"/>
    <w:rsid w:val="00605158"/>
    <w:rsid w:val="00606240"/>
    <w:rsid w:val="00612D1A"/>
    <w:rsid w:val="006153B1"/>
    <w:rsid w:val="00643007"/>
    <w:rsid w:val="00647181"/>
    <w:rsid w:val="006535E4"/>
    <w:rsid w:val="00660028"/>
    <w:rsid w:val="006630AC"/>
    <w:rsid w:val="00667B0A"/>
    <w:rsid w:val="006706BB"/>
    <w:rsid w:val="006730DC"/>
    <w:rsid w:val="00675B32"/>
    <w:rsid w:val="00683CC3"/>
    <w:rsid w:val="00683DFF"/>
    <w:rsid w:val="00684984"/>
    <w:rsid w:val="006A3852"/>
    <w:rsid w:val="006B5389"/>
    <w:rsid w:val="006B7691"/>
    <w:rsid w:val="006C37C5"/>
    <w:rsid w:val="006D4BC6"/>
    <w:rsid w:val="006E1A1A"/>
    <w:rsid w:val="006E5D4E"/>
    <w:rsid w:val="007108D6"/>
    <w:rsid w:val="00713527"/>
    <w:rsid w:val="00722CF8"/>
    <w:rsid w:val="0072377D"/>
    <w:rsid w:val="00736189"/>
    <w:rsid w:val="00740907"/>
    <w:rsid w:val="00742587"/>
    <w:rsid w:val="007470A5"/>
    <w:rsid w:val="00747361"/>
    <w:rsid w:val="00764E24"/>
    <w:rsid w:val="00765888"/>
    <w:rsid w:val="00766CA0"/>
    <w:rsid w:val="00782109"/>
    <w:rsid w:val="0078360B"/>
    <w:rsid w:val="00783783"/>
    <w:rsid w:val="007850AE"/>
    <w:rsid w:val="007903C4"/>
    <w:rsid w:val="00793EC7"/>
    <w:rsid w:val="00794D52"/>
    <w:rsid w:val="007A04D0"/>
    <w:rsid w:val="007A64E3"/>
    <w:rsid w:val="007C2362"/>
    <w:rsid w:val="007C3B5A"/>
    <w:rsid w:val="007C54BD"/>
    <w:rsid w:val="007D6FB2"/>
    <w:rsid w:val="007E12AB"/>
    <w:rsid w:val="007E25D3"/>
    <w:rsid w:val="007E665F"/>
    <w:rsid w:val="007F05F1"/>
    <w:rsid w:val="007F1943"/>
    <w:rsid w:val="007F7B38"/>
    <w:rsid w:val="00815F59"/>
    <w:rsid w:val="00832E92"/>
    <w:rsid w:val="00853581"/>
    <w:rsid w:val="00855AF6"/>
    <w:rsid w:val="00856ED8"/>
    <w:rsid w:val="00873231"/>
    <w:rsid w:val="00876A49"/>
    <w:rsid w:val="00877CB7"/>
    <w:rsid w:val="0088178E"/>
    <w:rsid w:val="008835FD"/>
    <w:rsid w:val="00883E97"/>
    <w:rsid w:val="00887B3E"/>
    <w:rsid w:val="0089664C"/>
    <w:rsid w:val="008A065B"/>
    <w:rsid w:val="008B20B3"/>
    <w:rsid w:val="008D24FF"/>
    <w:rsid w:val="008E195C"/>
    <w:rsid w:val="008E3B15"/>
    <w:rsid w:val="008E5FC0"/>
    <w:rsid w:val="008F2711"/>
    <w:rsid w:val="009000F5"/>
    <w:rsid w:val="0090012A"/>
    <w:rsid w:val="009047CF"/>
    <w:rsid w:val="00904D17"/>
    <w:rsid w:val="0090709B"/>
    <w:rsid w:val="0092124B"/>
    <w:rsid w:val="009225BE"/>
    <w:rsid w:val="0092264D"/>
    <w:rsid w:val="00927C52"/>
    <w:rsid w:val="00934A8F"/>
    <w:rsid w:val="00937835"/>
    <w:rsid w:val="00944A76"/>
    <w:rsid w:val="00951509"/>
    <w:rsid w:val="0095267F"/>
    <w:rsid w:val="00961549"/>
    <w:rsid w:val="00962D7F"/>
    <w:rsid w:val="009664BF"/>
    <w:rsid w:val="00966F4A"/>
    <w:rsid w:val="0097224C"/>
    <w:rsid w:val="00972549"/>
    <w:rsid w:val="009760ED"/>
    <w:rsid w:val="00981294"/>
    <w:rsid w:val="009813F9"/>
    <w:rsid w:val="009922BC"/>
    <w:rsid w:val="00994C89"/>
    <w:rsid w:val="00997928"/>
    <w:rsid w:val="009A227B"/>
    <w:rsid w:val="009A2E8B"/>
    <w:rsid w:val="009A39D3"/>
    <w:rsid w:val="009A6C9D"/>
    <w:rsid w:val="009A7ECB"/>
    <w:rsid w:val="009C2241"/>
    <w:rsid w:val="009C34D9"/>
    <w:rsid w:val="009D10E5"/>
    <w:rsid w:val="009D60A1"/>
    <w:rsid w:val="009E0CE9"/>
    <w:rsid w:val="009E77C4"/>
    <w:rsid w:val="009F794C"/>
    <w:rsid w:val="00A13B40"/>
    <w:rsid w:val="00A15783"/>
    <w:rsid w:val="00A22AF9"/>
    <w:rsid w:val="00A32F03"/>
    <w:rsid w:val="00A473D2"/>
    <w:rsid w:val="00A47BE4"/>
    <w:rsid w:val="00A53E4F"/>
    <w:rsid w:val="00A55F7F"/>
    <w:rsid w:val="00A57A01"/>
    <w:rsid w:val="00A663DC"/>
    <w:rsid w:val="00A74EDC"/>
    <w:rsid w:val="00A774BD"/>
    <w:rsid w:val="00A8519D"/>
    <w:rsid w:val="00A93077"/>
    <w:rsid w:val="00AA0432"/>
    <w:rsid w:val="00AB6F8A"/>
    <w:rsid w:val="00AB7626"/>
    <w:rsid w:val="00AC4891"/>
    <w:rsid w:val="00AC6ED6"/>
    <w:rsid w:val="00AC75C1"/>
    <w:rsid w:val="00AD367A"/>
    <w:rsid w:val="00AD6143"/>
    <w:rsid w:val="00AE5D17"/>
    <w:rsid w:val="00AE6A93"/>
    <w:rsid w:val="00AE7048"/>
    <w:rsid w:val="00AF51CE"/>
    <w:rsid w:val="00B00114"/>
    <w:rsid w:val="00B03D98"/>
    <w:rsid w:val="00B150ED"/>
    <w:rsid w:val="00B16F05"/>
    <w:rsid w:val="00B23592"/>
    <w:rsid w:val="00B25D06"/>
    <w:rsid w:val="00B2724F"/>
    <w:rsid w:val="00B32549"/>
    <w:rsid w:val="00B340AB"/>
    <w:rsid w:val="00B37FED"/>
    <w:rsid w:val="00B45526"/>
    <w:rsid w:val="00B47607"/>
    <w:rsid w:val="00B50ED4"/>
    <w:rsid w:val="00B51711"/>
    <w:rsid w:val="00B51C2D"/>
    <w:rsid w:val="00B578B4"/>
    <w:rsid w:val="00B57A55"/>
    <w:rsid w:val="00B7563A"/>
    <w:rsid w:val="00B76F10"/>
    <w:rsid w:val="00B7754F"/>
    <w:rsid w:val="00B90594"/>
    <w:rsid w:val="00B916BD"/>
    <w:rsid w:val="00B9191F"/>
    <w:rsid w:val="00B93F8D"/>
    <w:rsid w:val="00B96795"/>
    <w:rsid w:val="00BA6F92"/>
    <w:rsid w:val="00BB1F54"/>
    <w:rsid w:val="00BC16CC"/>
    <w:rsid w:val="00BC3B40"/>
    <w:rsid w:val="00BD0086"/>
    <w:rsid w:val="00BD0E9E"/>
    <w:rsid w:val="00BF1CD7"/>
    <w:rsid w:val="00C053E9"/>
    <w:rsid w:val="00C07AB7"/>
    <w:rsid w:val="00C2117F"/>
    <w:rsid w:val="00C31F30"/>
    <w:rsid w:val="00C36BD1"/>
    <w:rsid w:val="00C4117E"/>
    <w:rsid w:val="00C46007"/>
    <w:rsid w:val="00C5089F"/>
    <w:rsid w:val="00C56A33"/>
    <w:rsid w:val="00C61B2E"/>
    <w:rsid w:val="00C72CC7"/>
    <w:rsid w:val="00C77435"/>
    <w:rsid w:val="00C77E9B"/>
    <w:rsid w:val="00C853E1"/>
    <w:rsid w:val="00C85751"/>
    <w:rsid w:val="00CA0B52"/>
    <w:rsid w:val="00CA3873"/>
    <w:rsid w:val="00CA543C"/>
    <w:rsid w:val="00CA5EAE"/>
    <w:rsid w:val="00CA7BB5"/>
    <w:rsid w:val="00CB579E"/>
    <w:rsid w:val="00CC520A"/>
    <w:rsid w:val="00CC5E11"/>
    <w:rsid w:val="00CC6182"/>
    <w:rsid w:val="00CD5E70"/>
    <w:rsid w:val="00CD60F5"/>
    <w:rsid w:val="00CE6F0B"/>
    <w:rsid w:val="00CF40E6"/>
    <w:rsid w:val="00CF57D4"/>
    <w:rsid w:val="00CF5D43"/>
    <w:rsid w:val="00CF70D8"/>
    <w:rsid w:val="00CF7212"/>
    <w:rsid w:val="00D01D94"/>
    <w:rsid w:val="00D03A47"/>
    <w:rsid w:val="00D03A74"/>
    <w:rsid w:val="00D07B28"/>
    <w:rsid w:val="00D1255F"/>
    <w:rsid w:val="00D210CB"/>
    <w:rsid w:val="00D26F80"/>
    <w:rsid w:val="00D50A89"/>
    <w:rsid w:val="00D579CD"/>
    <w:rsid w:val="00D87763"/>
    <w:rsid w:val="00D91A5C"/>
    <w:rsid w:val="00D934E5"/>
    <w:rsid w:val="00D96A32"/>
    <w:rsid w:val="00DA48EB"/>
    <w:rsid w:val="00DA4F44"/>
    <w:rsid w:val="00DB139C"/>
    <w:rsid w:val="00DB183A"/>
    <w:rsid w:val="00DB2996"/>
    <w:rsid w:val="00DC3BE3"/>
    <w:rsid w:val="00DC5BD8"/>
    <w:rsid w:val="00DC6455"/>
    <w:rsid w:val="00DF16E4"/>
    <w:rsid w:val="00DF3C7A"/>
    <w:rsid w:val="00DF7F6E"/>
    <w:rsid w:val="00E04FE6"/>
    <w:rsid w:val="00E11F94"/>
    <w:rsid w:val="00E12AED"/>
    <w:rsid w:val="00E17721"/>
    <w:rsid w:val="00E22836"/>
    <w:rsid w:val="00E3192F"/>
    <w:rsid w:val="00E342CD"/>
    <w:rsid w:val="00E378C4"/>
    <w:rsid w:val="00E462D2"/>
    <w:rsid w:val="00E47E0E"/>
    <w:rsid w:val="00E62F31"/>
    <w:rsid w:val="00E631DF"/>
    <w:rsid w:val="00E70184"/>
    <w:rsid w:val="00E73039"/>
    <w:rsid w:val="00E76D37"/>
    <w:rsid w:val="00E8516A"/>
    <w:rsid w:val="00E90ED4"/>
    <w:rsid w:val="00E91233"/>
    <w:rsid w:val="00E91A2A"/>
    <w:rsid w:val="00E92174"/>
    <w:rsid w:val="00EA3635"/>
    <w:rsid w:val="00EA6491"/>
    <w:rsid w:val="00EA6953"/>
    <w:rsid w:val="00EB7F3E"/>
    <w:rsid w:val="00EC28D3"/>
    <w:rsid w:val="00EC623C"/>
    <w:rsid w:val="00EC6D1E"/>
    <w:rsid w:val="00ED7F46"/>
    <w:rsid w:val="00F04062"/>
    <w:rsid w:val="00F1004B"/>
    <w:rsid w:val="00F2161E"/>
    <w:rsid w:val="00F216CC"/>
    <w:rsid w:val="00F2466E"/>
    <w:rsid w:val="00F326DC"/>
    <w:rsid w:val="00F34F3A"/>
    <w:rsid w:val="00F358A2"/>
    <w:rsid w:val="00F36E82"/>
    <w:rsid w:val="00F4344D"/>
    <w:rsid w:val="00F45951"/>
    <w:rsid w:val="00F53BA4"/>
    <w:rsid w:val="00F71CAB"/>
    <w:rsid w:val="00F7505A"/>
    <w:rsid w:val="00F7604E"/>
    <w:rsid w:val="00F77FFD"/>
    <w:rsid w:val="00F93BC7"/>
    <w:rsid w:val="00F94427"/>
    <w:rsid w:val="00F97944"/>
    <w:rsid w:val="00FA2924"/>
    <w:rsid w:val="00FA74FC"/>
    <w:rsid w:val="00FB27F2"/>
    <w:rsid w:val="00FB3B16"/>
    <w:rsid w:val="00FB56A8"/>
    <w:rsid w:val="00FB6885"/>
    <w:rsid w:val="00FC2979"/>
    <w:rsid w:val="00FC2988"/>
    <w:rsid w:val="00FD1B4C"/>
    <w:rsid w:val="00FD7E1D"/>
    <w:rsid w:val="00FF495E"/>
    <w:rsid w:val="01251FB5"/>
    <w:rsid w:val="019C7087"/>
    <w:rsid w:val="01F0113B"/>
    <w:rsid w:val="01F279A6"/>
    <w:rsid w:val="027F8EEB"/>
    <w:rsid w:val="02D1C59F"/>
    <w:rsid w:val="02E7B199"/>
    <w:rsid w:val="03545A48"/>
    <w:rsid w:val="035EECB4"/>
    <w:rsid w:val="0507FBDD"/>
    <w:rsid w:val="055D59BD"/>
    <w:rsid w:val="05C3D205"/>
    <w:rsid w:val="05CB4BA4"/>
    <w:rsid w:val="064286BF"/>
    <w:rsid w:val="081D004B"/>
    <w:rsid w:val="089A4C06"/>
    <w:rsid w:val="08A4EB26"/>
    <w:rsid w:val="08F135C2"/>
    <w:rsid w:val="09CDE95E"/>
    <w:rsid w:val="09D98DE6"/>
    <w:rsid w:val="0A09FB61"/>
    <w:rsid w:val="0A4D0E42"/>
    <w:rsid w:val="0AB63919"/>
    <w:rsid w:val="0B195C79"/>
    <w:rsid w:val="0B80B4CE"/>
    <w:rsid w:val="0C4B4D2D"/>
    <w:rsid w:val="0C5C8804"/>
    <w:rsid w:val="0CCEA3D8"/>
    <w:rsid w:val="0D3EE78A"/>
    <w:rsid w:val="0E1593D9"/>
    <w:rsid w:val="0E637A80"/>
    <w:rsid w:val="0E6DFB06"/>
    <w:rsid w:val="0E9392B3"/>
    <w:rsid w:val="0EA37FA1"/>
    <w:rsid w:val="0EDD34FA"/>
    <w:rsid w:val="0EF78C47"/>
    <w:rsid w:val="0FE96A9D"/>
    <w:rsid w:val="10394551"/>
    <w:rsid w:val="10608F6A"/>
    <w:rsid w:val="1168BEE4"/>
    <w:rsid w:val="12682E59"/>
    <w:rsid w:val="13E89951"/>
    <w:rsid w:val="140B9E3B"/>
    <w:rsid w:val="147C603F"/>
    <w:rsid w:val="15A13AC5"/>
    <w:rsid w:val="15A958A6"/>
    <w:rsid w:val="15A96EB9"/>
    <w:rsid w:val="15B7E796"/>
    <w:rsid w:val="15ED7F46"/>
    <w:rsid w:val="1629077A"/>
    <w:rsid w:val="1644BCED"/>
    <w:rsid w:val="1647B4EE"/>
    <w:rsid w:val="16D82AEB"/>
    <w:rsid w:val="16F2373B"/>
    <w:rsid w:val="170EDC42"/>
    <w:rsid w:val="179BE85F"/>
    <w:rsid w:val="17E860E6"/>
    <w:rsid w:val="189985CF"/>
    <w:rsid w:val="192357F4"/>
    <w:rsid w:val="1A163FFB"/>
    <w:rsid w:val="1A8EA9AB"/>
    <w:rsid w:val="1B758FF7"/>
    <w:rsid w:val="1CC38EB5"/>
    <w:rsid w:val="1CF2F8AE"/>
    <w:rsid w:val="1D275A35"/>
    <w:rsid w:val="1D568174"/>
    <w:rsid w:val="1DA6C829"/>
    <w:rsid w:val="1E221EDC"/>
    <w:rsid w:val="1E4146C0"/>
    <w:rsid w:val="1E613DCB"/>
    <w:rsid w:val="1F0DB011"/>
    <w:rsid w:val="1F5383EB"/>
    <w:rsid w:val="1F7BEC3F"/>
    <w:rsid w:val="1FFF47F5"/>
    <w:rsid w:val="2010F093"/>
    <w:rsid w:val="205F0C07"/>
    <w:rsid w:val="2177A267"/>
    <w:rsid w:val="219458E8"/>
    <w:rsid w:val="222C2876"/>
    <w:rsid w:val="22BC2DB8"/>
    <w:rsid w:val="2482DB9B"/>
    <w:rsid w:val="248FDCEF"/>
    <w:rsid w:val="2523B0EC"/>
    <w:rsid w:val="25445A80"/>
    <w:rsid w:val="25966A5D"/>
    <w:rsid w:val="262D8E99"/>
    <w:rsid w:val="26CC3115"/>
    <w:rsid w:val="274CC3DD"/>
    <w:rsid w:val="27F41266"/>
    <w:rsid w:val="27F69E6F"/>
    <w:rsid w:val="28F51A76"/>
    <w:rsid w:val="298F1FEA"/>
    <w:rsid w:val="29BA7BC6"/>
    <w:rsid w:val="2A5DFED5"/>
    <w:rsid w:val="2A728DC4"/>
    <w:rsid w:val="2AC23E56"/>
    <w:rsid w:val="2B8B3C81"/>
    <w:rsid w:val="2C504C95"/>
    <w:rsid w:val="2C974223"/>
    <w:rsid w:val="2CD4403E"/>
    <w:rsid w:val="2D1AD466"/>
    <w:rsid w:val="2DFBB6AF"/>
    <w:rsid w:val="2E52E19B"/>
    <w:rsid w:val="2E576A8A"/>
    <w:rsid w:val="2EF29DD7"/>
    <w:rsid w:val="2F496FFD"/>
    <w:rsid w:val="2F9A059E"/>
    <w:rsid w:val="304F9E67"/>
    <w:rsid w:val="3099F013"/>
    <w:rsid w:val="30C2DE34"/>
    <w:rsid w:val="3156C2AE"/>
    <w:rsid w:val="319CE5A1"/>
    <w:rsid w:val="322AC6E7"/>
    <w:rsid w:val="326CE75B"/>
    <w:rsid w:val="32D1304D"/>
    <w:rsid w:val="3324F1F8"/>
    <w:rsid w:val="33AA9ADC"/>
    <w:rsid w:val="33FFF46D"/>
    <w:rsid w:val="34597CFA"/>
    <w:rsid w:val="347A4480"/>
    <w:rsid w:val="35502929"/>
    <w:rsid w:val="35697CF7"/>
    <w:rsid w:val="367A5FB1"/>
    <w:rsid w:val="369244BC"/>
    <w:rsid w:val="36F69B31"/>
    <w:rsid w:val="37788D59"/>
    <w:rsid w:val="38C9114A"/>
    <w:rsid w:val="3932AB24"/>
    <w:rsid w:val="3946167A"/>
    <w:rsid w:val="394CBEE5"/>
    <w:rsid w:val="3964258C"/>
    <w:rsid w:val="396B8786"/>
    <w:rsid w:val="3970051D"/>
    <w:rsid w:val="399B33FA"/>
    <w:rsid w:val="399D4B60"/>
    <w:rsid w:val="39A58FE7"/>
    <w:rsid w:val="39B9E5EC"/>
    <w:rsid w:val="39D12F33"/>
    <w:rsid w:val="39E58F57"/>
    <w:rsid w:val="3AE3F544"/>
    <w:rsid w:val="3B6110B3"/>
    <w:rsid w:val="3CEA1074"/>
    <w:rsid w:val="3D5E19DE"/>
    <w:rsid w:val="3D685321"/>
    <w:rsid w:val="3D96A75D"/>
    <w:rsid w:val="3DF82CE0"/>
    <w:rsid w:val="3DFF9517"/>
    <w:rsid w:val="3F600C2C"/>
    <w:rsid w:val="3F7B7867"/>
    <w:rsid w:val="3FC786A1"/>
    <w:rsid w:val="3FF8D1EE"/>
    <w:rsid w:val="40CA58EF"/>
    <w:rsid w:val="411DF1A3"/>
    <w:rsid w:val="412687C2"/>
    <w:rsid w:val="4157D0CA"/>
    <w:rsid w:val="4220F81F"/>
    <w:rsid w:val="42548C10"/>
    <w:rsid w:val="42B38E7A"/>
    <w:rsid w:val="42BA9AEA"/>
    <w:rsid w:val="436A6591"/>
    <w:rsid w:val="43F55B21"/>
    <w:rsid w:val="44037962"/>
    <w:rsid w:val="44115058"/>
    <w:rsid w:val="448BF750"/>
    <w:rsid w:val="44CFF5B7"/>
    <w:rsid w:val="44FD2B24"/>
    <w:rsid w:val="450AD411"/>
    <w:rsid w:val="45DCAA15"/>
    <w:rsid w:val="4646C0DB"/>
    <w:rsid w:val="464DFF9C"/>
    <w:rsid w:val="4713D386"/>
    <w:rsid w:val="4727EB44"/>
    <w:rsid w:val="4759E33A"/>
    <w:rsid w:val="47FB2330"/>
    <w:rsid w:val="48081EC7"/>
    <w:rsid w:val="48E6D8D0"/>
    <w:rsid w:val="49175372"/>
    <w:rsid w:val="491AF15D"/>
    <w:rsid w:val="495F91BE"/>
    <w:rsid w:val="49ED188E"/>
    <w:rsid w:val="4A9E19E1"/>
    <w:rsid w:val="4AA6BE09"/>
    <w:rsid w:val="4AE19C63"/>
    <w:rsid w:val="4B1E210C"/>
    <w:rsid w:val="4B757776"/>
    <w:rsid w:val="4C3D8F6F"/>
    <w:rsid w:val="4C769609"/>
    <w:rsid w:val="4C7AB2A9"/>
    <w:rsid w:val="4C970935"/>
    <w:rsid w:val="4CCB5224"/>
    <w:rsid w:val="4DF788CF"/>
    <w:rsid w:val="4EA7141D"/>
    <w:rsid w:val="4EC7FAF2"/>
    <w:rsid w:val="4EE699B9"/>
    <w:rsid w:val="4F0FFB60"/>
    <w:rsid w:val="4FE47054"/>
    <w:rsid w:val="50646B79"/>
    <w:rsid w:val="50A77E5A"/>
    <w:rsid w:val="518652A8"/>
    <w:rsid w:val="51DBE67B"/>
    <w:rsid w:val="527BB6F1"/>
    <w:rsid w:val="528EF973"/>
    <w:rsid w:val="52AF01EE"/>
    <w:rsid w:val="5312F8B6"/>
    <w:rsid w:val="5380895B"/>
    <w:rsid w:val="538481D3"/>
    <w:rsid w:val="5415199A"/>
    <w:rsid w:val="5415FB2C"/>
    <w:rsid w:val="546D20E9"/>
    <w:rsid w:val="54E6F526"/>
    <w:rsid w:val="5570BB4F"/>
    <w:rsid w:val="55784266"/>
    <w:rsid w:val="559569F9"/>
    <w:rsid w:val="57B6CE59"/>
    <w:rsid w:val="57D24227"/>
    <w:rsid w:val="580FA211"/>
    <w:rsid w:val="59790679"/>
    <w:rsid w:val="5A4847F2"/>
    <w:rsid w:val="5A5A5E35"/>
    <w:rsid w:val="5AE6F80D"/>
    <w:rsid w:val="5B267797"/>
    <w:rsid w:val="5B31E476"/>
    <w:rsid w:val="5B6783F1"/>
    <w:rsid w:val="5B74A5EE"/>
    <w:rsid w:val="5C5C0F48"/>
    <w:rsid w:val="5CD3C821"/>
    <w:rsid w:val="5D5C4CA1"/>
    <w:rsid w:val="5DFFB1FA"/>
    <w:rsid w:val="5E00A85A"/>
    <w:rsid w:val="5E0F19A0"/>
    <w:rsid w:val="5E269F83"/>
    <w:rsid w:val="5EEFA850"/>
    <w:rsid w:val="5F319E57"/>
    <w:rsid w:val="5F6335A7"/>
    <w:rsid w:val="622D69EC"/>
    <w:rsid w:val="623CAEFD"/>
    <w:rsid w:val="6281C20A"/>
    <w:rsid w:val="6395B0A2"/>
    <w:rsid w:val="64754033"/>
    <w:rsid w:val="65463D7B"/>
    <w:rsid w:val="6694835E"/>
    <w:rsid w:val="66964585"/>
    <w:rsid w:val="66C2EAFE"/>
    <w:rsid w:val="6702202A"/>
    <w:rsid w:val="67C6D02F"/>
    <w:rsid w:val="67C9B6E0"/>
    <w:rsid w:val="6845940F"/>
    <w:rsid w:val="69840DFD"/>
    <w:rsid w:val="6A51E197"/>
    <w:rsid w:val="6A6C0181"/>
    <w:rsid w:val="6B06C58F"/>
    <w:rsid w:val="6B8C623B"/>
    <w:rsid w:val="6C4A1574"/>
    <w:rsid w:val="6C7EB461"/>
    <w:rsid w:val="6D3C240D"/>
    <w:rsid w:val="6D6480C8"/>
    <w:rsid w:val="6DBB50CB"/>
    <w:rsid w:val="6E741E3E"/>
    <w:rsid w:val="6EA9421D"/>
    <w:rsid w:val="6F166570"/>
    <w:rsid w:val="6F175DE3"/>
    <w:rsid w:val="6FD9AE64"/>
    <w:rsid w:val="707448A6"/>
    <w:rsid w:val="70B7692E"/>
    <w:rsid w:val="70CDF9A5"/>
    <w:rsid w:val="710CF772"/>
    <w:rsid w:val="714771C5"/>
    <w:rsid w:val="7174BEA1"/>
    <w:rsid w:val="736CDE6E"/>
    <w:rsid w:val="73BFFD66"/>
    <w:rsid w:val="745D5FFC"/>
    <w:rsid w:val="74F58F47"/>
    <w:rsid w:val="755870C9"/>
    <w:rsid w:val="7648B980"/>
    <w:rsid w:val="7652EBA1"/>
    <w:rsid w:val="771E4382"/>
    <w:rsid w:val="77846B56"/>
    <w:rsid w:val="77B2708A"/>
    <w:rsid w:val="78E48781"/>
    <w:rsid w:val="78FAFC5C"/>
    <w:rsid w:val="791933CC"/>
    <w:rsid w:val="7997EE0D"/>
    <w:rsid w:val="79E732FE"/>
    <w:rsid w:val="7B494862"/>
    <w:rsid w:val="7BE5FA3F"/>
    <w:rsid w:val="7CB90896"/>
    <w:rsid w:val="7CBC1983"/>
    <w:rsid w:val="7CBFBE86"/>
    <w:rsid w:val="7D4B9F6C"/>
    <w:rsid w:val="7D76A79F"/>
    <w:rsid w:val="7D8F63E1"/>
    <w:rsid w:val="7DD220EA"/>
    <w:rsid w:val="7E2CAD92"/>
    <w:rsid w:val="7F50D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548A9"/>
  <w15:chartTrackingRefBased/>
  <w15:docId w15:val="{8C65FDDF-5DEE-45E3-B00A-BC50C5B1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nhideWhenUsed="1"/>
    <w:lsdException w:name="List Number" w:semiHidden="1" w:uiPriority="8" w:unhideWhenUsed="1"/>
    <w:lsdException w:name="List 2" w:semiHidden="1" w:uiPriority="9" w:unhideWhenUsed="1"/>
    <w:lsdException w:name="List 3" w:semiHidden="1" w:uiPriority="9" w:unhideWhenUsed="1"/>
    <w:lsdException w:name="List 4" w:semiHidden="1" w:uiPriority="9" w:unhideWhenUsed="1"/>
    <w:lsdException w:name="List 5" w:semiHidden="1" w:uiPriority="9" w:unhideWhenUsed="1"/>
    <w:lsdException w:name="List Bullet 2" w:semiHidden="1" w:uiPriority="8" w:unhideWhenUsed="1"/>
    <w:lsdException w:name="List Bullet 3" w:semiHidden="1" w:unhideWhenUsed="1"/>
    <w:lsdException w:name="List Bullet 4" w:semiHidden="1" w:uiPriority="8" w:unhideWhenUsed="1"/>
    <w:lsdException w:name="List Bullet 5" w:semiHidden="1" w:uiPriority="8"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0E5"/>
    <w:pPr>
      <w:spacing w:after="200" w:line="276" w:lineRule="auto"/>
    </w:pPr>
  </w:style>
  <w:style w:type="paragraph" w:styleId="Heading1">
    <w:name w:val="heading 1"/>
    <w:next w:val="Normal"/>
    <w:link w:val="Heading1Char"/>
    <w:qFormat/>
    <w:rsid w:val="009D10E5"/>
    <w:pPr>
      <w:numPr>
        <w:numId w:val="67"/>
      </w:numPr>
      <w:spacing w:before="160"/>
      <w:outlineLvl w:val="0"/>
    </w:pPr>
    <w:rPr>
      <w:rFonts w:ascii="Arial" w:eastAsia="Times New Roman" w:hAnsi="Arial" w:cs="Times New Roman"/>
      <w:kern w:val="36"/>
      <w:sz w:val="40"/>
      <w:szCs w:val="40"/>
    </w:rPr>
  </w:style>
  <w:style w:type="paragraph" w:styleId="Heading2">
    <w:name w:val="heading 2"/>
    <w:basedOn w:val="Heading1"/>
    <w:next w:val="Normal"/>
    <w:link w:val="Heading2Char"/>
    <w:uiPriority w:val="9"/>
    <w:qFormat/>
    <w:rsid w:val="009D10E5"/>
    <w:pPr>
      <w:numPr>
        <w:ilvl w:val="1"/>
      </w:numPr>
      <w:ind w:left="792"/>
      <w:outlineLvl w:val="1"/>
    </w:pPr>
    <w:rPr>
      <w:szCs w:val="32"/>
    </w:rPr>
  </w:style>
  <w:style w:type="paragraph" w:styleId="Heading3">
    <w:name w:val="heading 3"/>
    <w:basedOn w:val="Heading2"/>
    <w:next w:val="Normal"/>
    <w:link w:val="Heading3Char"/>
    <w:uiPriority w:val="9"/>
    <w:qFormat/>
    <w:rsid w:val="009D10E5"/>
    <w:pPr>
      <w:numPr>
        <w:ilvl w:val="2"/>
      </w:numPr>
      <w:outlineLvl w:val="2"/>
    </w:pPr>
    <w:rPr>
      <w:b/>
      <w:bCs/>
      <w:sz w:val="24"/>
      <w:szCs w:val="27"/>
    </w:rPr>
  </w:style>
  <w:style w:type="paragraph" w:styleId="Heading4">
    <w:name w:val="heading 4"/>
    <w:aliases w:val="Attachment Heading 2"/>
    <w:basedOn w:val="Heading3"/>
    <w:next w:val="Normal"/>
    <w:link w:val="Heading4Char"/>
    <w:uiPriority w:val="9"/>
    <w:qFormat/>
    <w:rsid w:val="009D10E5"/>
    <w:pPr>
      <w:numPr>
        <w:ilvl w:val="3"/>
      </w:numPr>
      <w:outlineLvl w:val="3"/>
    </w:pPr>
    <w:rPr>
      <w:bCs w:val="0"/>
      <w:szCs w:val="24"/>
    </w:rPr>
  </w:style>
  <w:style w:type="paragraph" w:styleId="Heading5">
    <w:name w:val="heading 5"/>
    <w:basedOn w:val="Heading4"/>
    <w:next w:val="Normal"/>
    <w:link w:val="Heading5Char"/>
    <w:uiPriority w:val="9"/>
    <w:qFormat/>
    <w:rsid w:val="009D10E5"/>
    <w:pPr>
      <w:outlineLvl w:val="4"/>
    </w:pPr>
    <w:rPr>
      <w:bCs/>
      <w:color w:val="567FC9" w:themeColor="accent1" w:themeTint="E6"/>
      <w:szCs w:val="20"/>
    </w:rPr>
  </w:style>
  <w:style w:type="paragraph" w:styleId="Heading6">
    <w:name w:val="heading 6"/>
    <w:basedOn w:val="Heading5"/>
    <w:next w:val="Normal"/>
    <w:link w:val="Heading6Char"/>
    <w:uiPriority w:val="9"/>
    <w:unhideWhenUsed/>
    <w:qFormat/>
    <w:rsid w:val="009D10E5"/>
    <w:pPr>
      <w:keepNext/>
      <w:keepLines/>
      <w:outlineLvl w:val="5"/>
    </w:pPr>
    <w:rPr>
      <w:rFonts w:eastAsiaTheme="majorEastAsia" w:cstheme="majorBidi"/>
      <w:i/>
    </w:rPr>
  </w:style>
  <w:style w:type="paragraph" w:styleId="Heading7">
    <w:name w:val="heading 7"/>
    <w:basedOn w:val="Heading6"/>
    <w:next w:val="Normal"/>
    <w:link w:val="Heading7Char"/>
    <w:uiPriority w:val="9"/>
    <w:unhideWhenUsed/>
    <w:qFormat/>
    <w:rsid w:val="009D10E5"/>
    <w:pPr>
      <w:spacing w:before="40" w:after="40"/>
      <w:outlineLvl w:val="6"/>
    </w:pPr>
    <w:rPr>
      <w:iCs/>
      <w:color w:val="1F3763" w:themeColor="accent1" w:themeShade="7F"/>
      <w:sz w:val="20"/>
    </w:rPr>
  </w:style>
  <w:style w:type="paragraph" w:styleId="Heading8">
    <w:name w:val="heading 8"/>
    <w:basedOn w:val="Heading7"/>
    <w:next w:val="Normal"/>
    <w:link w:val="Heading8Char"/>
    <w:uiPriority w:val="9"/>
    <w:unhideWhenUsed/>
    <w:qFormat/>
    <w:rsid w:val="009D10E5"/>
    <w:p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9D10E5"/>
    <w:pPr>
      <w:spacing w:before="160" w:after="160"/>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0E5"/>
    <w:rPr>
      <w:rFonts w:ascii="Arial" w:eastAsia="Times New Roman" w:hAnsi="Arial" w:cs="Times New Roman"/>
      <w:kern w:val="36"/>
      <w:sz w:val="40"/>
      <w:szCs w:val="40"/>
    </w:rPr>
  </w:style>
  <w:style w:type="character" w:customStyle="1" w:styleId="Heading2Char">
    <w:name w:val="Heading 2 Char"/>
    <w:basedOn w:val="DefaultParagraphFont"/>
    <w:link w:val="Heading2"/>
    <w:uiPriority w:val="9"/>
    <w:rsid w:val="009D10E5"/>
    <w:rPr>
      <w:rFonts w:ascii="Arial" w:eastAsia="Times New Roman" w:hAnsi="Arial" w:cs="Times New Roman"/>
      <w:kern w:val="36"/>
      <w:sz w:val="40"/>
      <w:szCs w:val="32"/>
    </w:rPr>
  </w:style>
  <w:style w:type="character" w:customStyle="1" w:styleId="Heading3Char">
    <w:name w:val="Heading 3 Char"/>
    <w:basedOn w:val="DefaultParagraphFont"/>
    <w:link w:val="Heading3"/>
    <w:uiPriority w:val="9"/>
    <w:rsid w:val="009D10E5"/>
    <w:rPr>
      <w:rFonts w:ascii="Arial" w:eastAsia="Times New Roman" w:hAnsi="Arial" w:cs="Times New Roman"/>
      <w:b/>
      <w:bCs/>
      <w:kern w:val="36"/>
      <w:sz w:val="24"/>
      <w:szCs w:val="27"/>
    </w:rPr>
  </w:style>
  <w:style w:type="character" w:customStyle="1" w:styleId="Heading4Char">
    <w:name w:val="Heading 4 Char"/>
    <w:aliases w:val="Attachment Heading 2 Char"/>
    <w:basedOn w:val="DefaultParagraphFont"/>
    <w:link w:val="Heading4"/>
    <w:uiPriority w:val="9"/>
    <w:rsid w:val="009D10E5"/>
    <w:rPr>
      <w:rFonts w:ascii="Arial" w:eastAsia="Times New Roman" w:hAnsi="Arial" w:cs="Times New Roman"/>
      <w:b/>
      <w:kern w:val="36"/>
      <w:sz w:val="24"/>
      <w:szCs w:val="24"/>
    </w:rPr>
  </w:style>
  <w:style w:type="character" w:customStyle="1" w:styleId="Heading5Char">
    <w:name w:val="Heading 5 Char"/>
    <w:basedOn w:val="DefaultParagraphFont"/>
    <w:link w:val="Heading5"/>
    <w:uiPriority w:val="9"/>
    <w:rsid w:val="009D10E5"/>
    <w:rPr>
      <w:rFonts w:ascii="Arial" w:eastAsia="Times New Roman" w:hAnsi="Arial" w:cs="Times New Roman"/>
      <w:b/>
      <w:bCs/>
      <w:color w:val="567FC9" w:themeColor="accent1" w:themeTint="E6"/>
      <w:kern w:val="36"/>
      <w:sz w:val="24"/>
      <w:szCs w:val="20"/>
    </w:rPr>
  </w:style>
  <w:style w:type="character" w:customStyle="1" w:styleId="Heading6Char">
    <w:name w:val="Heading 6 Char"/>
    <w:basedOn w:val="DefaultParagraphFont"/>
    <w:link w:val="Heading6"/>
    <w:uiPriority w:val="9"/>
    <w:rsid w:val="009D10E5"/>
    <w:rPr>
      <w:rFonts w:ascii="Arial" w:eastAsiaTheme="majorEastAsia" w:hAnsi="Arial" w:cstheme="majorBidi"/>
      <w:b/>
      <w:bCs/>
      <w:i/>
      <w:color w:val="567FC9" w:themeColor="accent1" w:themeTint="E6"/>
      <w:kern w:val="36"/>
      <w:sz w:val="24"/>
      <w:szCs w:val="20"/>
    </w:rPr>
  </w:style>
  <w:style w:type="character" w:customStyle="1" w:styleId="Heading7Char">
    <w:name w:val="Heading 7 Char"/>
    <w:basedOn w:val="DefaultParagraphFont"/>
    <w:link w:val="Heading7"/>
    <w:uiPriority w:val="9"/>
    <w:rsid w:val="009D10E5"/>
    <w:rPr>
      <w:rFonts w:ascii="Arial" w:eastAsiaTheme="majorEastAsia" w:hAnsi="Arial" w:cstheme="majorBidi"/>
      <w:b/>
      <w:bCs/>
      <w:i/>
      <w:iCs/>
      <w:color w:val="1F3763" w:themeColor="accent1" w:themeShade="7F"/>
      <w:kern w:val="36"/>
      <w:sz w:val="20"/>
      <w:szCs w:val="20"/>
    </w:rPr>
  </w:style>
  <w:style w:type="character" w:customStyle="1" w:styleId="Heading8Char">
    <w:name w:val="Heading 8 Char"/>
    <w:basedOn w:val="DefaultParagraphFont"/>
    <w:link w:val="Heading8"/>
    <w:uiPriority w:val="9"/>
    <w:rsid w:val="009D10E5"/>
    <w:rPr>
      <w:rFonts w:ascii="Arial" w:eastAsiaTheme="majorEastAsia" w:hAnsi="Arial" w:cstheme="majorBidi"/>
      <w:b/>
      <w:bCs/>
      <w:i/>
      <w:iCs/>
      <w:color w:val="272727" w:themeColor="text1" w:themeTint="D8"/>
      <w:kern w:val="36"/>
      <w:sz w:val="20"/>
      <w:szCs w:val="21"/>
    </w:rPr>
  </w:style>
  <w:style w:type="character" w:customStyle="1" w:styleId="Heading9Char">
    <w:name w:val="Heading 9 Char"/>
    <w:basedOn w:val="DefaultParagraphFont"/>
    <w:link w:val="Heading9"/>
    <w:uiPriority w:val="9"/>
    <w:semiHidden/>
    <w:rsid w:val="009D10E5"/>
    <w:rPr>
      <w:rFonts w:ascii="Arial" w:eastAsiaTheme="majorEastAsia" w:hAnsi="Arial" w:cstheme="majorBidi"/>
      <w:b/>
      <w:bCs/>
      <w:color w:val="272727" w:themeColor="text1" w:themeTint="D8"/>
      <w:kern w:val="36"/>
      <w:sz w:val="20"/>
      <w:szCs w:val="21"/>
    </w:rPr>
  </w:style>
  <w:style w:type="paragraph" w:customStyle="1" w:styleId="Notes">
    <w:name w:val="Notes"/>
    <w:autoRedefine/>
    <w:uiPriority w:val="12"/>
    <w:qFormat/>
    <w:rsid w:val="009D10E5"/>
    <w:pPr>
      <w:widowControl w:val="0"/>
      <w:autoSpaceDE w:val="0"/>
      <w:autoSpaceDN w:val="0"/>
      <w:spacing w:before="160" w:after="0" w:line="240" w:lineRule="auto"/>
    </w:pPr>
    <w:rPr>
      <w:rFonts w:ascii="Comic Sans MS" w:eastAsia="Times New Roman" w:hAnsi="Comic Sans MS" w:cs="Times New Roman"/>
      <w:bCs/>
      <w:color w:val="70AD47" w:themeColor="accent6"/>
      <w:sz w:val="28"/>
      <w:szCs w:val="28"/>
      <w:lang w:bidi="en-US"/>
    </w:rPr>
  </w:style>
  <w:style w:type="paragraph" w:styleId="NormalWeb">
    <w:name w:val="Normal (Web)"/>
    <w:basedOn w:val="Normal"/>
    <w:uiPriority w:val="99"/>
    <w:unhideWhenUsed/>
    <w:rsid w:val="009D10E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10E5"/>
    <w:rPr>
      <w:color w:val="7295D2" w:themeColor="accent1" w:themeTint="BF"/>
      <w:u w:val="single"/>
    </w:rPr>
  </w:style>
  <w:style w:type="character" w:styleId="HTMLDefinition">
    <w:name w:val="HTML Definition"/>
    <w:basedOn w:val="DefaultParagraphFont"/>
    <w:uiPriority w:val="99"/>
    <w:semiHidden/>
    <w:unhideWhenUsed/>
    <w:rsid w:val="009D10E5"/>
    <w:rPr>
      <w:i/>
      <w:iCs/>
    </w:rPr>
  </w:style>
  <w:style w:type="paragraph" w:styleId="ListParagraph">
    <w:name w:val="List Paragraph"/>
    <w:aliases w:val="Alpha List Paragraph,P3Numbered List,CRP Numbered List,List Paragraph1,Clean Titles By G,Keystone Numbered List,List1,Equipment,Figure_name,Numbered Indented Text,List Paragraph Char Char Char,lp1,TOC style,Numbered,BD List Paragraph,L1"/>
    <w:basedOn w:val="Normal"/>
    <w:link w:val="ListParagraphChar"/>
    <w:uiPriority w:val="34"/>
    <w:qFormat/>
    <w:rsid w:val="009D10E5"/>
    <w:pPr>
      <w:ind w:left="720"/>
      <w:contextualSpacing/>
    </w:pPr>
  </w:style>
  <w:style w:type="character" w:styleId="Strong">
    <w:name w:val="Strong"/>
    <w:basedOn w:val="DefaultParagraphFont"/>
    <w:uiPriority w:val="22"/>
    <w:qFormat/>
    <w:rsid w:val="009D10E5"/>
    <w:rPr>
      <w:b/>
      <w:bCs/>
    </w:rPr>
  </w:style>
  <w:style w:type="paragraph" w:styleId="Title">
    <w:name w:val="Title"/>
    <w:next w:val="Normal"/>
    <w:link w:val="TitleChar"/>
    <w:qFormat/>
    <w:rsid w:val="009D10E5"/>
    <w:pPr>
      <w:spacing w:before="160"/>
      <w:contextualSpacing/>
    </w:pPr>
    <w:rPr>
      <w:rFonts w:asciiTheme="majorHAnsi" w:eastAsiaTheme="majorEastAsia" w:hAnsiTheme="majorHAnsi" w:cstheme="majorBidi"/>
      <w:color w:val="4472C4" w:themeColor="accent1"/>
      <w:spacing w:val="-10"/>
      <w:kern w:val="28"/>
      <w:sz w:val="56"/>
      <w:szCs w:val="56"/>
    </w:rPr>
  </w:style>
  <w:style w:type="character" w:customStyle="1" w:styleId="TitleChar">
    <w:name w:val="Title Char"/>
    <w:basedOn w:val="DefaultParagraphFont"/>
    <w:link w:val="Title"/>
    <w:rsid w:val="009D10E5"/>
    <w:rPr>
      <w:rFonts w:asciiTheme="majorHAnsi" w:eastAsiaTheme="majorEastAsia" w:hAnsiTheme="majorHAnsi" w:cstheme="majorBidi"/>
      <w:color w:val="4472C4" w:themeColor="accent1"/>
      <w:spacing w:val="-10"/>
      <w:kern w:val="28"/>
      <w:sz w:val="56"/>
      <w:szCs w:val="56"/>
    </w:rPr>
  </w:style>
  <w:style w:type="paragraph" w:styleId="Quote">
    <w:name w:val="Quote"/>
    <w:basedOn w:val="Normal"/>
    <w:next w:val="Normal"/>
    <w:link w:val="QuoteChar"/>
    <w:uiPriority w:val="12"/>
    <w:qFormat/>
    <w:rsid w:val="009D10E5"/>
    <w:pPr>
      <w:spacing w:before="200"/>
      <w:ind w:left="864" w:right="864"/>
      <w:jc w:val="center"/>
    </w:pPr>
    <w:rPr>
      <w:rFonts w:cstheme="minorHAnsi"/>
      <w:i/>
      <w:iCs/>
    </w:rPr>
  </w:style>
  <w:style w:type="character" w:customStyle="1" w:styleId="QuoteChar">
    <w:name w:val="Quote Char"/>
    <w:basedOn w:val="DefaultParagraphFont"/>
    <w:link w:val="Quote"/>
    <w:uiPriority w:val="12"/>
    <w:rsid w:val="009D10E5"/>
    <w:rPr>
      <w:rFonts w:cstheme="minorHAnsi"/>
      <w:i/>
      <w:iCs/>
    </w:rPr>
  </w:style>
  <w:style w:type="paragraph" w:styleId="IntenseQuote">
    <w:name w:val="Intense Quote"/>
    <w:basedOn w:val="Normal"/>
    <w:next w:val="Normal"/>
    <w:link w:val="IntenseQuoteChar"/>
    <w:uiPriority w:val="12"/>
    <w:qFormat/>
    <w:rsid w:val="009D10E5"/>
    <w:pPr>
      <w:pBdr>
        <w:top w:val="single" w:sz="4" w:space="10" w:color="ED7D31" w:themeColor="accent2"/>
        <w:bottom w:val="single" w:sz="4" w:space="10" w:color="ED7D31" w:themeColor="accent2"/>
      </w:pBdr>
      <w:spacing w:before="360" w:after="360"/>
      <w:ind w:left="864" w:right="864"/>
      <w:jc w:val="center"/>
    </w:pPr>
    <w:rPr>
      <w:rFonts w:cstheme="minorHAnsi"/>
      <w:b/>
      <w:i/>
      <w:iCs/>
      <w:color w:val="4472C4" w:themeColor="accent1"/>
    </w:rPr>
  </w:style>
  <w:style w:type="character" w:customStyle="1" w:styleId="IntenseQuoteChar">
    <w:name w:val="Intense Quote Char"/>
    <w:basedOn w:val="DefaultParagraphFont"/>
    <w:link w:val="IntenseQuote"/>
    <w:uiPriority w:val="12"/>
    <w:rsid w:val="009D10E5"/>
    <w:rPr>
      <w:rFonts w:cstheme="minorHAnsi"/>
      <w:b/>
      <w:i/>
      <w:iCs/>
      <w:color w:val="4472C4" w:themeColor="accent1"/>
    </w:rPr>
  </w:style>
  <w:style w:type="character" w:styleId="SubtleReference">
    <w:name w:val="Subtle Reference"/>
    <w:basedOn w:val="DefaultParagraphFont"/>
    <w:uiPriority w:val="31"/>
    <w:unhideWhenUsed/>
    <w:qFormat/>
    <w:rsid w:val="009D10E5"/>
    <w:rPr>
      <w:caps/>
      <w:color w:val="5A5A5A" w:themeColor="text1" w:themeTint="A5"/>
    </w:rPr>
  </w:style>
  <w:style w:type="character" w:styleId="IntenseReference">
    <w:name w:val="Intense Reference"/>
    <w:basedOn w:val="DefaultParagraphFont"/>
    <w:uiPriority w:val="32"/>
    <w:unhideWhenUsed/>
    <w:qFormat/>
    <w:rsid w:val="009D10E5"/>
    <w:rPr>
      <w:b/>
      <w:bCs/>
      <w:caps/>
      <w:smallCaps w:val="0"/>
      <w:color w:val="4472C4" w:themeColor="accent1"/>
      <w:spacing w:val="5"/>
    </w:rPr>
  </w:style>
  <w:style w:type="character" w:styleId="SubtleEmphasis">
    <w:name w:val="Subtle Emphasis"/>
    <w:basedOn w:val="DefaultParagraphFont"/>
    <w:uiPriority w:val="19"/>
    <w:qFormat/>
    <w:rsid w:val="009D10E5"/>
    <w:rPr>
      <w:i/>
      <w:iCs/>
      <w:color w:val="404040" w:themeColor="text1" w:themeTint="BF"/>
    </w:rPr>
  </w:style>
  <w:style w:type="character" w:styleId="Emphasis">
    <w:name w:val="Emphasis"/>
    <w:basedOn w:val="DefaultParagraphFont"/>
    <w:uiPriority w:val="20"/>
    <w:qFormat/>
    <w:rsid w:val="009D10E5"/>
    <w:rPr>
      <w:i/>
      <w:iCs/>
    </w:rPr>
  </w:style>
  <w:style w:type="character" w:styleId="IntenseEmphasis">
    <w:name w:val="Intense Emphasis"/>
    <w:basedOn w:val="DefaultParagraphFont"/>
    <w:uiPriority w:val="21"/>
    <w:qFormat/>
    <w:rsid w:val="009D10E5"/>
    <w:rPr>
      <w:b/>
      <w:i/>
      <w:iCs/>
      <w:color w:val="4472C4" w:themeColor="accent1"/>
    </w:rPr>
  </w:style>
  <w:style w:type="paragraph" w:styleId="BlockText">
    <w:name w:val="Block Text"/>
    <w:basedOn w:val="Normal"/>
    <w:uiPriority w:val="99"/>
    <w:rsid w:val="009D10E5"/>
    <w:pPr>
      <w:pBdr>
        <w:left w:val="single" w:sz="18" w:space="10" w:color="ED7D31" w:themeColor="accent2"/>
      </w:pBdr>
      <w:ind w:left="1152" w:right="1152"/>
    </w:pPr>
    <w:rPr>
      <w:rFonts w:eastAsiaTheme="minorEastAsia"/>
      <w:i/>
      <w:iCs/>
      <w:color w:val="4472C4" w:themeColor="accent1"/>
    </w:rPr>
  </w:style>
  <w:style w:type="paragraph" w:styleId="Caption">
    <w:name w:val="caption"/>
    <w:aliases w:val="table,CORRECT: Caption Style"/>
    <w:basedOn w:val="Normal"/>
    <w:next w:val="Normal"/>
    <w:link w:val="CaptionChar"/>
    <w:uiPriority w:val="35"/>
    <w:qFormat/>
    <w:rsid w:val="009D10E5"/>
    <w:rPr>
      <w:i/>
      <w:iCs/>
      <w:color w:val="4472C4" w:themeColor="accent1"/>
      <w:sz w:val="18"/>
      <w:szCs w:val="18"/>
    </w:rPr>
  </w:style>
  <w:style w:type="table" w:styleId="TableGrid">
    <w:name w:val="Table Grid"/>
    <w:basedOn w:val="TableNormal"/>
    <w:uiPriority w:val="59"/>
    <w:rsid w:val="009D10E5"/>
    <w:pPr>
      <w:spacing w:before="16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D10E5"/>
    <w:pPr>
      <w:spacing w:before="160"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Subtitle">
    <w:name w:val="Subtitle"/>
    <w:next w:val="Normal"/>
    <w:link w:val="SubtitleChar"/>
    <w:uiPriority w:val="11"/>
    <w:qFormat/>
    <w:rsid w:val="009D10E5"/>
    <w:pPr>
      <w:numPr>
        <w:ilvl w:val="1"/>
      </w:numPr>
      <w:spacing w:before="160"/>
    </w:pPr>
    <w:rPr>
      <w:rFonts w:eastAsiaTheme="minorEastAsia" w:cstheme="minorHAnsi"/>
      <w:color w:val="5A5A5A" w:themeColor="text1" w:themeTint="A5"/>
      <w:spacing w:val="15"/>
      <w:sz w:val="24"/>
    </w:rPr>
  </w:style>
  <w:style w:type="character" w:customStyle="1" w:styleId="SubtitleChar">
    <w:name w:val="Subtitle Char"/>
    <w:basedOn w:val="DefaultParagraphFont"/>
    <w:link w:val="Subtitle"/>
    <w:uiPriority w:val="11"/>
    <w:rsid w:val="009D10E5"/>
    <w:rPr>
      <w:rFonts w:eastAsiaTheme="minorEastAsia" w:cstheme="minorHAnsi"/>
      <w:color w:val="5A5A5A" w:themeColor="text1" w:themeTint="A5"/>
      <w:spacing w:val="15"/>
      <w:sz w:val="24"/>
    </w:rPr>
  </w:style>
  <w:style w:type="paragraph" w:styleId="FootnoteText">
    <w:name w:val="footnote text"/>
    <w:basedOn w:val="Normal"/>
    <w:link w:val="FootnoteTextChar"/>
    <w:uiPriority w:val="99"/>
    <w:unhideWhenUsed/>
    <w:rsid w:val="009D10E5"/>
    <w:rPr>
      <w:sz w:val="20"/>
      <w:szCs w:val="20"/>
    </w:rPr>
  </w:style>
  <w:style w:type="character" w:customStyle="1" w:styleId="FootnoteTextChar">
    <w:name w:val="Footnote Text Char"/>
    <w:basedOn w:val="DefaultParagraphFont"/>
    <w:link w:val="FootnoteText"/>
    <w:uiPriority w:val="99"/>
    <w:rsid w:val="009D10E5"/>
    <w:rPr>
      <w:sz w:val="20"/>
      <w:szCs w:val="20"/>
    </w:rPr>
  </w:style>
  <w:style w:type="character" w:styleId="FootnoteReference">
    <w:name w:val="footnote reference"/>
    <w:basedOn w:val="DefaultParagraphFont"/>
    <w:uiPriority w:val="99"/>
    <w:semiHidden/>
    <w:unhideWhenUsed/>
    <w:rsid w:val="009D10E5"/>
    <w:rPr>
      <w:vertAlign w:val="superscript"/>
    </w:rPr>
  </w:style>
  <w:style w:type="paragraph" w:styleId="NoSpacing">
    <w:name w:val="No Spacing"/>
    <w:link w:val="NoSpacingChar"/>
    <w:uiPriority w:val="1"/>
    <w:qFormat/>
    <w:rsid w:val="009D10E5"/>
    <w:pPr>
      <w:spacing w:after="0" w:line="240" w:lineRule="auto"/>
    </w:pPr>
    <w:rPr>
      <w:rFonts w:eastAsiaTheme="minorEastAsia"/>
    </w:rPr>
  </w:style>
  <w:style w:type="character" w:customStyle="1" w:styleId="NoSpacingChar">
    <w:name w:val="No Spacing Char"/>
    <w:basedOn w:val="DefaultParagraphFont"/>
    <w:link w:val="NoSpacing"/>
    <w:uiPriority w:val="1"/>
    <w:rsid w:val="009D10E5"/>
    <w:rPr>
      <w:rFonts w:eastAsiaTheme="minorEastAsia"/>
    </w:rPr>
  </w:style>
  <w:style w:type="paragraph" w:styleId="TOCHeading">
    <w:name w:val="TOC Heading"/>
    <w:basedOn w:val="Heading1"/>
    <w:next w:val="Normal"/>
    <w:uiPriority w:val="39"/>
    <w:unhideWhenUsed/>
    <w:qFormat/>
    <w:rsid w:val="009D10E5"/>
    <w:pPr>
      <w:keepNext/>
      <w:keepLines/>
      <w:spacing w:before="240" w:after="240"/>
      <w:outlineLvl w:val="9"/>
    </w:pPr>
    <w:rPr>
      <w:rFonts w:eastAsiaTheme="majorEastAsia" w:cstheme="majorBidi"/>
      <w:color w:val="2F5496" w:themeColor="accent1" w:themeShade="BF"/>
      <w:kern w:val="0"/>
      <w:sz w:val="32"/>
      <w:szCs w:val="32"/>
    </w:rPr>
  </w:style>
  <w:style w:type="paragraph" w:styleId="TOC1">
    <w:name w:val="toc 1"/>
    <w:basedOn w:val="Normal"/>
    <w:next w:val="Normal"/>
    <w:autoRedefine/>
    <w:uiPriority w:val="39"/>
    <w:unhideWhenUsed/>
    <w:rsid w:val="009D10E5"/>
    <w:pPr>
      <w:tabs>
        <w:tab w:val="left" w:pos="446"/>
        <w:tab w:val="right" w:leader="dot" w:pos="9350"/>
      </w:tabs>
      <w:spacing w:after="80"/>
    </w:pPr>
    <w:rPr>
      <w:b/>
      <w:noProof/>
      <w:color w:val="4472C4" w:themeColor="accent1"/>
    </w:rPr>
  </w:style>
  <w:style w:type="paragraph" w:styleId="TOC2">
    <w:name w:val="toc 2"/>
    <w:basedOn w:val="Normal"/>
    <w:next w:val="Normal"/>
    <w:autoRedefine/>
    <w:uiPriority w:val="39"/>
    <w:unhideWhenUsed/>
    <w:rsid w:val="009000F5"/>
    <w:pPr>
      <w:tabs>
        <w:tab w:val="left" w:pos="660"/>
        <w:tab w:val="right" w:leader="dot" w:pos="9350"/>
      </w:tabs>
      <w:spacing w:before="80" w:after="80"/>
      <w:ind w:left="216"/>
      <w:jc w:val="center"/>
    </w:pPr>
  </w:style>
  <w:style w:type="paragraph" w:styleId="TOC3">
    <w:name w:val="toc 3"/>
    <w:basedOn w:val="Normal"/>
    <w:next w:val="Normal"/>
    <w:autoRedefine/>
    <w:uiPriority w:val="39"/>
    <w:unhideWhenUsed/>
    <w:rsid w:val="009D10E5"/>
    <w:pPr>
      <w:tabs>
        <w:tab w:val="left" w:pos="1100"/>
        <w:tab w:val="right" w:leader="dot" w:pos="9350"/>
      </w:tabs>
      <w:spacing w:before="80" w:after="80"/>
      <w:ind w:left="446"/>
    </w:pPr>
    <w:rPr>
      <w:noProof/>
    </w:rPr>
  </w:style>
  <w:style w:type="character" w:styleId="CommentReference">
    <w:name w:val="annotation reference"/>
    <w:basedOn w:val="DefaultParagraphFont"/>
    <w:uiPriority w:val="99"/>
    <w:unhideWhenUsed/>
    <w:rsid w:val="009D10E5"/>
    <w:rPr>
      <w:sz w:val="16"/>
      <w:szCs w:val="16"/>
    </w:rPr>
  </w:style>
  <w:style w:type="paragraph" w:styleId="CommentText">
    <w:name w:val="annotation text"/>
    <w:basedOn w:val="Normal"/>
    <w:link w:val="CommentTextChar"/>
    <w:uiPriority w:val="99"/>
    <w:unhideWhenUsed/>
    <w:rsid w:val="009D10E5"/>
    <w:rPr>
      <w:sz w:val="20"/>
      <w:szCs w:val="20"/>
    </w:rPr>
  </w:style>
  <w:style w:type="character" w:customStyle="1" w:styleId="CommentTextChar">
    <w:name w:val="Comment Text Char"/>
    <w:basedOn w:val="DefaultParagraphFont"/>
    <w:link w:val="CommentText"/>
    <w:uiPriority w:val="99"/>
    <w:rsid w:val="009D10E5"/>
    <w:rPr>
      <w:sz w:val="20"/>
      <w:szCs w:val="20"/>
    </w:rPr>
  </w:style>
  <w:style w:type="paragraph" w:styleId="CommentSubject">
    <w:name w:val="annotation subject"/>
    <w:basedOn w:val="CommentText"/>
    <w:next w:val="CommentText"/>
    <w:link w:val="CommentSubjectChar"/>
    <w:uiPriority w:val="99"/>
    <w:semiHidden/>
    <w:unhideWhenUsed/>
    <w:rsid w:val="009D10E5"/>
    <w:rPr>
      <w:b/>
      <w:bCs/>
    </w:rPr>
  </w:style>
  <w:style w:type="character" w:customStyle="1" w:styleId="CommentSubjectChar">
    <w:name w:val="Comment Subject Char"/>
    <w:basedOn w:val="CommentTextChar"/>
    <w:link w:val="CommentSubject"/>
    <w:uiPriority w:val="99"/>
    <w:semiHidden/>
    <w:rsid w:val="009D10E5"/>
    <w:rPr>
      <w:b/>
      <w:bCs/>
      <w:sz w:val="20"/>
      <w:szCs w:val="20"/>
    </w:rPr>
  </w:style>
  <w:style w:type="paragraph" w:styleId="BalloonText">
    <w:name w:val="Balloon Text"/>
    <w:basedOn w:val="Normal"/>
    <w:link w:val="BalloonTextChar"/>
    <w:uiPriority w:val="99"/>
    <w:semiHidden/>
    <w:unhideWhenUsed/>
    <w:rsid w:val="009D1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E5"/>
    <w:rPr>
      <w:rFonts w:ascii="Segoe UI" w:hAnsi="Segoe UI" w:cs="Segoe UI"/>
      <w:sz w:val="18"/>
      <w:szCs w:val="18"/>
    </w:rPr>
  </w:style>
  <w:style w:type="numbering" w:customStyle="1" w:styleId="StyleBulletedLatinCourierNewAccent1Left075Hangin">
    <w:name w:val="Style Bulleted (Latin) Courier New Accent 1 Left:  0.75&quot; Hangin..."/>
    <w:basedOn w:val="NoList"/>
    <w:rsid w:val="009D10E5"/>
    <w:pPr>
      <w:numPr>
        <w:numId w:val="8"/>
      </w:numPr>
    </w:pPr>
  </w:style>
  <w:style w:type="paragraph" w:styleId="ListBullet">
    <w:name w:val="List Bullet"/>
    <w:basedOn w:val="Normal"/>
    <w:uiPriority w:val="99"/>
    <w:rsid w:val="009D10E5"/>
    <w:pPr>
      <w:numPr>
        <w:numId w:val="11"/>
      </w:numPr>
    </w:pPr>
  </w:style>
  <w:style w:type="paragraph" w:styleId="ListBullet2">
    <w:name w:val="List Bullet 2"/>
    <w:basedOn w:val="Normal"/>
    <w:uiPriority w:val="8"/>
    <w:rsid w:val="009D10E5"/>
    <w:pPr>
      <w:numPr>
        <w:numId w:val="12"/>
      </w:numPr>
    </w:pPr>
  </w:style>
  <w:style w:type="paragraph" w:styleId="ListBullet3">
    <w:name w:val="List Bullet 3"/>
    <w:basedOn w:val="Normal"/>
    <w:uiPriority w:val="99"/>
    <w:rsid w:val="009D10E5"/>
    <w:pPr>
      <w:numPr>
        <w:numId w:val="13"/>
      </w:numPr>
    </w:pPr>
  </w:style>
  <w:style w:type="paragraph" w:styleId="ListNumber">
    <w:name w:val="List Number"/>
    <w:basedOn w:val="Normal"/>
    <w:uiPriority w:val="8"/>
    <w:unhideWhenUsed/>
    <w:rsid w:val="009D10E5"/>
    <w:pPr>
      <w:numPr>
        <w:numId w:val="3"/>
      </w:numPr>
      <w:ind w:left="720"/>
    </w:pPr>
  </w:style>
  <w:style w:type="paragraph" w:styleId="ListNumber2">
    <w:name w:val="List Number 2"/>
    <w:basedOn w:val="Normal"/>
    <w:uiPriority w:val="8"/>
    <w:unhideWhenUsed/>
    <w:rsid w:val="009D10E5"/>
    <w:pPr>
      <w:numPr>
        <w:numId w:val="4"/>
      </w:numPr>
      <w:ind w:left="1080"/>
    </w:pPr>
  </w:style>
  <w:style w:type="paragraph" w:styleId="ListNumber3">
    <w:name w:val="List Number 3"/>
    <w:basedOn w:val="Normal"/>
    <w:uiPriority w:val="8"/>
    <w:unhideWhenUsed/>
    <w:rsid w:val="009D10E5"/>
    <w:pPr>
      <w:numPr>
        <w:numId w:val="5"/>
      </w:numPr>
      <w:ind w:left="1440"/>
    </w:pPr>
  </w:style>
  <w:style w:type="paragraph" w:styleId="ListBullet4">
    <w:name w:val="List Bullet 4"/>
    <w:basedOn w:val="Normal"/>
    <w:uiPriority w:val="8"/>
    <w:unhideWhenUsed/>
    <w:rsid w:val="009D10E5"/>
    <w:pPr>
      <w:numPr>
        <w:numId w:val="9"/>
      </w:numPr>
    </w:pPr>
  </w:style>
  <w:style w:type="paragraph" w:styleId="ListBullet5">
    <w:name w:val="List Bullet 5"/>
    <w:basedOn w:val="Normal"/>
    <w:uiPriority w:val="8"/>
    <w:unhideWhenUsed/>
    <w:rsid w:val="009D10E5"/>
    <w:pPr>
      <w:numPr>
        <w:numId w:val="10"/>
      </w:numPr>
    </w:pPr>
  </w:style>
  <w:style w:type="paragraph" w:styleId="ListNumber4">
    <w:name w:val="List Number 4"/>
    <w:basedOn w:val="Normal"/>
    <w:uiPriority w:val="8"/>
    <w:unhideWhenUsed/>
    <w:rsid w:val="009D10E5"/>
    <w:pPr>
      <w:numPr>
        <w:numId w:val="6"/>
      </w:numPr>
      <w:tabs>
        <w:tab w:val="clear" w:pos="1440"/>
        <w:tab w:val="num" w:pos="1800"/>
      </w:tabs>
      <w:ind w:left="1800"/>
    </w:pPr>
  </w:style>
  <w:style w:type="paragraph" w:styleId="ListNumber5">
    <w:name w:val="List Number 5"/>
    <w:basedOn w:val="Normal"/>
    <w:uiPriority w:val="8"/>
    <w:unhideWhenUsed/>
    <w:rsid w:val="009D10E5"/>
    <w:pPr>
      <w:numPr>
        <w:numId w:val="7"/>
      </w:numPr>
      <w:ind w:left="2160"/>
    </w:pPr>
  </w:style>
  <w:style w:type="paragraph" w:styleId="List">
    <w:name w:val="List"/>
    <w:basedOn w:val="Normal"/>
    <w:uiPriority w:val="9"/>
    <w:rsid w:val="009D10E5"/>
    <w:pPr>
      <w:ind w:left="720" w:hanging="360"/>
    </w:pPr>
  </w:style>
  <w:style w:type="paragraph" w:styleId="List2">
    <w:name w:val="List 2"/>
    <w:basedOn w:val="Normal"/>
    <w:uiPriority w:val="9"/>
    <w:rsid w:val="009D10E5"/>
    <w:pPr>
      <w:ind w:left="1080" w:hanging="360"/>
    </w:pPr>
  </w:style>
  <w:style w:type="paragraph" w:styleId="List3">
    <w:name w:val="List 3"/>
    <w:basedOn w:val="Normal"/>
    <w:uiPriority w:val="9"/>
    <w:rsid w:val="009D10E5"/>
    <w:pPr>
      <w:ind w:left="1440" w:hanging="360"/>
    </w:pPr>
  </w:style>
  <w:style w:type="paragraph" w:styleId="List4">
    <w:name w:val="List 4"/>
    <w:basedOn w:val="Normal"/>
    <w:uiPriority w:val="9"/>
    <w:unhideWhenUsed/>
    <w:rsid w:val="009D10E5"/>
    <w:pPr>
      <w:ind w:left="1800" w:hanging="360"/>
    </w:pPr>
  </w:style>
  <w:style w:type="paragraph" w:styleId="List5">
    <w:name w:val="List 5"/>
    <w:basedOn w:val="Normal"/>
    <w:uiPriority w:val="9"/>
    <w:unhideWhenUsed/>
    <w:rsid w:val="009D10E5"/>
    <w:pPr>
      <w:ind w:left="2160" w:hanging="360"/>
    </w:pPr>
  </w:style>
  <w:style w:type="paragraph" w:customStyle="1" w:styleId="TableText-toprow">
    <w:name w:val="Table Text - top row"/>
    <w:uiPriority w:val="4"/>
    <w:qFormat/>
    <w:rsid w:val="009D10E5"/>
    <w:pPr>
      <w:spacing w:before="60" w:after="60" w:line="240" w:lineRule="auto"/>
    </w:pPr>
    <w:rPr>
      <w:rFonts w:cstheme="minorHAnsi"/>
      <w:color w:val="FFFFFF" w:themeColor="background1"/>
      <w:sz w:val="20"/>
    </w:rPr>
  </w:style>
  <w:style w:type="paragraph" w:customStyle="1" w:styleId="TableText-otherrows">
    <w:name w:val="Table Text - other rows"/>
    <w:basedOn w:val="Normal"/>
    <w:uiPriority w:val="4"/>
    <w:qFormat/>
    <w:rsid w:val="009D10E5"/>
    <w:pPr>
      <w:spacing w:before="60" w:after="60"/>
    </w:pPr>
    <w:rPr>
      <w:bCs/>
      <w:sz w:val="20"/>
    </w:rPr>
  </w:style>
  <w:style w:type="paragraph" w:customStyle="1" w:styleId="Tablebullet">
    <w:name w:val="Table bullet"/>
    <w:basedOn w:val="ListBullet"/>
    <w:uiPriority w:val="5"/>
    <w:qFormat/>
    <w:rsid w:val="009D10E5"/>
    <w:rPr>
      <w:sz w:val="20"/>
    </w:rPr>
  </w:style>
  <w:style w:type="paragraph" w:customStyle="1" w:styleId="Tablebullet2">
    <w:name w:val="Table bullet 2"/>
    <w:basedOn w:val="ListBullet2"/>
    <w:uiPriority w:val="5"/>
    <w:qFormat/>
    <w:rsid w:val="009D10E5"/>
    <w:rPr>
      <w:sz w:val="20"/>
    </w:rPr>
  </w:style>
  <w:style w:type="paragraph" w:customStyle="1" w:styleId="Tablebullet3">
    <w:name w:val="Table bullet 3"/>
    <w:basedOn w:val="ListBullet3"/>
    <w:uiPriority w:val="5"/>
    <w:qFormat/>
    <w:rsid w:val="009D10E5"/>
    <w:rPr>
      <w:sz w:val="20"/>
    </w:rPr>
  </w:style>
  <w:style w:type="paragraph" w:customStyle="1" w:styleId="Title-Table">
    <w:name w:val="Title - Table"/>
    <w:basedOn w:val="Normal"/>
    <w:uiPriority w:val="3"/>
    <w:qFormat/>
    <w:rsid w:val="009D10E5"/>
    <w:rPr>
      <w:rFonts w:ascii="Arial" w:hAnsi="Arial" w:cs="Arial"/>
      <w:b/>
      <w:sz w:val="20"/>
    </w:rPr>
  </w:style>
  <w:style w:type="paragraph" w:customStyle="1" w:styleId="Title-Image">
    <w:name w:val="Title - Image"/>
    <w:basedOn w:val="Title-Table"/>
    <w:uiPriority w:val="3"/>
    <w:qFormat/>
    <w:rsid w:val="009D10E5"/>
  </w:style>
  <w:style w:type="paragraph" w:customStyle="1" w:styleId="Title-Figure">
    <w:name w:val="Title - Figure"/>
    <w:basedOn w:val="Title-Table"/>
    <w:uiPriority w:val="3"/>
    <w:qFormat/>
    <w:rsid w:val="009D10E5"/>
  </w:style>
  <w:style w:type="paragraph" w:customStyle="1" w:styleId="Title-Chart">
    <w:name w:val="Title - Chart"/>
    <w:basedOn w:val="Title-Table"/>
    <w:uiPriority w:val="3"/>
    <w:rsid w:val="009D10E5"/>
  </w:style>
  <w:style w:type="paragraph" w:styleId="Header">
    <w:name w:val="header"/>
    <w:basedOn w:val="Normal"/>
    <w:link w:val="HeaderChar"/>
    <w:uiPriority w:val="99"/>
    <w:rsid w:val="009D10E5"/>
    <w:pPr>
      <w:tabs>
        <w:tab w:val="center" w:pos="4680"/>
        <w:tab w:val="right" w:pos="9360"/>
      </w:tabs>
    </w:pPr>
  </w:style>
  <w:style w:type="character" w:customStyle="1" w:styleId="HeaderChar">
    <w:name w:val="Header Char"/>
    <w:basedOn w:val="DefaultParagraphFont"/>
    <w:link w:val="Header"/>
    <w:uiPriority w:val="99"/>
    <w:rsid w:val="009D10E5"/>
  </w:style>
  <w:style w:type="paragraph" w:styleId="Footer">
    <w:name w:val="footer"/>
    <w:aliases w:val="f"/>
    <w:basedOn w:val="Normal"/>
    <w:link w:val="FooterChar"/>
    <w:uiPriority w:val="99"/>
    <w:rsid w:val="009D10E5"/>
    <w:pPr>
      <w:tabs>
        <w:tab w:val="center" w:pos="4680"/>
        <w:tab w:val="right" w:pos="9360"/>
      </w:tabs>
    </w:pPr>
    <w:rPr>
      <w:color w:val="4472C4" w:themeColor="accent1"/>
      <w:sz w:val="20"/>
      <w:szCs w:val="20"/>
    </w:rPr>
  </w:style>
  <w:style w:type="character" w:customStyle="1" w:styleId="FooterChar">
    <w:name w:val="Footer Char"/>
    <w:aliases w:val="f Char"/>
    <w:basedOn w:val="DefaultParagraphFont"/>
    <w:link w:val="Footer"/>
    <w:uiPriority w:val="99"/>
    <w:rsid w:val="009D10E5"/>
    <w:rPr>
      <w:color w:val="4472C4" w:themeColor="accent1"/>
      <w:sz w:val="20"/>
      <w:szCs w:val="20"/>
    </w:rPr>
  </w:style>
  <w:style w:type="character" w:styleId="PlaceholderText">
    <w:name w:val="Placeholder Text"/>
    <w:basedOn w:val="DefaultParagraphFont"/>
    <w:uiPriority w:val="99"/>
    <w:semiHidden/>
    <w:rsid w:val="009D10E5"/>
    <w:rPr>
      <w:color w:val="808080"/>
    </w:rPr>
  </w:style>
  <w:style w:type="character" w:styleId="PageNumber">
    <w:name w:val="page number"/>
    <w:uiPriority w:val="99"/>
    <w:unhideWhenUsed/>
    <w:rsid w:val="009D10E5"/>
  </w:style>
  <w:style w:type="paragraph" w:styleId="BodyText">
    <w:name w:val="Body Text"/>
    <w:basedOn w:val="Normal"/>
    <w:link w:val="BodyTextChar"/>
    <w:qFormat/>
    <w:rsid w:val="009D10E5"/>
    <w:pPr>
      <w:spacing w:before="160"/>
    </w:pPr>
  </w:style>
  <w:style w:type="character" w:customStyle="1" w:styleId="BodyTextChar">
    <w:name w:val="Body Text Char"/>
    <w:basedOn w:val="DefaultParagraphFont"/>
    <w:link w:val="BodyText"/>
    <w:rsid w:val="009D10E5"/>
  </w:style>
  <w:style w:type="paragraph" w:customStyle="1" w:styleId="Address">
    <w:name w:val="Address"/>
    <w:basedOn w:val="Normal"/>
    <w:qFormat/>
    <w:rsid w:val="009D10E5"/>
    <w:pPr>
      <w:contextualSpacing/>
    </w:pPr>
  </w:style>
  <w:style w:type="paragraph" w:styleId="EnvelopeAddress">
    <w:name w:val="envelope address"/>
    <w:basedOn w:val="Normal"/>
    <w:uiPriority w:val="99"/>
    <w:semiHidden/>
    <w:unhideWhenUsed/>
    <w:rsid w:val="009D10E5"/>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9D10E5"/>
    <w:rPr>
      <w:rFonts w:eastAsiaTheme="majorEastAsia" w:cstheme="majorBidi"/>
      <w:sz w:val="20"/>
      <w:szCs w:val="20"/>
    </w:rPr>
  </w:style>
  <w:style w:type="paragraph" w:styleId="BodyText3">
    <w:name w:val="Body Text 3"/>
    <w:basedOn w:val="BodyText"/>
    <w:link w:val="BodyText3Char"/>
    <w:uiPriority w:val="99"/>
    <w:semiHidden/>
    <w:unhideWhenUsed/>
    <w:rsid w:val="009D10E5"/>
    <w:rPr>
      <w:sz w:val="16"/>
      <w:szCs w:val="16"/>
    </w:rPr>
  </w:style>
  <w:style w:type="character" w:customStyle="1" w:styleId="BodyText3Char">
    <w:name w:val="Body Text 3 Char"/>
    <w:basedOn w:val="DefaultParagraphFont"/>
    <w:link w:val="BodyText3"/>
    <w:uiPriority w:val="99"/>
    <w:semiHidden/>
    <w:rsid w:val="009D10E5"/>
    <w:rPr>
      <w:sz w:val="16"/>
      <w:szCs w:val="16"/>
    </w:rPr>
  </w:style>
  <w:style w:type="paragraph" w:customStyle="1" w:styleId="Title1">
    <w:name w:val="Title1"/>
    <w:basedOn w:val="Heading1"/>
    <w:link w:val="TITLEChar0"/>
    <w:qFormat/>
    <w:rsid w:val="009D10E5"/>
    <w:rPr>
      <w:rFonts w:cstheme="minorHAnsi"/>
      <w:b/>
      <w:sz w:val="32"/>
    </w:rPr>
  </w:style>
  <w:style w:type="character" w:customStyle="1" w:styleId="TITLEChar0">
    <w:name w:val="TITLE Char"/>
    <w:basedOn w:val="Heading1Char"/>
    <w:link w:val="Title1"/>
    <w:rsid w:val="009D10E5"/>
    <w:rPr>
      <w:rFonts w:ascii="Arial" w:eastAsia="Times New Roman" w:hAnsi="Arial" w:cstheme="minorHAnsi"/>
      <w:b/>
      <w:kern w:val="36"/>
      <w:sz w:val="32"/>
      <w:szCs w:val="40"/>
    </w:rPr>
  </w:style>
  <w:style w:type="character" w:customStyle="1" w:styleId="ListParagraphChar">
    <w:name w:val="List Paragraph Char"/>
    <w:aliases w:val="Alpha List Paragraph Char,P3Numbered List Char,CRP Numbered List Char,List Paragraph1 Char,Clean Titles By G Char,Keystone Numbered List Char,List1 Char,Equipment Char,Figure_name Char,Numbered Indented Text Char,lp1 Char,L1 Char"/>
    <w:basedOn w:val="DefaultParagraphFont"/>
    <w:link w:val="ListParagraph"/>
    <w:uiPriority w:val="34"/>
    <w:qFormat/>
    <w:locked/>
    <w:rsid w:val="009D10E5"/>
  </w:style>
  <w:style w:type="paragraph" w:customStyle="1" w:styleId="paragraph">
    <w:name w:val="paragraph"/>
    <w:basedOn w:val="Normal"/>
    <w:rsid w:val="009D10E5"/>
    <w:rPr>
      <w:rFonts w:ascii="Times New Roman" w:eastAsia="Times New Roman" w:hAnsi="Times New Roman" w:cs="Times New Roman"/>
      <w:sz w:val="24"/>
      <w:szCs w:val="24"/>
    </w:rPr>
  </w:style>
  <w:style w:type="character" w:customStyle="1" w:styleId="normaltextrun1">
    <w:name w:val="normaltextrun1"/>
    <w:basedOn w:val="DefaultParagraphFont"/>
    <w:rsid w:val="009D10E5"/>
  </w:style>
  <w:style w:type="character" w:customStyle="1" w:styleId="eop">
    <w:name w:val="eop"/>
    <w:basedOn w:val="DefaultParagraphFont"/>
    <w:rsid w:val="009D10E5"/>
  </w:style>
  <w:style w:type="paragraph" w:customStyle="1" w:styleId="BoldTextnotheadingBlack">
    <w:name w:val="Bold Text not heading Black"/>
    <w:basedOn w:val="BodyText"/>
    <w:qFormat/>
    <w:rsid w:val="009D10E5"/>
    <w:pPr>
      <w:keepNext/>
      <w:pBdr>
        <w:top w:val="nil"/>
        <w:left w:val="nil"/>
        <w:bottom w:val="nil"/>
        <w:right w:val="nil"/>
        <w:between w:val="nil"/>
      </w:pBdr>
      <w:spacing w:before="0" w:after="120"/>
    </w:pPr>
    <w:rPr>
      <w:rFonts w:ascii="Century Gothic" w:hAnsi="Century Gothic"/>
      <w:b/>
      <w:bCs/>
    </w:rPr>
  </w:style>
  <w:style w:type="paragraph" w:customStyle="1" w:styleId="BulletList1">
    <w:name w:val="Bullet List 1"/>
    <w:basedOn w:val="Normal"/>
    <w:qFormat/>
    <w:rsid w:val="009D10E5"/>
    <w:pPr>
      <w:numPr>
        <w:numId w:val="48"/>
      </w:numPr>
      <w:spacing w:after="120"/>
      <w:contextualSpacing/>
    </w:pPr>
    <w:rPr>
      <w:rFonts w:ascii="Century Gothic" w:eastAsia="Arial Narrow" w:hAnsi="Century Gothic" w:cs="Times New Roman"/>
    </w:rPr>
  </w:style>
  <w:style w:type="paragraph" w:customStyle="1" w:styleId="BodyText0">
    <w:name w:val="BodyText"/>
    <w:basedOn w:val="BodyText"/>
    <w:link w:val="BodyTextChar0"/>
    <w:qFormat/>
    <w:rsid w:val="009D10E5"/>
    <w:pPr>
      <w:spacing w:before="0" w:after="240"/>
      <w:jc w:val="both"/>
    </w:pPr>
    <w:rPr>
      <w:rFonts w:ascii="Verdana" w:hAnsi="Verdana"/>
    </w:rPr>
  </w:style>
  <w:style w:type="character" w:customStyle="1" w:styleId="BodyTextChar0">
    <w:name w:val="BodyText Char"/>
    <w:basedOn w:val="DefaultParagraphFont"/>
    <w:link w:val="BodyText0"/>
    <w:rsid w:val="009D10E5"/>
    <w:rPr>
      <w:rFonts w:ascii="Verdana" w:hAnsi="Verdana"/>
    </w:rPr>
  </w:style>
  <w:style w:type="paragraph" w:customStyle="1" w:styleId="Bullet1">
    <w:name w:val="Bullet 1"/>
    <w:basedOn w:val="Normal"/>
    <w:link w:val="Bullet1Char"/>
    <w:autoRedefine/>
    <w:qFormat/>
    <w:rsid w:val="009D10E5"/>
    <w:pPr>
      <w:spacing w:after="120"/>
      <w:ind w:left="720" w:hanging="360"/>
    </w:pPr>
    <w:rPr>
      <w:rFonts w:eastAsia="Times New Roman" w:cs="Arial"/>
      <w:szCs w:val="24"/>
    </w:rPr>
  </w:style>
  <w:style w:type="character" w:customStyle="1" w:styleId="Bullet1Char">
    <w:name w:val="Bullet 1 Char"/>
    <w:basedOn w:val="DefaultParagraphFont"/>
    <w:link w:val="Bullet1"/>
    <w:rsid w:val="009D10E5"/>
    <w:rPr>
      <w:rFonts w:eastAsia="Times New Roman" w:cs="Arial"/>
      <w:szCs w:val="24"/>
    </w:rPr>
  </w:style>
  <w:style w:type="character" w:customStyle="1" w:styleId="CaptionChar">
    <w:name w:val="Caption Char"/>
    <w:aliases w:val="table Char,CORRECT: Caption Style Char"/>
    <w:link w:val="Caption"/>
    <w:uiPriority w:val="35"/>
    <w:locked/>
    <w:rsid w:val="009D10E5"/>
    <w:rPr>
      <w:i/>
      <w:iCs/>
      <w:color w:val="4472C4" w:themeColor="accent1"/>
      <w:sz w:val="18"/>
      <w:szCs w:val="18"/>
    </w:rPr>
  </w:style>
  <w:style w:type="paragraph" w:customStyle="1" w:styleId="AttachmentHeading1">
    <w:name w:val="Attachment Heading 1"/>
    <w:basedOn w:val="Normal"/>
    <w:qFormat/>
    <w:rsid w:val="009D10E5"/>
    <w:pPr>
      <w:keepNext/>
      <w:keepLines/>
      <w:spacing w:after="120"/>
      <w:jc w:val="center"/>
      <w:outlineLvl w:val="0"/>
    </w:pPr>
    <w:rPr>
      <w:rFonts w:eastAsia="Calibri" w:cstheme="minorHAnsi"/>
      <w:b/>
      <w:smallCaps/>
      <w:color w:val="00527B"/>
      <w:sz w:val="28"/>
      <w:szCs w:val="28"/>
    </w:rPr>
  </w:style>
  <w:style w:type="paragraph" w:customStyle="1" w:styleId="MainHeading">
    <w:name w:val="Main Heading"/>
    <w:basedOn w:val="Heading1"/>
    <w:link w:val="MainHeadingChar"/>
    <w:qFormat/>
    <w:rsid w:val="009D10E5"/>
    <w:pPr>
      <w:keepNext/>
      <w:keepLines/>
      <w:numPr>
        <w:numId w:val="15"/>
      </w:numPr>
      <w:tabs>
        <w:tab w:val="num" w:pos="360"/>
      </w:tabs>
      <w:spacing w:before="0" w:after="200" w:line="276" w:lineRule="auto"/>
    </w:pPr>
    <w:rPr>
      <w:rFonts w:eastAsia="Calibri"/>
      <w:bCs/>
      <w:color w:val="003A5D"/>
      <w:szCs w:val="28"/>
    </w:rPr>
  </w:style>
  <w:style w:type="table" w:customStyle="1" w:styleId="TableGrid1">
    <w:name w:val="Table Grid1"/>
    <w:basedOn w:val="TableNormal"/>
    <w:next w:val="TableGrid"/>
    <w:uiPriority w:val="59"/>
    <w:rsid w:val="009D10E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D10E5"/>
    <w:pPr>
      <w:spacing w:before="60" w:after="60" w:line="276" w:lineRule="auto"/>
    </w:pPr>
    <w:rPr>
      <w:rFonts w:eastAsia="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locked/>
    <w:rsid w:val="009D10E5"/>
    <w:pPr>
      <w:spacing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RFPTableStyle11">
    <w:name w:val="RFP Table Style11"/>
    <w:basedOn w:val="TableNormal"/>
    <w:uiPriority w:val="99"/>
    <w:rsid w:val="009D10E5"/>
    <w:pPr>
      <w:spacing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numbering" w:customStyle="1" w:styleId="NoList1">
    <w:name w:val="No List1"/>
    <w:next w:val="NoList"/>
    <w:uiPriority w:val="99"/>
    <w:semiHidden/>
    <w:unhideWhenUsed/>
    <w:rsid w:val="009D10E5"/>
  </w:style>
  <w:style w:type="character" w:customStyle="1" w:styleId="A0">
    <w:name w:val="A0"/>
    <w:uiPriority w:val="99"/>
    <w:rsid w:val="009D10E5"/>
    <w:rPr>
      <w:rFonts w:cs="Futura Book"/>
      <w:color w:val="221E1F"/>
      <w:sz w:val="18"/>
      <w:szCs w:val="18"/>
    </w:rPr>
  </w:style>
  <w:style w:type="paragraph" w:customStyle="1" w:styleId="Default">
    <w:name w:val="Default"/>
    <w:rsid w:val="009D10E5"/>
    <w:pPr>
      <w:autoSpaceDE w:val="0"/>
      <w:autoSpaceDN w:val="0"/>
      <w:adjustRightInd w:val="0"/>
      <w:spacing w:after="0" w:line="240" w:lineRule="auto"/>
    </w:pPr>
    <w:rPr>
      <w:rFonts w:ascii="Futura Medium" w:eastAsia="MS Mincho" w:hAnsi="Futura Medium" w:cs="Futura Medium"/>
      <w:color w:val="000000"/>
      <w:sz w:val="24"/>
      <w:szCs w:val="24"/>
    </w:rPr>
  </w:style>
  <w:style w:type="paragraph" w:customStyle="1" w:styleId="AttHeading2">
    <w:name w:val="Att Heading 2"/>
    <w:basedOn w:val="Normal"/>
    <w:qFormat/>
    <w:rsid w:val="009D10E5"/>
    <w:pPr>
      <w:keepNext/>
      <w:keepLines/>
      <w:spacing w:before="120" w:after="120"/>
      <w:ind w:left="360" w:hanging="360"/>
      <w:outlineLvl w:val="1"/>
    </w:pPr>
    <w:rPr>
      <w:rFonts w:eastAsia="MS Gothic" w:cs="Arial"/>
      <w:b/>
      <w:color w:val="00527B"/>
      <w:sz w:val="26"/>
      <w:szCs w:val="26"/>
    </w:rPr>
  </w:style>
  <w:style w:type="table" w:customStyle="1" w:styleId="TableGrid2">
    <w:name w:val="Table Grid2"/>
    <w:basedOn w:val="TableNormal"/>
    <w:next w:val="TableGrid"/>
    <w:uiPriority w:val="59"/>
    <w:rsid w:val="009D10E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9D10E5"/>
    <w:pPr>
      <w:spacing w:after="0" w:line="240" w:lineRule="auto"/>
    </w:pPr>
    <w:rPr>
      <w:rFonts w:eastAsia="MS Mincho"/>
    </w:rPr>
    <w:tblPr>
      <w:tblStyleRowBandSize w:val="1"/>
      <w:tblStyleColBandSize w:val="1"/>
      <w:tblBorders>
        <w:top w:val="single" w:sz="8" w:space="0" w:color="820210"/>
        <w:left w:val="single" w:sz="8" w:space="0" w:color="820210"/>
        <w:bottom w:val="single" w:sz="8" w:space="0" w:color="820210"/>
        <w:right w:val="single" w:sz="8" w:space="0" w:color="820210"/>
      </w:tblBorders>
    </w:tblPr>
    <w:tblStylePr w:type="firstRow">
      <w:pPr>
        <w:spacing w:before="0" w:after="0" w:line="240" w:lineRule="auto"/>
      </w:pPr>
      <w:rPr>
        <w:b/>
        <w:bCs/>
        <w:color w:val="FFFFFF"/>
      </w:rPr>
      <w:tblPr/>
      <w:tcPr>
        <w:shd w:val="clear" w:color="auto" w:fill="820210"/>
      </w:tcPr>
    </w:tblStylePr>
    <w:tblStylePr w:type="lastRow">
      <w:pPr>
        <w:spacing w:before="0" w:after="0" w:line="240" w:lineRule="auto"/>
      </w:pPr>
      <w:rPr>
        <w:b/>
        <w:bCs/>
      </w:rPr>
      <w:tblPr/>
      <w:tcPr>
        <w:tcBorders>
          <w:top w:val="double" w:sz="6" w:space="0" w:color="820210"/>
          <w:left w:val="single" w:sz="8" w:space="0" w:color="820210"/>
          <w:bottom w:val="single" w:sz="8" w:space="0" w:color="820210"/>
          <w:right w:val="single" w:sz="8" w:space="0" w:color="820210"/>
        </w:tcBorders>
      </w:tcPr>
    </w:tblStylePr>
    <w:tblStylePr w:type="firstCol">
      <w:rPr>
        <w:b/>
        <w:bCs/>
      </w:rPr>
    </w:tblStylePr>
    <w:tblStylePr w:type="lastCol">
      <w:rPr>
        <w:b/>
        <w:bCs/>
      </w:rPr>
    </w:tblStylePr>
    <w:tblStylePr w:type="band1Vert">
      <w:tblPr/>
      <w:tcPr>
        <w:tcBorders>
          <w:top w:val="single" w:sz="8" w:space="0" w:color="820210"/>
          <w:left w:val="single" w:sz="8" w:space="0" w:color="820210"/>
          <w:bottom w:val="single" w:sz="8" w:space="0" w:color="820210"/>
          <w:right w:val="single" w:sz="8" w:space="0" w:color="820210"/>
        </w:tcBorders>
      </w:tcPr>
    </w:tblStylePr>
    <w:tblStylePr w:type="band1Horz">
      <w:tblPr/>
      <w:tcPr>
        <w:tcBorders>
          <w:top w:val="single" w:sz="8" w:space="0" w:color="820210"/>
          <w:left w:val="single" w:sz="8" w:space="0" w:color="820210"/>
          <w:bottom w:val="single" w:sz="8" w:space="0" w:color="820210"/>
          <w:right w:val="single" w:sz="8" w:space="0" w:color="820210"/>
        </w:tcBorders>
      </w:tcPr>
    </w:tblStylePr>
  </w:style>
  <w:style w:type="table" w:customStyle="1" w:styleId="MediumShading2-Accent21">
    <w:name w:val="Medium Shading 2 - Accent 21"/>
    <w:basedOn w:val="TableNormal"/>
    <w:next w:val="MediumShading2-Accent2"/>
    <w:uiPriority w:val="64"/>
    <w:rsid w:val="009D10E5"/>
    <w:pPr>
      <w:spacing w:before="60" w:after="6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C00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C001B"/>
      </w:tcPr>
    </w:tblStylePr>
    <w:tblStylePr w:type="lastCol">
      <w:rPr>
        <w:b/>
        <w:bCs/>
        <w:color w:val="FFFFFF"/>
      </w:rPr>
      <w:tblPr/>
      <w:tcPr>
        <w:tcBorders>
          <w:left w:val="nil"/>
          <w:right w:val="nil"/>
          <w:insideH w:val="nil"/>
          <w:insideV w:val="nil"/>
        </w:tcBorders>
        <w:shd w:val="clear" w:color="auto" w:fill="AC001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next w:val="LightShading-Accent1"/>
    <w:uiPriority w:val="60"/>
    <w:rsid w:val="009D10E5"/>
    <w:pPr>
      <w:spacing w:after="0" w:line="240" w:lineRule="auto"/>
    </w:pPr>
    <w:rPr>
      <w:rFonts w:eastAsia="MS Mincho"/>
      <w:color w:val="61010B"/>
    </w:rPr>
    <w:tblPr>
      <w:tblStyleRowBandSize w:val="1"/>
      <w:tblStyleColBandSize w:val="1"/>
      <w:tblBorders>
        <w:top w:val="single" w:sz="8" w:space="0" w:color="820210"/>
        <w:bottom w:val="single" w:sz="8" w:space="0" w:color="820210"/>
      </w:tblBorders>
    </w:tblPr>
    <w:tblStylePr w:type="fir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la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2AC"/>
      </w:tcPr>
    </w:tblStylePr>
    <w:tblStylePr w:type="band1Horz">
      <w:tblPr/>
      <w:tcPr>
        <w:tcBorders>
          <w:left w:val="nil"/>
          <w:right w:val="nil"/>
          <w:insideH w:val="nil"/>
          <w:insideV w:val="nil"/>
        </w:tcBorders>
        <w:shd w:val="clear" w:color="auto" w:fill="FDA2AC"/>
      </w:tcPr>
    </w:tblStylePr>
  </w:style>
  <w:style w:type="table" w:customStyle="1" w:styleId="MediumList2-Accent21">
    <w:name w:val="Medium List 2 - Accent 21"/>
    <w:basedOn w:val="TableNormal"/>
    <w:next w:val="MediumList2-Accent2"/>
    <w:uiPriority w:val="66"/>
    <w:rsid w:val="009D10E5"/>
    <w:pPr>
      <w:spacing w:after="0" w:line="240" w:lineRule="auto"/>
    </w:pPr>
    <w:rPr>
      <w:rFonts w:ascii="Arial" w:eastAsia="MS Gothic" w:hAnsi="Arial" w:cs="Times New Roman"/>
      <w:color w:val="000000"/>
    </w:rPr>
    <w:tblPr>
      <w:tblStyleRowBandSize w:val="1"/>
      <w:tblStyleColBandSize w:val="1"/>
      <w:tblBorders>
        <w:top w:val="single" w:sz="8" w:space="0" w:color="AC001B"/>
        <w:left w:val="single" w:sz="8" w:space="0" w:color="AC001B"/>
        <w:bottom w:val="single" w:sz="8" w:space="0" w:color="AC001B"/>
        <w:right w:val="single" w:sz="8" w:space="0" w:color="AC001B"/>
      </w:tblBorders>
    </w:tblPr>
    <w:tblStylePr w:type="firstRow">
      <w:rPr>
        <w:sz w:val="24"/>
        <w:szCs w:val="24"/>
      </w:rPr>
      <w:tblPr/>
      <w:tcPr>
        <w:tcBorders>
          <w:top w:val="nil"/>
          <w:left w:val="nil"/>
          <w:bottom w:val="single" w:sz="24" w:space="0" w:color="AC001B"/>
          <w:right w:val="nil"/>
          <w:insideH w:val="nil"/>
          <w:insideV w:val="nil"/>
        </w:tcBorders>
        <w:shd w:val="clear" w:color="auto" w:fill="FFFFFF"/>
      </w:tcPr>
    </w:tblStylePr>
    <w:tblStylePr w:type="lastRow">
      <w:tblPr/>
      <w:tcPr>
        <w:tcBorders>
          <w:top w:val="single" w:sz="8" w:space="0" w:color="AC001B"/>
          <w:left w:val="nil"/>
          <w:bottom w:val="nil"/>
          <w:right w:val="nil"/>
          <w:insideH w:val="nil"/>
          <w:insideV w:val="nil"/>
        </w:tcBorders>
        <w:shd w:val="clear" w:color="auto" w:fill="FFFFFF"/>
      </w:tcPr>
    </w:tblStylePr>
    <w:tblStylePr w:type="firstCol">
      <w:tblPr/>
      <w:tcPr>
        <w:tcBorders>
          <w:top w:val="nil"/>
          <w:left w:val="nil"/>
          <w:bottom w:val="nil"/>
          <w:right w:val="single" w:sz="8" w:space="0" w:color="AC001B"/>
          <w:insideH w:val="nil"/>
          <w:insideV w:val="nil"/>
        </w:tcBorders>
        <w:shd w:val="clear" w:color="auto" w:fill="FFFFFF"/>
      </w:tcPr>
    </w:tblStylePr>
    <w:tblStylePr w:type="lastCol">
      <w:tblPr/>
      <w:tcPr>
        <w:tcBorders>
          <w:top w:val="nil"/>
          <w:left w:val="single" w:sz="8" w:space="0" w:color="AC001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BB8"/>
      </w:tcPr>
    </w:tblStylePr>
    <w:tblStylePr w:type="band1Horz">
      <w:tblPr/>
      <w:tcPr>
        <w:tcBorders>
          <w:top w:val="nil"/>
          <w:bottom w:val="nil"/>
          <w:insideH w:val="nil"/>
          <w:insideV w:val="nil"/>
        </w:tcBorders>
        <w:shd w:val="clear" w:color="auto" w:fill="FFABB8"/>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next w:val="LightShading"/>
    <w:uiPriority w:val="60"/>
    <w:rsid w:val="009D10E5"/>
    <w:pPr>
      <w:spacing w:after="0" w:line="240" w:lineRule="auto"/>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next w:val="ColorfulList"/>
    <w:uiPriority w:val="72"/>
    <w:rsid w:val="009D10E5"/>
    <w:pPr>
      <w:spacing w:after="0" w:line="240" w:lineRule="auto"/>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90015"/>
      </w:tcPr>
    </w:tblStylePr>
    <w:tblStylePr w:type="lastRow">
      <w:rPr>
        <w:b/>
        <w:bCs/>
        <w:color w:val="89001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List1-Accent31">
    <w:name w:val="Medium List 1 - Accent 31"/>
    <w:basedOn w:val="TableNormal"/>
    <w:next w:val="MediumList1-Accent3"/>
    <w:uiPriority w:val="65"/>
    <w:rsid w:val="009D10E5"/>
    <w:pPr>
      <w:spacing w:after="0" w:line="240" w:lineRule="auto"/>
    </w:pPr>
    <w:rPr>
      <w:rFonts w:eastAsia="MS Mincho"/>
      <w:color w:val="000000"/>
    </w:rPr>
    <w:tblPr>
      <w:tblStyleRowBandSize w:val="1"/>
      <w:tblStyleColBandSize w:val="1"/>
      <w:tblBorders>
        <w:top w:val="single" w:sz="8" w:space="0" w:color="929192"/>
        <w:bottom w:val="single" w:sz="8" w:space="0" w:color="929192"/>
      </w:tblBorders>
    </w:tblPr>
    <w:tblStylePr w:type="firstRow">
      <w:rPr>
        <w:rFonts w:ascii="Arial" w:eastAsia="MS Gothic" w:hAnsi="Arial" w:cs="Times New Roman"/>
      </w:rPr>
      <w:tblPr/>
      <w:tcPr>
        <w:tcBorders>
          <w:top w:val="nil"/>
          <w:bottom w:val="single" w:sz="8" w:space="0" w:color="929192"/>
        </w:tcBorders>
      </w:tcPr>
    </w:tblStylePr>
    <w:tblStylePr w:type="lastRow">
      <w:rPr>
        <w:b/>
        <w:bCs/>
        <w:color w:val="00527B"/>
      </w:rPr>
      <w:tblPr/>
      <w:tcPr>
        <w:tcBorders>
          <w:top w:val="single" w:sz="8" w:space="0" w:color="929192"/>
          <w:bottom w:val="single" w:sz="8" w:space="0" w:color="929192"/>
        </w:tcBorders>
      </w:tcPr>
    </w:tblStylePr>
    <w:tblStylePr w:type="firstCol">
      <w:rPr>
        <w:b/>
        <w:bCs/>
      </w:rPr>
    </w:tblStylePr>
    <w:tblStylePr w:type="lastCol">
      <w:rPr>
        <w:b/>
        <w:bCs/>
      </w:rPr>
      <w:tblPr/>
      <w:tcPr>
        <w:tcBorders>
          <w:top w:val="single" w:sz="8" w:space="0" w:color="929192"/>
          <w:bottom w:val="single" w:sz="8" w:space="0" w:color="929192"/>
        </w:tcBorders>
      </w:tcPr>
    </w:tblStylePr>
    <w:tblStylePr w:type="band1Vert">
      <w:tblPr/>
      <w:tcPr>
        <w:shd w:val="clear" w:color="auto" w:fill="E4E3E4"/>
      </w:tcPr>
    </w:tblStylePr>
    <w:tblStylePr w:type="band1Horz">
      <w:tblPr/>
      <w:tcPr>
        <w:shd w:val="clear" w:color="auto" w:fill="E4E3E4"/>
      </w:tcPr>
    </w:tblStylePr>
  </w:style>
  <w:style w:type="paragraph" w:customStyle="1" w:styleId="TableHeader">
    <w:name w:val="Table Header"/>
    <w:basedOn w:val="Normal"/>
    <w:link w:val="TableHeaderChar"/>
    <w:autoRedefine/>
    <w:rsid w:val="009D10E5"/>
    <w:pPr>
      <w:spacing w:after="120"/>
      <w:ind w:left="720" w:hanging="360"/>
      <w:jc w:val="center"/>
    </w:pPr>
    <w:rPr>
      <w:rFonts w:ascii="Calibri" w:eastAsia="MS Mincho" w:hAnsi="Calibri"/>
      <w:b/>
      <w:sz w:val="20"/>
    </w:rPr>
  </w:style>
  <w:style w:type="character" w:customStyle="1" w:styleId="TableHeaderChar">
    <w:name w:val="Table Header Char"/>
    <w:basedOn w:val="DefaultParagraphFont"/>
    <w:link w:val="TableHeader"/>
    <w:rsid w:val="009D10E5"/>
    <w:rPr>
      <w:rFonts w:ascii="Calibri" w:eastAsia="MS Mincho" w:hAnsi="Calibri"/>
      <w:b/>
      <w:sz w:val="20"/>
    </w:rPr>
  </w:style>
  <w:style w:type="paragraph" w:customStyle="1" w:styleId="ExhibitHeader">
    <w:name w:val="Exhibit Header"/>
    <w:basedOn w:val="TableHeader"/>
    <w:link w:val="ExhibitHeaderChar"/>
    <w:autoRedefine/>
    <w:rsid w:val="009D10E5"/>
    <w:pPr>
      <w:ind w:left="0" w:firstLine="0"/>
    </w:pPr>
  </w:style>
  <w:style w:type="character" w:customStyle="1" w:styleId="ExhibitHeaderChar">
    <w:name w:val="Exhibit Header Char"/>
    <w:basedOn w:val="DefaultParagraphFont"/>
    <w:link w:val="ExhibitHeader"/>
    <w:rsid w:val="009D10E5"/>
    <w:rPr>
      <w:rFonts w:ascii="Calibri" w:eastAsia="MS Mincho" w:hAnsi="Calibri"/>
      <w:b/>
      <w:sz w:val="20"/>
    </w:rPr>
  </w:style>
  <w:style w:type="paragraph" w:customStyle="1" w:styleId="FigureStyle">
    <w:name w:val="Figure Style"/>
    <w:basedOn w:val="TableHeader"/>
    <w:link w:val="FigureStyleChar"/>
    <w:rsid w:val="009D10E5"/>
    <w:pPr>
      <w:ind w:left="360"/>
    </w:pPr>
    <w:rPr>
      <w:rFonts w:ascii="Arial" w:hAnsi="Arial"/>
    </w:rPr>
  </w:style>
  <w:style w:type="character" w:customStyle="1" w:styleId="FigureStyleChar">
    <w:name w:val="Figure Style Char"/>
    <w:basedOn w:val="TableHeaderChar"/>
    <w:link w:val="FigureStyle"/>
    <w:rsid w:val="009D10E5"/>
    <w:rPr>
      <w:rFonts w:ascii="Arial" w:eastAsia="MS Mincho" w:hAnsi="Arial"/>
      <w:b/>
      <w:sz w:val="20"/>
    </w:rPr>
  </w:style>
  <w:style w:type="paragraph" w:customStyle="1" w:styleId="Bullet">
    <w:name w:val="Bullet"/>
    <w:basedOn w:val="Normal"/>
    <w:link w:val="BulletChar"/>
    <w:rsid w:val="009D10E5"/>
    <w:pPr>
      <w:spacing w:before="120" w:after="120"/>
      <w:ind w:left="1440" w:hanging="360"/>
    </w:pPr>
    <w:rPr>
      <w:rFonts w:ascii="Arial" w:eastAsia="Calibri" w:hAnsi="Arial" w:cs="Arial"/>
      <w:color w:val="000000"/>
    </w:rPr>
  </w:style>
  <w:style w:type="character" w:customStyle="1" w:styleId="BulletChar">
    <w:name w:val="Bullet Char"/>
    <w:basedOn w:val="DefaultParagraphFont"/>
    <w:link w:val="Bullet"/>
    <w:rsid w:val="009D10E5"/>
    <w:rPr>
      <w:rFonts w:ascii="Arial" w:eastAsia="Calibri" w:hAnsi="Arial" w:cs="Arial"/>
      <w:color w:val="000000"/>
    </w:rPr>
  </w:style>
  <w:style w:type="table" w:customStyle="1" w:styleId="MediumList2-Accent51">
    <w:name w:val="Medium List 2 - Accent 51"/>
    <w:basedOn w:val="TableNormal"/>
    <w:next w:val="MediumList2-Accent5"/>
    <w:uiPriority w:val="66"/>
    <w:rsid w:val="009D10E5"/>
    <w:pPr>
      <w:spacing w:after="0" w:line="240" w:lineRule="auto"/>
    </w:pPr>
    <w:rPr>
      <w:rFonts w:ascii="Arial" w:eastAsia="MS Gothic" w:hAnsi="Arial" w:cs="Times New Roman"/>
      <w:color w:val="000000"/>
    </w:rPr>
    <w:tblPr>
      <w:tblStyleRowBandSize w:val="1"/>
      <w:tblStyleColBandSize w:val="1"/>
      <w:tblBorders>
        <w:top w:val="single" w:sz="8" w:space="0" w:color="659140"/>
        <w:left w:val="single" w:sz="8" w:space="0" w:color="659140"/>
        <w:bottom w:val="single" w:sz="8" w:space="0" w:color="659140"/>
        <w:right w:val="single" w:sz="8" w:space="0" w:color="659140"/>
      </w:tblBorders>
    </w:tblPr>
    <w:tblStylePr w:type="firstRow">
      <w:rPr>
        <w:sz w:val="24"/>
        <w:szCs w:val="24"/>
      </w:rPr>
      <w:tblPr/>
      <w:tcPr>
        <w:tcBorders>
          <w:top w:val="nil"/>
          <w:left w:val="nil"/>
          <w:bottom w:val="single" w:sz="24" w:space="0" w:color="659140"/>
          <w:right w:val="nil"/>
          <w:insideH w:val="nil"/>
          <w:insideV w:val="nil"/>
        </w:tcBorders>
        <w:shd w:val="clear" w:color="auto" w:fill="FFFFFF"/>
      </w:tcPr>
    </w:tblStylePr>
    <w:tblStylePr w:type="lastRow">
      <w:tblPr/>
      <w:tcPr>
        <w:tcBorders>
          <w:top w:val="single" w:sz="8" w:space="0" w:color="659140"/>
          <w:left w:val="nil"/>
          <w:bottom w:val="nil"/>
          <w:right w:val="nil"/>
          <w:insideH w:val="nil"/>
          <w:insideV w:val="nil"/>
        </w:tcBorders>
        <w:shd w:val="clear" w:color="auto" w:fill="FFFFFF"/>
      </w:tcPr>
    </w:tblStylePr>
    <w:tblStylePr w:type="firstCol">
      <w:tblPr/>
      <w:tcPr>
        <w:tcBorders>
          <w:top w:val="nil"/>
          <w:left w:val="nil"/>
          <w:bottom w:val="nil"/>
          <w:right w:val="single" w:sz="8" w:space="0" w:color="659140"/>
          <w:insideH w:val="nil"/>
          <w:insideV w:val="nil"/>
        </w:tcBorders>
        <w:shd w:val="clear" w:color="auto" w:fill="FFFFFF"/>
      </w:tcPr>
    </w:tblStylePr>
    <w:tblStylePr w:type="lastCol">
      <w:tblPr/>
      <w:tcPr>
        <w:tcBorders>
          <w:top w:val="nil"/>
          <w:left w:val="single" w:sz="8" w:space="0" w:color="6591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E8CB"/>
      </w:tcPr>
    </w:tblStylePr>
    <w:tblStylePr w:type="band1Horz">
      <w:tblPr/>
      <w:tcPr>
        <w:tcBorders>
          <w:top w:val="nil"/>
          <w:bottom w:val="nil"/>
          <w:insideH w:val="nil"/>
          <w:insideV w:val="nil"/>
        </w:tcBorders>
        <w:shd w:val="clear" w:color="auto" w:fill="D8E8CB"/>
      </w:tcPr>
    </w:tblStylePr>
    <w:tblStylePr w:type="nwCell">
      <w:tblPr/>
      <w:tcPr>
        <w:shd w:val="clear" w:color="auto" w:fill="FFFFFF"/>
      </w:tcPr>
    </w:tblStylePr>
    <w:tblStylePr w:type="swCell">
      <w:tblPr/>
      <w:tcPr>
        <w:tcBorders>
          <w:top w:val="nil"/>
        </w:tcBorders>
      </w:tcPr>
    </w:tblStylePr>
  </w:style>
  <w:style w:type="paragraph" w:customStyle="1" w:styleId="InfoBlue">
    <w:name w:val="InfoBlue"/>
    <w:basedOn w:val="Normal"/>
    <w:next w:val="Normal"/>
    <w:rsid w:val="009D10E5"/>
    <w:pPr>
      <w:widowControl w:val="0"/>
      <w:spacing w:after="120" w:line="240" w:lineRule="atLeast"/>
      <w:ind w:left="576"/>
      <w:jc w:val="both"/>
    </w:pPr>
    <w:rPr>
      <w:rFonts w:ascii="Times New Roman" w:eastAsia="Times New Roman" w:hAnsi="Times New Roman" w:cs="Times New Roman"/>
      <w:i/>
      <w:color w:val="0000FF"/>
      <w:sz w:val="24"/>
      <w:szCs w:val="20"/>
    </w:rPr>
  </w:style>
  <w:style w:type="character" w:customStyle="1" w:styleId="Style10pt">
    <w:name w:val="Style 10 pt"/>
    <w:rsid w:val="009D10E5"/>
    <w:rPr>
      <w:rFonts w:ascii="Times New Roman" w:hAnsi="Times New Roman"/>
      <w:b/>
      <w:sz w:val="28"/>
    </w:rPr>
  </w:style>
  <w:style w:type="paragraph" w:customStyle="1" w:styleId="TableText">
    <w:name w:val="Table Text"/>
    <w:qFormat/>
    <w:rsid w:val="009D10E5"/>
    <w:pPr>
      <w:spacing w:before="60" w:after="60" w:line="240" w:lineRule="auto"/>
    </w:pPr>
    <w:rPr>
      <w:rFonts w:ascii="Times New Roman" w:eastAsia="Times New Roman" w:hAnsi="Times New Roman" w:cs="Times New Roman"/>
      <w:sz w:val="20"/>
      <w:szCs w:val="20"/>
    </w:rPr>
  </w:style>
  <w:style w:type="paragraph" w:customStyle="1" w:styleId="TableHeading2">
    <w:name w:val="Table Heading 2"/>
    <w:basedOn w:val="Normal"/>
    <w:rsid w:val="009D10E5"/>
    <w:pPr>
      <w:widowControl w:val="0"/>
      <w:spacing w:before="120" w:after="120"/>
      <w:jc w:val="center"/>
    </w:pPr>
    <w:rPr>
      <w:rFonts w:ascii="Arial" w:eastAsia="Times New Roman" w:hAnsi="Arial" w:cs="Times New Roman"/>
      <w:b/>
      <w:snapToGrid w:val="0"/>
      <w:sz w:val="20"/>
      <w:szCs w:val="20"/>
    </w:rPr>
  </w:style>
  <w:style w:type="paragraph" w:styleId="BodyTextIndent2">
    <w:name w:val="Body Text Indent 2"/>
    <w:basedOn w:val="Normal"/>
    <w:link w:val="BodyTextIndent2Char"/>
    <w:uiPriority w:val="99"/>
    <w:semiHidden/>
    <w:unhideWhenUsed/>
    <w:rsid w:val="009D10E5"/>
    <w:pPr>
      <w:spacing w:after="120" w:line="480" w:lineRule="auto"/>
      <w:ind w:left="360"/>
    </w:pPr>
    <w:rPr>
      <w:rFonts w:eastAsia="MS Mincho"/>
    </w:rPr>
  </w:style>
  <w:style w:type="character" w:customStyle="1" w:styleId="BodyTextIndent2Char">
    <w:name w:val="Body Text Indent 2 Char"/>
    <w:basedOn w:val="DefaultParagraphFont"/>
    <w:link w:val="BodyTextIndent2"/>
    <w:uiPriority w:val="99"/>
    <w:semiHidden/>
    <w:rsid w:val="009D10E5"/>
    <w:rPr>
      <w:rFonts w:eastAsia="MS Mincho"/>
    </w:rPr>
  </w:style>
  <w:style w:type="paragraph" w:styleId="Revision">
    <w:name w:val="Revision"/>
    <w:hidden/>
    <w:uiPriority w:val="99"/>
    <w:semiHidden/>
    <w:rsid w:val="009D10E5"/>
    <w:pPr>
      <w:spacing w:after="0" w:line="240" w:lineRule="auto"/>
    </w:pPr>
    <w:rPr>
      <w:rFonts w:eastAsia="MS Mincho"/>
    </w:rPr>
  </w:style>
  <w:style w:type="paragraph" w:customStyle="1" w:styleId="Number1HIX">
    <w:name w:val="Number 1_HIX"/>
    <w:basedOn w:val="Normal"/>
    <w:autoRedefine/>
    <w:rsid w:val="009D10E5"/>
    <w:pPr>
      <w:tabs>
        <w:tab w:val="left" w:pos="360"/>
      </w:tabs>
      <w:ind w:left="720" w:hanging="360"/>
    </w:pPr>
    <w:rPr>
      <w:rFonts w:ascii="Arial" w:eastAsia="Times New Roman" w:hAnsi="Arial" w:cs="Times New Roman"/>
      <w:color w:val="000000"/>
      <w:sz w:val="36"/>
      <w:szCs w:val="24"/>
    </w:rPr>
  </w:style>
  <w:style w:type="table" w:customStyle="1" w:styleId="HIXTable1">
    <w:name w:val="HIX Table1"/>
    <w:basedOn w:val="TableNormal"/>
    <w:uiPriority w:val="99"/>
    <w:rsid w:val="009D10E5"/>
    <w:pPr>
      <w:spacing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Grid12">
    <w:name w:val="Table Grid12"/>
    <w:basedOn w:val="TableNormal"/>
    <w:next w:val="TableGrid"/>
    <w:uiPriority w:val="59"/>
    <w:rsid w:val="009D10E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3">
    <w:name w:val="Table Text Bullet_3"/>
    <w:basedOn w:val="Normal"/>
    <w:rsid w:val="009D10E5"/>
    <w:pPr>
      <w:tabs>
        <w:tab w:val="left" w:pos="522"/>
      </w:tabs>
      <w:ind w:left="720" w:hanging="360"/>
    </w:pPr>
    <w:rPr>
      <w:rFonts w:ascii="Arial Narrow" w:eastAsia="Times New Roman" w:hAnsi="Arial Narrow" w:cs="Arial"/>
      <w:sz w:val="20"/>
    </w:rPr>
  </w:style>
  <w:style w:type="paragraph" w:customStyle="1" w:styleId="TableHeaderHIX">
    <w:name w:val="Table Header_HIX"/>
    <w:next w:val="Normal"/>
    <w:autoRedefine/>
    <w:rsid w:val="009D10E5"/>
    <w:pPr>
      <w:keepNext/>
      <w:spacing w:before="80" w:after="80" w:line="240" w:lineRule="auto"/>
    </w:pPr>
    <w:rPr>
      <w:rFonts w:ascii="Arial Narrow" w:eastAsia="Times New Roman" w:hAnsi="Arial Narrow" w:cs="Times New Roman"/>
      <w:b/>
      <w:color w:val="000000"/>
      <w:sz w:val="20"/>
    </w:rPr>
  </w:style>
  <w:style w:type="paragraph" w:customStyle="1" w:styleId="TableTextHIX">
    <w:name w:val="Table Text_HIX"/>
    <w:autoRedefine/>
    <w:rsid w:val="009D10E5"/>
    <w:pPr>
      <w:spacing w:before="80" w:after="80" w:line="240" w:lineRule="auto"/>
    </w:pPr>
    <w:rPr>
      <w:rFonts w:ascii="Arial Narrow" w:eastAsia="Times New Roman" w:hAnsi="Arial Narrow" w:cs="Times New Roman"/>
      <w:sz w:val="20"/>
    </w:rPr>
  </w:style>
  <w:style w:type="paragraph" w:customStyle="1" w:styleId="TableTextBullet1">
    <w:name w:val="Table Text Bullet_1"/>
    <w:basedOn w:val="TableTextHIX"/>
    <w:rsid w:val="009D10E5"/>
    <w:pPr>
      <w:ind w:left="720" w:hanging="360"/>
    </w:pPr>
  </w:style>
  <w:style w:type="paragraph" w:customStyle="1" w:styleId="DeliverableNameHIX">
    <w:name w:val="Deliverable Name_HIX"/>
    <w:autoRedefine/>
    <w:rsid w:val="009D10E5"/>
    <w:pPr>
      <w:spacing w:after="0" w:line="240" w:lineRule="auto"/>
      <w:jc w:val="center"/>
    </w:pPr>
    <w:rPr>
      <w:rFonts w:eastAsia="Calibri" w:cs="Tahoma"/>
      <w:color w:val="000000"/>
      <w:sz w:val="20"/>
      <w:szCs w:val="20"/>
    </w:rPr>
  </w:style>
  <w:style w:type="character" w:customStyle="1" w:styleId="mainnavheader">
    <w:name w:val="mainnavheader"/>
    <w:basedOn w:val="DefaultParagraphFont"/>
    <w:rsid w:val="009D10E5"/>
  </w:style>
  <w:style w:type="character" w:customStyle="1" w:styleId="FollowedHyperlink1">
    <w:name w:val="FollowedHyperlink1"/>
    <w:basedOn w:val="DefaultParagraphFont"/>
    <w:uiPriority w:val="99"/>
    <w:semiHidden/>
    <w:unhideWhenUsed/>
    <w:rsid w:val="009D10E5"/>
    <w:rPr>
      <w:color w:val="800080"/>
      <w:u w:val="single"/>
    </w:rPr>
  </w:style>
  <w:style w:type="paragraph" w:customStyle="1" w:styleId="prj0">
    <w:name w:val="prj0"/>
    <w:basedOn w:val="Normal"/>
    <w:rsid w:val="009D10E5"/>
    <w:pPr>
      <w:pBdr>
        <w:top w:val="single" w:sz="4" w:space="0" w:color="9EB6CE"/>
        <w:left w:val="single" w:sz="4" w:space="0" w:color="9EB6CE"/>
        <w:bottom w:val="single" w:sz="4" w:space="0" w:color="9EB6CE"/>
        <w:right w:val="single" w:sz="4" w:space="0" w:color="9EB6CE"/>
      </w:pBdr>
      <w:spacing w:before="100" w:beforeAutospacing="1" w:after="100" w:afterAutospacing="1"/>
    </w:pPr>
    <w:rPr>
      <w:rFonts w:ascii="Arial" w:eastAsia="Times New Roman" w:hAnsi="Arial" w:cs="Arial"/>
      <w:sz w:val="16"/>
      <w:szCs w:val="16"/>
    </w:rPr>
  </w:style>
  <w:style w:type="table" w:customStyle="1" w:styleId="CSG">
    <w:name w:val="CSG"/>
    <w:basedOn w:val="TableNormal"/>
    <w:uiPriority w:val="99"/>
    <w:rsid w:val="009D10E5"/>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
    <w:name w:val="Table Grid21"/>
    <w:basedOn w:val="TableNormal"/>
    <w:next w:val="TableGrid"/>
    <w:uiPriority w:val="59"/>
    <w:rsid w:val="009D10E5"/>
    <w:pPr>
      <w:spacing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3">
    <w:name w:val="Table Grid3"/>
    <w:basedOn w:val="TableNormal"/>
    <w:next w:val="TableGrid"/>
    <w:uiPriority w:val="59"/>
    <w:rsid w:val="009D10E5"/>
    <w:pPr>
      <w:spacing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4">
    <w:name w:val="Table Grid4"/>
    <w:basedOn w:val="TableNormal"/>
    <w:next w:val="TableGrid"/>
    <w:uiPriority w:val="59"/>
    <w:rsid w:val="009D10E5"/>
    <w:pPr>
      <w:spacing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1">
    <w:name w:val="CSG1"/>
    <w:basedOn w:val="TableNormal"/>
    <w:uiPriority w:val="99"/>
    <w:rsid w:val="009D10E5"/>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2">
    <w:name w:val="CSG2"/>
    <w:basedOn w:val="TableNormal"/>
    <w:uiPriority w:val="99"/>
    <w:rsid w:val="009D10E5"/>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3">
    <w:name w:val="CSG3"/>
    <w:basedOn w:val="TableNormal"/>
    <w:uiPriority w:val="99"/>
    <w:rsid w:val="009D10E5"/>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sonormal1">
    <w:name w:val="msonormal1"/>
    <w:basedOn w:val="DefaultParagraphFont"/>
    <w:rsid w:val="009D10E5"/>
  </w:style>
  <w:style w:type="character" w:customStyle="1" w:styleId="radewrongword">
    <w:name w:val="radewrongword"/>
    <w:basedOn w:val="DefaultParagraphFont"/>
    <w:rsid w:val="009D10E5"/>
  </w:style>
  <w:style w:type="table" w:customStyle="1" w:styleId="CSG4">
    <w:name w:val="CSG4"/>
    <w:basedOn w:val="TableNormal"/>
    <w:uiPriority w:val="99"/>
    <w:rsid w:val="009D10E5"/>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
    <w:name w:val="Table Grid211"/>
    <w:basedOn w:val="TableNormal"/>
    <w:next w:val="TableGrid"/>
    <w:uiPriority w:val="59"/>
    <w:locked/>
    <w:rsid w:val="009D10E5"/>
    <w:pPr>
      <w:numPr>
        <w:ilvl w:val="4"/>
        <w:numId w:val="83"/>
      </w:numPr>
      <w:spacing w:after="0" w:line="240" w:lineRule="auto"/>
      <w:ind w:left="1008" w:hanging="3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
    <w:name w:val="CSG5"/>
    <w:basedOn w:val="TableNormal"/>
    <w:uiPriority w:val="99"/>
    <w:rsid w:val="009D10E5"/>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paragraph" w:styleId="TOC4">
    <w:name w:val="toc 4"/>
    <w:basedOn w:val="Normal"/>
    <w:next w:val="Normal"/>
    <w:autoRedefine/>
    <w:uiPriority w:val="39"/>
    <w:unhideWhenUsed/>
    <w:rsid w:val="009D10E5"/>
    <w:pPr>
      <w:ind w:left="660"/>
    </w:pPr>
    <w:rPr>
      <w:rFonts w:eastAsia="MS Mincho"/>
      <w:sz w:val="20"/>
      <w:szCs w:val="20"/>
    </w:rPr>
  </w:style>
  <w:style w:type="paragraph" w:styleId="TOC5">
    <w:name w:val="toc 5"/>
    <w:basedOn w:val="Normal"/>
    <w:next w:val="Normal"/>
    <w:autoRedefine/>
    <w:uiPriority w:val="39"/>
    <w:unhideWhenUsed/>
    <w:rsid w:val="009D10E5"/>
    <w:pPr>
      <w:ind w:left="880"/>
    </w:pPr>
    <w:rPr>
      <w:rFonts w:eastAsia="MS Mincho"/>
      <w:sz w:val="20"/>
      <w:szCs w:val="20"/>
    </w:rPr>
  </w:style>
  <w:style w:type="paragraph" w:styleId="TOC6">
    <w:name w:val="toc 6"/>
    <w:basedOn w:val="Normal"/>
    <w:next w:val="Normal"/>
    <w:autoRedefine/>
    <w:uiPriority w:val="39"/>
    <w:unhideWhenUsed/>
    <w:rsid w:val="009D10E5"/>
    <w:pPr>
      <w:ind w:left="1100"/>
    </w:pPr>
    <w:rPr>
      <w:rFonts w:eastAsia="MS Mincho"/>
      <w:sz w:val="20"/>
      <w:szCs w:val="20"/>
    </w:rPr>
  </w:style>
  <w:style w:type="paragraph" w:styleId="TOC7">
    <w:name w:val="toc 7"/>
    <w:basedOn w:val="Normal"/>
    <w:next w:val="Normal"/>
    <w:autoRedefine/>
    <w:uiPriority w:val="39"/>
    <w:unhideWhenUsed/>
    <w:rsid w:val="009D10E5"/>
    <w:pPr>
      <w:ind w:left="1320"/>
    </w:pPr>
    <w:rPr>
      <w:rFonts w:eastAsia="MS Mincho"/>
      <w:sz w:val="20"/>
      <w:szCs w:val="20"/>
    </w:rPr>
  </w:style>
  <w:style w:type="paragraph" w:styleId="TOC8">
    <w:name w:val="toc 8"/>
    <w:basedOn w:val="Normal"/>
    <w:next w:val="Normal"/>
    <w:autoRedefine/>
    <w:uiPriority w:val="39"/>
    <w:unhideWhenUsed/>
    <w:rsid w:val="009D10E5"/>
    <w:pPr>
      <w:ind w:left="1540"/>
    </w:pPr>
    <w:rPr>
      <w:rFonts w:eastAsia="MS Mincho"/>
      <w:sz w:val="20"/>
      <w:szCs w:val="20"/>
    </w:rPr>
  </w:style>
  <w:style w:type="paragraph" w:styleId="TOC9">
    <w:name w:val="toc 9"/>
    <w:basedOn w:val="Normal"/>
    <w:next w:val="Normal"/>
    <w:autoRedefine/>
    <w:uiPriority w:val="39"/>
    <w:unhideWhenUsed/>
    <w:rsid w:val="009D10E5"/>
    <w:pPr>
      <w:ind w:left="1760"/>
    </w:pPr>
    <w:rPr>
      <w:rFonts w:eastAsia="MS Mincho"/>
      <w:sz w:val="20"/>
      <w:szCs w:val="20"/>
    </w:rPr>
  </w:style>
  <w:style w:type="table" w:customStyle="1" w:styleId="RFPTableStyle1">
    <w:name w:val="RFP Table Style1"/>
    <w:basedOn w:val="TableNormal"/>
    <w:uiPriority w:val="99"/>
    <w:rsid w:val="009D10E5"/>
    <w:pPr>
      <w:spacing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customStyle="1" w:styleId="a">
    <w:name w:val=""/>
    <w:rsid w:val="009D10E5"/>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customStyle="1" w:styleId="boldface">
    <w:name w:val="boldface"/>
    <w:basedOn w:val="DefaultParagraphFont"/>
    <w:rsid w:val="009D10E5"/>
  </w:style>
  <w:style w:type="table" w:customStyle="1" w:styleId="RFPTableStyle2">
    <w:name w:val="RFP Table Style2"/>
    <w:basedOn w:val="TableNormal"/>
    <w:uiPriority w:val="99"/>
    <w:rsid w:val="009D10E5"/>
    <w:pPr>
      <w:spacing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UnresolvedMention1">
    <w:name w:val="Unresolved Mention1"/>
    <w:basedOn w:val="DefaultParagraphFont"/>
    <w:uiPriority w:val="99"/>
    <w:semiHidden/>
    <w:unhideWhenUsed/>
    <w:rsid w:val="009D10E5"/>
    <w:rPr>
      <w:color w:val="605E5C"/>
      <w:shd w:val="clear" w:color="auto" w:fill="E1DFDD"/>
    </w:rPr>
  </w:style>
  <w:style w:type="table" w:customStyle="1" w:styleId="RFPTableStyle">
    <w:name w:val="RFP Table Style"/>
    <w:basedOn w:val="TableNormal"/>
    <w:uiPriority w:val="99"/>
    <w:rsid w:val="009D10E5"/>
    <w:pPr>
      <w:spacing w:after="0" w:line="240" w:lineRule="auto"/>
    </w:pPr>
    <w:rPr>
      <w:rFonts w:eastAsia="MS Minch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styleId="DocumentMap">
    <w:name w:val="Document Map"/>
    <w:basedOn w:val="Normal"/>
    <w:link w:val="DocumentMapChar"/>
    <w:uiPriority w:val="99"/>
    <w:semiHidden/>
    <w:unhideWhenUsed/>
    <w:rsid w:val="009D10E5"/>
    <w:rPr>
      <w:rFonts w:ascii="Lucida Grande" w:eastAsia="MS Mincho" w:hAnsi="Lucida Grande"/>
      <w:sz w:val="24"/>
      <w:szCs w:val="24"/>
    </w:rPr>
  </w:style>
  <w:style w:type="character" w:customStyle="1" w:styleId="DocumentMapChar">
    <w:name w:val="Document Map Char"/>
    <w:basedOn w:val="DefaultParagraphFont"/>
    <w:link w:val="DocumentMap"/>
    <w:uiPriority w:val="99"/>
    <w:semiHidden/>
    <w:rsid w:val="009D10E5"/>
    <w:rPr>
      <w:rFonts w:ascii="Lucida Grande" w:eastAsia="MS Mincho" w:hAnsi="Lucida Grande"/>
      <w:sz w:val="24"/>
      <w:szCs w:val="24"/>
    </w:rPr>
  </w:style>
  <w:style w:type="paragraph" w:customStyle="1" w:styleId="Indent1">
    <w:name w:val="Indent 1"/>
    <w:basedOn w:val="Normal"/>
    <w:qFormat/>
    <w:rsid w:val="009D10E5"/>
    <w:pPr>
      <w:spacing w:after="120"/>
      <w:ind w:left="547"/>
    </w:pPr>
    <w:rPr>
      <w:rFonts w:ascii="Arial" w:eastAsia="MS Mincho" w:hAnsi="Arial" w:cs="Arial"/>
    </w:rPr>
  </w:style>
  <w:style w:type="paragraph" w:customStyle="1" w:styleId="msonormal0">
    <w:name w:val="msonormal"/>
    <w:basedOn w:val="Normal"/>
    <w:rsid w:val="009D10E5"/>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9D10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66">
    <w:name w:val="xl66"/>
    <w:basedOn w:val="Normal"/>
    <w:rsid w:val="009D10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24"/>
      <w:szCs w:val="24"/>
    </w:rPr>
  </w:style>
  <w:style w:type="paragraph" w:customStyle="1" w:styleId="xl67">
    <w:name w:val="xl67"/>
    <w:basedOn w:val="Normal"/>
    <w:rsid w:val="009D10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24"/>
      <w:szCs w:val="24"/>
    </w:rPr>
  </w:style>
  <w:style w:type="paragraph" w:customStyle="1" w:styleId="xl68">
    <w:name w:val="xl68"/>
    <w:basedOn w:val="Normal"/>
    <w:rsid w:val="009D10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69">
    <w:name w:val="xl69"/>
    <w:basedOn w:val="Normal"/>
    <w:rsid w:val="009D10E5"/>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000000"/>
      <w:sz w:val="24"/>
      <w:szCs w:val="24"/>
    </w:rPr>
  </w:style>
  <w:style w:type="paragraph" w:customStyle="1" w:styleId="xl70">
    <w:name w:val="xl70"/>
    <w:basedOn w:val="Normal"/>
    <w:rsid w:val="009D10E5"/>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rPr>
  </w:style>
  <w:style w:type="paragraph" w:customStyle="1" w:styleId="xl71">
    <w:name w:val="xl71"/>
    <w:basedOn w:val="Normal"/>
    <w:rsid w:val="009D10E5"/>
    <w:pPr>
      <w:pBdr>
        <w:top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rPr>
  </w:style>
  <w:style w:type="paragraph" w:customStyle="1" w:styleId="xl72">
    <w:name w:val="xl72"/>
    <w:basedOn w:val="Normal"/>
    <w:rsid w:val="009D10E5"/>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73">
    <w:name w:val="xl73"/>
    <w:basedOn w:val="Normal"/>
    <w:rsid w:val="009D10E5"/>
    <w:pP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Normal"/>
    <w:rsid w:val="009D10E5"/>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rPr>
  </w:style>
  <w:style w:type="paragraph" w:customStyle="1" w:styleId="xl75">
    <w:name w:val="xl75"/>
    <w:basedOn w:val="Normal"/>
    <w:rsid w:val="009D10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FigureCaption">
    <w:name w:val="Figure Caption"/>
    <w:basedOn w:val="Caption"/>
    <w:link w:val="FigureCaptionChar"/>
    <w:qFormat/>
    <w:rsid w:val="009D10E5"/>
    <w:pPr>
      <w:keepNext/>
      <w:spacing w:after="60"/>
      <w:jc w:val="center"/>
    </w:pPr>
    <w:rPr>
      <w:rFonts w:ascii="Arial" w:eastAsia="Times New Roman" w:hAnsi="Arial" w:cs="Arial"/>
      <w:b/>
      <w:bCs/>
      <w:i w:val="0"/>
      <w:iCs w:val="0"/>
      <w:sz w:val="20"/>
      <w:szCs w:val="20"/>
    </w:rPr>
  </w:style>
  <w:style w:type="paragraph" w:customStyle="1" w:styleId="TableCaption">
    <w:name w:val="Table Caption"/>
    <w:basedOn w:val="Caption"/>
    <w:link w:val="TableCaptionChar"/>
    <w:qFormat/>
    <w:rsid w:val="009D10E5"/>
    <w:pPr>
      <w:spacing w:after="60"/>
      <w:jc w:val="center"/>
    </w:pPr>
    <w:rPr>
      <w:rFonts w:ascii="Arial" w:eastAsia="Times New Roman" w:hAnsi="Arial" w:cs="Arial"/>
      <w:b/>
      <w:bCs/>
      <w:i w:val="0"/>
      <w:iCs w:val="0"/>
      <w:sz w:val="20"/>
      <w:szCs w:val="20"/>
    </w:rPr>
  </w:style>
  <w:style w:type="character" w:customStyle="1" w:styleId="FigureCaptionChar">
    <w:name w:val="Figure Caption Char"/>
    <w:basedOn w:val="CaptionChar"/>
    <w:link w:val="FigureCaption"/>
    <w:rsid w:val="009D10E5"/>
    <w:rPr>
      <w:rFonts w:ascii="Arial" w:eastAsia="Times New Roman" w:hAnsi="Arial" w:cs="Arial"/>
      <w:b/>
      <w:bCs/>
      <w:i w:val="0"/>
      <w:iCs w:val="0"/>
      <w:color w:val="4472C4" w:themeColor="accent1"/>
      <w:sz w:val="20"/>
      <w:szCs w:val="20"/>
    </w:rPr>
  </w:style>
  <w:style w:type="paragraph" w:styleId="TableofFigures">
    <w:name w:val="table of figures"/>
    <w:basedOn w:val="Normal"/>
    <w:next w:val="Normal"/>
    <w:uiPriority w:val="99"/>
    <w:unhideWhenUsed/>
    <w:rsid w:val="009D10E5"/>
    <w:rPr>
      <w:rFonts w:eastAsia="MS Mincho"/>
    </w:rPr>
  </w:style>
  <w:style w:type="character" w:customStyle="1" w:styleId="TableCaptionChar">
    <w:name w:val="Table Caption Char"/>
    <w:basedOn w:val="CaptionChar"/>
    <w:link w:val="TableCaption"/>
    <w:rsid w:val="009D10E5"/>
    <w:rPr>
      <w:rFonts w:ascii="Arial" w:eastAsia="Times New Roman" w:hAnsi="Arial" w:cs="Arial"/>
      <w:b/>
      <w:bCs/>
      <w:i w:val="0"/>
      <w:iCs w:val="0"/>
      <w:color w:val="4472C4" w:themeColor="accent1"/>
      <w:sz w:val="20"/>
      <w:szCs w:val="20"/>
    </w:rPr>
  </w:style>
  <w:style w:type="table" w:customStyle="1" w:styleId="TableGrid5">
    <w:name w:val="Table Grid5"/>
    <w:basedOn w:val="TableNormal"/>
    <w:next w:val="TableGrid"/>
    <w:uiPriority w:val="59"/>
    <w:rsid w:val="009D10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1">
    <w:name w:val="CSG41"/>
    <w:basedOn w:val="TableNormal"/>
    <w:uiPriority w:val="99"/>
    <w:rsid w:val="009D10E5"/>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1">
    <w:name w:val="Table Grid2111"/>
    <w:basedOn w:val="TableNormal"/>
    <w:next w:val="TableGrid"/>
    <w:uiPriority w:val="59"/>
    <w:locked/>
    <w:rsid w:val="009D10E5"/>
    <w:pPr>
      <w:spacing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character" w:customStyle="1" w:styleId="UnresolvedMention2">
    <w:name w:val="Unresolved Mention2"/>
    <w:basedOn w:val="DefaultParagraphFont"/>
    <w:uiPriority w:val="99"/>
    <w:semiHidden/>
    <w:unhideWhenUsed/>
    <w:rsid w:val="009D10E5"/>
    <w:rPr>
      <w:color w:val="605E5C"/>
      <w:shd w:val="clear" w:color="auto" w:fill="E1DFDD"/>
    </w:rPr>
  </w:style>
  <w:style w:type="paragraph" w:customStyle="1" w:styleId="Style1">
    <w:name w:val="Style1"/>
    <w:basedOn w:val="Normal"/>
    <w:link w:val="Style1Char"/>
    <w:qFormat/>
    <w:rsid w:val="009D10E5"/>
    <w:pPr>
      <w:tabs>
        <w:tab w:val="left" w:pos="720"/>
      </w:tabs>
    </w:pPr>
    <w:rPr>
      <w:rFonts w:ascii="Arial" w:eastAsia="MS Mincho" w:hAnsi="Arial" w:cs="Arial"/>
      <w:i/>
      <w:color w:val="00527B"/>
    </w:rPr>
  </w:style>
  <w:style w:type="character" w:customStyle="1" w:styleId="MainHeadingChar">
    <w:name w:val="Main Heading Char"/>
    <w:basedOn w:val="Heading1Char"/>
    <w:link w:val="MainHeading"/>
    <w:rsid w:val="009D10E5"/>
    <w:rPr>
      <w:rFonts w:ascii="Arial" w:eastAsia="Calibri" w:hAnsi="Arial" w:cs="Times New Roman"/>
      <w:bCs/>
      <w:color w:val="003A5D"/>
      <w:kern w:val="36"/>
      <w:sz w:val="40"/>
      <w:szCs w:val="28"/>
    </w:rPr>
  </w:style>
  <w:style w:type="character" w:customStyle="1" w:styleId="Style1Char">
    <w:name w:val="Style1 Char"/>
    <w:basedOn w:val="DefaultParagraphFont"/>
    <w:link w:val="Style1"/>
    <w:rsid w:val="009D10E5"/>
    <w:rPr>
      <w:rFonts w:ascii="Arial" w:eastAsia="MS Mincho" w:hAnsi="Arial" w:cs="Arial"/>
      <w:i/>
      <w:color w:val="00527B"/>
    </w:rPr>
  </w:style>
  <w:style w:type="character" w:customStyle="1" w:styleId="UnresolvedMention3">
    <w:name w:val="Unresolved Mention3"/>
    <w:basedOn w:val="DefaultParagraphFont"/>
    <w:uiPriority w:val="99"/>
    <w:semiHidden/>
    <w:unhideWhenUsed/>
    <w:rsid w:val="009D10E5"/>
    <w:rPr>
      <w:color w:val="605E5C"/>
      <w:shd w:val="clear" w:color="auto" w:fill="E1DFDD"/>
    </w:rPr>
  </w:style>
  <w:style w:type="character" w:customStyle="1" w:styleId="hgkelc">
    <w:name w:val="hgkelc"/>
    <w:basedOn w:val="DefaultParagraphFont"/>
    <w:rsid w:val="009D10E5"/>
  </w:style>
  <w:style w:type="character" w:customStyle="1" w:styleId="acopre1">
    <w:name w:val="acopre1"/>
    <w:basedOn w:val="DefaultParagraphFont"/>
    <w:rsid w:val="009D10E5"/>
  </w:style>
  <w:style w:type="table" w:customStyle="1" w:styleId="TableGrid61">
    <w:name w:val="Table Grid61"/>
    <w:basedOn w:val="TableNormal"/>
    <w:next w:val="TableGrid"/>
    <w:uiPriority w:val="39"/>
    <w:rsid w:val="009D10E5"/>
    <w:pPr>
      <w:spacing w:before="160"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2">
    <w:name w:val="CSG42"/>
    <w:basedOn w:val="TableNormal"/>
    <w:uiPriority w:val="99"/>
    <w:rsid w:val="009D10E5"/>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findhit">
    <w:name w:val="findhit"/>
    <w:basedOn w:val="DefaultParagraphFont"/>
    <w:rsid w:val="009D10E5"/>
    <w:rPr>
      <w:shd w:val="clear" w:color="auto" w:fill="FFEE80"/>
    </w:rPr>
  </w:style>
  <w:style w:type="paragraph" w:customStyle="1" w:styleId="TableParagraph">
    <w:name w:val="Table Paragraph"/>
    <w:basedOn w:val="Normal"/>
    <w:uiPriority w:val="1"/>
    <w:qFormat/>
    <w:rsid w:val="009D10E5"/>
    <w:pPr>
      <w:widowControl w:val="0"/>
      <w:autoSpaceDE w:val="0"/>
      <w:autoSpaceDN w:val="0"/>
    </w:pPr>
    <w:rPr>
      <w:rFonts w:ascii="Calibri" w:eastAsia="Calibri" w:hAnsi="Calibri" w:cs="Calibri"/>
    </w:rPr>
  </w:style>
  <w:style w:type="character" w:customStyle="1" w:styleId="mark1gukkp5fu">
    <w:name w:val="mark1gukkp5fu"/>
    <w:basedOn w:val="DefaultParagraphFont"/>
    <w:rsid w:val="009D10E5"/>
  </w:style>
  <w:style w:type="character" w:customStyle="1" w:styleId="Bullet2Char">
    <w:name w:val="Bullet 2 Char"/>
    <w:basedOn w:val="DefaultParagraphFont"/>
    <w:link w:val="Bullet2"/>
    <w:locked/>
    <w:rsid w:val="009D10E5"/>
    <w:rPr>
      <w:rFonts w:ascii="Times New Roman" w:eastAsia="Times New Roman" w:hAnsi="Times New Roman" w:cs="Arial"/>
      <w:szCs w:val="24"/>
    </w:rPr>
  </w:style>
  <w:style w:type="paragraph" w:customStyle="1" w:styleId="Bullet2">
    <w:name w:val="Bullet 2"/>
    <w:basedOn w:val="Normal"/>
    <w:link w:val="Bullet2Char"/>
    <w:autoRedefine/>
    <w:qFormat/>
    <w:rsid w:val="009D10E5"/>
    <w:pPr>
      <w:spacing w:after="120"/>
    </w:pPr>
    <w:rPr>
      <w:rFonts w:ascii="Times New Roman" w:eastAsia="Times New Roman" w:hAnsi="Times New Roman" w:cs="Arial"/>
      <w:szCs w:val="24"/>
    </w:rPr>
  </w:style>
  <w:style w:type="character" w:customStyle="1" w:styleId="normaltextrun">
    <w:name w:val="normaltextrun"/>
    <w:basedOn w:val="DefaultParagraphFont"/>
    <w:rsid w:val="009D10E5"/>
  </w:style>
  <w:style w:type="character" w:customStyle="1" w:styleId="UnresolvedMention4">
    <w:name w:val="Unresolved Mention4"/>
    <w:basedOn w:val="DefaultParagraphFont"/>
    <w:uiPriority w:val="99"/>
    <w:semiHidden/>
    <w:unhideWhenUsed/>
    <w:rsid w:val="009D10E5"/>
    <w:rPr>
      <w:color w:val="605E5C"/>
      <w:shd w:val="clear" w:color="auto" w:fill="E1DFDD"/>
    </w:rPr>
  </w:style>
  <w:style w:type="paragraph" w:styleId="BodyTextIndent">
    <w:name w:val="Body Text Indent"/>
    <w:basedOn w:val="Normal"/>
    <w:link w:val="BodyTextIndentChar"/>
    <w:uiPriority w:val="99"/>
    <w:semiHidden/>
    <w:unhideWhenUsed/>
    <w:rsid w:val="009D10E5"/>
    <w:pPr>
      <w:spacing w:after="120"/>
      <w:ind w:left="360"/>
    </w:pPr>
    <w:rPr>
      <w:rFonts w:eastAsia="MS Mincho"/>
    </w:rPr>
  </w:style>
  <w:style w:type="character" w:customStyle="1" w:styleId="BodyTextIndentChar">
    <w:name w:val="Body Text Indent Char"/>
    <w:basedOn w:val="DefaultParagraphFont"/>
    <w:link w:val="BodyTextIndent"/>
    <w:uiPriority w:val="99"/>
    <w:semiHidden/>
    <w:rsid w:val="009D10E5"/>
    <w:rPr>
      <w:rFonts w:eastAsia="MS Mincho"/>
    </w:rPr>
  </w:style>
  <w:style w:type="numbering" w:customStyle="1" w:styleId="NoList11">
    <w:name w:val="No List11"/>
    <w:next w:val="NoList"/>
    <w:uiPriority w:val="99"/>
    <w:semiHidden/>
    <w:unhideWhenUsed/>
    <w:rsid w:val="009D10E5"/>
  </w:style>
  <w:style w:type="paragraph" w:customStyle="1" w:styleId="Quote1">
    <w:name w:val="Quote1"/>
    <w:basedOn w:val="Normal"/>
    <w:next w:val="Normal"/>
    <w:uiPriority w:val="12"/>
    <w:qFormat/>
    <w:rsid w:val="009D10E5"/>
    <w:pPr>
      <w:spacing w:before="200"/>
      <w:ind w:left="864" w:right="864"/>
      <w:jc w:val="center"/>
    </w:pPr>
    <w:rPr>
      <w:rFonts w:eastAsia="Arial" w:cs="Arial"/>
      <w:i/>
      <w:iCs/>
    </w:rPr>
  </w:style>
  <w:style w:type="paragraph" w:customStyle="1" w:styleId="IntenseQuote1">
    <w:name w:val="Intense Quote1"/>
    <w:basedOn w:val="Normal"/>
    <w:next w:val="Normal"/>
    <w:uiPriority w:val="12"/>
    <w:qFormat/>
    <w:rsid w:val="009D10E5"/>
    <w:pPr>
      <w:pBdr>
        <w:top w:val="single" w:sz="4" w:space="10" w:color="A1D038"/>
        <w:bottom w:val="single" w:sz="4" w:space="10" w:color="A1D038"/>
      </w:pBdr>
      <w:spacing w:before="360" w:after="360"/>
      <w:ind w:left="864" w:right="864"/>
      <w:jc w:val="center"/>
    </w:pPr>
    <w:rPr>
      <w:rFonts w:eastAsia="Arial" w:cs="Arial"/>
      <w:b/>
      <w:i/>
      <w:iCs/>
      <w:color w:val="003A5D"/>
    </w:rPr>
  </w:style>
  <w:style w:type="character" w:customStyle="1" w:styleId="SubtleReference1">
    <w:name w:val="Subtle Reference1"/>
    <w:basedOn w:val="DefaultParagraphFont"/>
    <w:uiPriority w:val="12"/>
    <w:unhideWhenUsed/>
    <w:qFormat/>
    <w:rsid w:val="009D10E5"/>
    <w:rPr>
      <w:caps/>
      <w:color w:val="5A5A5A"/>
    </w:rPr>
  </w:style>
  <w:style w:type="character" w:customStyle="1" w:styleId="IntenseEmphasis1">
    <w:name w:val="Intense Emphasis1"/>
    <w:basedOn w:val="DefaultParagraphFont"/>
    <w:uiPriority w:val="12"/>
    <w:qFormat/>
    <w:rsid w:val="009D10E5"/>
    <w:rPr>
      <w:b/>
      <w:i/>
      <w:iCs/>
      <w:color w:val="003A5D"/>
    </w:rPr>
  </w:style>
  <w:style w:type="paragraph" w:customStyle="1" w:styleId="BlockText1">
    <w:name w:val="Block Text1"/>
    <w:basedOn w:val="Normal"/>
    <w:next w:val="BlockText"/>
    <w:uiPriority w:val="12"/>
    <w:rsid w:val="009D10E5"/>
    <w:pPr>
      <w:pBdr>
        <w:left w:val="single" w:sz="18" w:space="10" w:color="A1D038"/>
      </w:pBdr>
      <w:ind w:left="1152" w:right="1152"/>
    </w:pPr>
    <w:rPr>
      <w:rFonts w:eastAsia="MS Mincho"/>
      <w:i/>
      <w:iCs/>
      <w:color w:val="003A5D"/>
    </w:rPr>
  </w:style>
  <w:style w:type="table" w:customStyle="1" w:styleId="TableGrid6">
    <w:name w:val="Table Grid6"/>
    <w:basedOn w:val="TableNormal"/>
    <w:next w:val="TableGrid"/>
    <w:uiPriority w:val="39"/>
    <w:rsid w:val="009D10E5"/>
    <w:pPr>
      <w:spacing w:before="160"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9D10E5"/>
    <w:pPr>
      <w:spacing w:before="160" w:after="0" w:line="240" w:lineRule="auto"/>
    </w:pPr>
    <w:rPr>
      <w:rFonts w:eastAsia="Arial"/>
    </w:rPr>
    <w:tblPr>
      <w:tblStyleRowBandSize w:val="1"/>
      <w:tblStyleColBandSize w:val="1"/>
      <w:tblBorders>
        <w:top w:val="single" w:sz="4" w:space="0" w:color="003A5D"/>
        <w:left w:val="single" w:sz="4" w:space="0" w:color="003A5D"/>
        <w:bottom w:val="single" w:sz="4" w:space="0" w:color="003A5D"/>
        <w:right w:val="single" w:sz="4" w:space="0" w:color="003A5D"/>
      </w:tblBorders>
    </w:tblPr>
    <w:tblStylePr w:type="firstRow">
      <w:rPr>
        <w:b/>
        <w:bCs/>
        <w:color w:val="FFFFFF"/>
      </w:rPr>
      <w:tblPr/>
      <w:tcPr>
        <w:shd w:val="clear" w:color="auto" w:fill="003A5D"/>
      </w:tcPr>
    </w:tblStylePr>
    <w:tblStylePr w:type="lastRow">
      <w:rPr>
        <w:b/>
        <w:bCs/>
      </w:rPr>
      <w:tblPr/>
      <w:tcPr>
        <w:tcBorders>
          <w:top w:val="double" w:sz="4" w:space="0" w:color="003A5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A5D"/>
          <w:right w:val="single" w:sz="4" w:space="0" w:color="003A5D"/>
        </w:tcBorders>
      </w:tcPr>
    </w:tblStylePr>
    <w:tblStylePr w:type="band1Horz">
      <w:tblPr/>
      <w:tcPr>
        <w:tcBorders>
          <w:top w:val="single" w:sz="4" w:space="0" w:color="003A5D"/>
          <w:bottom w:val="single" w:sz="4" w:space="0" w:color="003A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left w:val="nil"/>
        </w:tcBorders>
      </w:tcPr>
    </w:tblStylePr>
    <w:tblStylePr w:type="swCell">
      <w:tblPr/>
      <w:tcPr>
        <w:tcBorders>
          <w:top w:val="double" w:sz="4" w:space="0" w:color="003A5D"/>
          <w:right w:val="nil"/>
        </w:tcBorders>
      </w:tcPr>
    </w:tblStylePr>
  </w:style>
  <w:style w:type="numbering" w:customStyle="1" w:styleId="StyleBulletedLatinCourierNewAccent1Left075Hangin1">
    <w:name w:val="Style Bulleted (Latin) Courier New Accent 1 Left:  0.75&quot; Hangin...1"/>
    <w:basedOn w:val="NoList"/>
    <w:rsid w:val="009D10E5"/>
    <w:pPr>
      <w:numPr>
        <w:numId w:val="53"/>
      </w:numPr>
    </w:pPr>
  </w:style>
  <w:style w:type="paragraph" w:customStyle="1" w:styleId="EnvelopeAddress1">
    <w:name w:val="Envelope Address1"/>
    <w:basedOn w:val="Normal"/>
    <w:next w:val="EnvelopeAddress"/>
    <w:uiPriority w:val="99"/>
    <w:semiHidden/>
    <w:unhideWhenUsed/>
    <w:rsid w:val="009D10E5"/>
    <w:pPr>
      <w:framePr w:w="7920" w:h="1980" w:hRule="exact" w:hSpace="180" w:wrap="auto" w:hAnchor="page" w:xAlign="center" w:yAlign="bottom"/>
      <w:ind w:left="2880"/>
    </w:pPr>
    <w:rPr>
      <w:rFonts w:eastAsia="MS Gothic" w:cs="Times New Roman"/>
      <w:sz w:val="24"/>
      <w:szCs w:val="24"/>
    </w:rPr>
  </w:style>
  <w:style w:type="paragraph" w:customStyle="1" w:styleId="EnvelopeReturn1">
    <w:name w:val="Envelope Return1"/>
    <w:basedOn w:val="Normal"/>
    <w:next w:val="EnvelopeReturn"/>
    <w:uiPriority w:val="99"/>
    <w:semiHidden/>
    <w:unhideWhenUsed/>
    <w:rsid w:val="009D10E5"/>
    <w:rPr>
      <w:rFonts w:eastAsia="MS Gothic" w:cs="Times New Roman"/>
      <w:sz w:val="20"/>
      <w:szCs w:val="20"/>
    </w:rPr>
  </w:style>
  <w:style w:type="paragraph" w:customStyle="1" w:styleId="Bullet3">
    <w:name w:val="Bullet 3"/>
    <w:basedOn w:val="Normal"/>
    <w:autoRedefine/>
    <w:qFormat/>
    <w:rsid w:val="009D10E5"/>
    <w:pPr>
      <w:spacing w:after="120"/>
      <w:ind w:left="1440" w:hanging="360"/>
    </w:pPr>
    <w:rPr>
      <w:rFonts w:eastAsia="Times New Roman" w:cs="Arial"/>
      <w:szCs w:val="24"/>
    </w:rPr>
  </w:style>
  <w:style w:type="paragraph" w:customStyle="1" w:styleId="Bullet4">
    <w:name w:val="Bullet 4"/>
    <w:basedOn w:val="Bullet3"/>
    <w:autoRedefine/>
    <w:qFormat/>
    <w:rsid w:val="009D10E5"/>
    <w:pPr>
      <w:numPr>
        <w:ilvl w:val="3"/>
      </w:numPr>
      <w:ind w:left="1440" w:hanging="360"/>
    </w:pPr>
  </w:style>
  <w:style w:type="paragraph" w:customStyle="1" w:styleId="Bullet5">
    <w:name w:val="Bullet 5"/>
    <w:basedOn w:val="Normal"/>
    <w:rsid w:val="009D10E5"/>
    <w:pPr>
      <w:spacing w:after="120"/>
      <w:ind w:left="3528" w:hanging="360"/>
    </w:pPr>
    <w:rPr>
      <w:rFonts w:eastAsia="Times New Roman" w:cs="Arial"/>
      <w:szCs w:val="24"/>
    </w:rPr>
  </w:style>
  <w:style w:type="paragraph" w:customStyle="1" w:styleId="Att3Heading">
    <w:name w:val="Att 3 Heading"/>
    <w:basedOn w:val="Normal"/>
    <w:qFormat/>
    <w:rsid w:val="009D10E5"/>
    <w:pPr>
      <w:keepNext/>
      <w:keepLines/>
      <w:numPr>
        <w:numId w:val="31"/>
      </w:numPr>
      <w:outlineLvl w:val="0"/>
    </w:pPr>
    <w:rPr>
      <w:rFonts w:ascii="Times New Roman" w:eastAsia="Calibri" w:hAnsi="Times New Roman" w:cs="Arial"/>
      <w:sz w:val="24"/>
      <w:szCs w:val="28"/>
    </w:rPr>
  </w:style>
  <w:style w:type="paragraph" w:customStyle="1" w:styleId="Atch4Heading">
    <w:name w:val="Atch 4 Heading"/>
    <w:qFormat/>
    <w:rsid w:val="009D10E5"/>
    <w:pPr>
      <w:spacing w:after="0" w:line="276" w:lineRule="auto"/>
    </w:pPr>
    <w:rPr>
      <w:rFonts w:ascii="Times New Roman" w:eastAsia="Arial" w:hAnsi="Times New Roman" w:cs="Times New Roman"/>
      <w:bCs/>
      <w:sz w:val="24"/>
      <w:szCs w:val="28"/>
      <w:lang w:bidi="en-US"/>
    </w:rPr>
  </w:style>
  <w:style w:type="paragraph" w:customStyle="1" w:styleId="Atch3Heading">
    <w:name w:val="Atch 3 Heading"/>
    <w:qFormat/>
    <w:rsid w:val="009D10E5"/>
    <w:pPr>
      <w:spacing w:after="60" w:line="276" w:lineRule="auto"/>
    </w:pPr>
    <w:rPr>
      <w:rFonts w:ascii="Times New Roman" w:eastAsia="Calibri" w:hAnsi="Times New Roman" w:cs="Arial"/>
      <w:sz w:val="24"/>
      <w:szCs w:val="28"/>
    </w:rPr>
  </w:style>
  <w:style w:type="paragraph" w:customStyle="1" w:styleId="xmsonormal">
    <w:name w:val="x_msonormal"/>
    <w:basedOn w:val="Normal"/>
    <w:rsid w:val="009D10E5"/>
    <w:rPr>
      <w:rFonts w:ascii="Calibri" w:eastAsia="Arial" w:hAnsi="Calibri" w:cs="Calibri"/>
    </w:rPr>
  </w:style>
  <w:style w:type="paragraph" w:customStyle="1" w:styleId="BodyTextBullets">
    <w:name w:val="Body Text + Bullets"/>
    <w:basedOn w:val="BodyText"/>
    <w:autoRedefine/>
    <w:rsid w:val="009D10E5"/>
    <w:pPr>
      <w:keepLines/>
      <w:widowControl w:val="0"/>
      <w:numPr>
        <w:numId w:val="32"/>
      </w:numPr>
      <w:spacing w:before="0" w:after="60" w:line="240" w:lineRule="atLeast"/>
    </w:pPr>
    <w:rPr>
      <w:rFonts w:ascii="Verdana" w:eastAsia="Times New Roman" w:hAnsi="Verdana" w:cs="Arial"/>
      <w:sz w:val="18"/>
      <w:szCs w:val="18"/>
    </w:rPr>
  </w:style>
  <w:style w:type="paragraph" w:customStyle="1" w:styleId="line">
    <w:name w:val="line"/>
    <w:basedOn w:val="Title"/>
    <w:rsid w:val="009D10E5"/>
    <w:pPr>
      <w:pBdr>
        <w:top w:val="single" w:sz="36" w:space="1" w:color="auto"/>
      </w:pBdr>
      <w:spacing w:before="240" w:after="0" w:line="240" w:lineRule="auto"/>
      <w:contextualSpacing w:val="0"/>
      <w:jc w:val="right"/>
    </w:pPr>
    <w:rPr>
      <w:rFonts w:ascii="Arial" w:eastAsia="Times New Roman" w:hAnsi="Arial" w:cs="Times New Roman"/>
      <w:b/>
      <w:color w:val="auto"/>
      <w:spacing w:val="0"/>
      <w:sz w:val="40"/>
      <w:szCs w:val="20"/>
    </w:rPr>
  </w:style>
  <w:style w:type="character" w:customStyle="1" w:styleId="Mention1">
    <w:name w:val="Mention1"/>
    <w:basedOn w:val="DefaultParagraphFont"/>
    <w:uiPriority w:val="99"/>
    <w:unhideWhenUsed/>
    <w:rsid w:val="009D10E5"/>
    <w:rPr>
      <w:color w:val="2B579A"/>
      <w:shd w:val="clear" w:color="auto" w:fill="E6E6E6"/>
    </w:rPr>
  </w:style>
  <w:style w:type="character" w:customStyle="1" w:styleId="QuoteChar1">
    <w:name w:val="Quote Char1"/>
    <w:basedOn w:val="DefaultParagraphFont"/>
    <w:uiPriority w:val="29"/>
    <w:rsid w:val="009D10E5"/>
    <w:rPr>
      <w:i/>
      <w:iCs/>
      <w:color w:val="404040"/>
    </w:rPr>
  </w:style>
  <w:style w:type="character" w:customStyle="1" w:styleId="IntenseQuoteChar1">
    <w:name w:val="Intense Quote Char1"/>
    <w:basedOn w:val="DefaultParagraphFont"/>
    <w:uiPriority w:val="30"/>
    <w:rsid w:val="009D10E5"/>
    <w:rPr>
      <w:i/>
      <w:iCs/>
      <w:color w:val="820210"/>
    </w:rPr>
  </w:style>
  <w:style w:type="table" w:customStyle="1" w:styleId="ListTable3-Accent12">
    <w:name w:val="List Table 3 - Accent 12"/>
    <w:basedOn w:val="TableNormal"/>
    <w:next w:val="ListTable3-Accent1"/>
    <w:uiPriority w:val="48"/>
    <w:rsid w:val="009D10E5"/>
    <w:pPr>
      <w:spacing w:after="0" w:line="240" w:lineRule="auto"/>
    </w:pPr>
    <w:rPr>
      <w:rFonts w:eastAsia="MS Mincho"/>
    </w:rPr>
    <w:tblPr>
      <w:tblStyleRowBandSize w:val="1"/>
      <w:tblStyleColBandSize w:val="1"/>
      <w:tblBorders>
        <w:top w:val="single" w:sz="4" w:space="0" w:color="820210"/>
        <w:left w:val="single" w:sz="4" w:space="0" w:color="820210"/>
        <w:bottom w:val="single" w:sz="4" w:space="0" w:color="820210"/>
        <w:right w:val="single" w:sz="4" w:space="0" w:color="820210"/>
      </w:tblBorders>
    </w:tblPr>
    <w:tblStylePr w:type="firstRow">
      <w:rPr>
        <w:b/>
        <w:bCs/>
        <w:color w:val="FFFFFF"/>
      </w:rPr>
      <w:tblPr/>
      <w:tcPr>
        <w:shd w:val="clear" w:color="auto" w:fill="820210"/>
      </w:tcPr>
    </w:tblStylePr>
    <w:tblStylePr w:type="lastRow">
      <w:rPr>
        <w:b/>
        <w:bCs/>
      </w:rPr>
      <w:tblPr/>
      <w:tcPr>
        <w:tcBorders>
          <w:top w:val="double" w:sz="4" w:space="0" w:color="82021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20210"/>
          <w:right w:val="single" w:sz="4" w:space="0" w:color="820210"/>
        </w:tcBorders>
      </w:tcPr>
    </w:tblStylePr>
    <w:tblStylePr w:type="band1Horz">
      <w:tblPr/>
      <w:tcPr>
        <w:tcBorders>
          <w:top w:val="single" w:sz="4" w:space="0" w:color="820210"/>
          <w:bottom w:val="single" w:sz="4" w:space="0" w:color="82021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0210"/>
          <w:left w:val="nil"/>
        </w:tcBorders>
      </w:tcPr>
    </w:tblStylePr>
    <w:tblStylePr w:type="swCell">
      <w:tblPr/>
      <w:tcPr>
        <w:tcBorders>
          <w:top w:val="double" w:sz="4" w:space="0" w:color="820210"/>
          <w:right w:val="nil"/>
        </w:tcBorders>
      </w:tcPr>
    </w:tblStylePr>
  </w:style>
  <w:style w:type="character" w:customStyle="1" w:styleId="UnresolvedMention5">
    <w:name w:val="Unresolved Mention5"/>
    <w:basedOn w:val="DefaultParagraphFont"/>
    <w:uiPriority w:val="99"/>
    <w:semiHidden/>
    <w:unhideWhenUsed/>
    <w:rsid w:val="009D10E5"/>
    <w:rPr>
      <w:color w:val="605E5C"/>
      <w:shd w:val="clear" w:color="auto" w:fill="E1DFDD"/>
    </w:rPr>
  </w:style>
  <w:style w:type="character" w:customStyle="1" w:styleId="UnresolvedMention6">
    <w:name w:val="Unresolved Mention6"/>
    <w:basedOn w:val="DefaultParagraphFont"/>
    <w:uiPriority w:val="99"/>
    <w:semiHidden/>
    <w:unhideWhenUsed/>
    <w:rsid w:val="009D10E5"/>
    <w:rPr>
      <w:color w:val="605E5C"/>
      <w:shd w:val="clear" w:color="auto" w:fill="E1DFDD"/>
    </w:rPr>
  </w:style>
  <w:style w:type="numbering" w:customStyle="1" w:styleId="NoList2">
    <w:name w:val="No List2"/>
    <w:next w:val="NoList"/>
    <w:uiPriority w:val="99"/>
    <w:semiHidden/>
    <w:unhideWhenUsed/>
    <w:rsid w:val="009D10E5"/>
  </w:style>
  <w:style w:type="paragraph" w:styleId="PlainText">
    <w:name w:val="Plain Text"/>
    <w:aliases w:val="Char,Char1"/>
    <w:basedOn w:val="Normal"/>
    <w:link w:val="PlainTextChar"/>
    <w:uiPriority w:val="99"/>
    <w:rsid w:val="009D10E5"/>
    <w:rPr>
      <w:rFonts w:ascii="Courier New" w:eastAsia="Times New Roman" w:hAnsi="Courier New" w:cs="Times New Roman"/>
      <w:sz w:val="20"/>
      <w:szCs w:val="20"/>
      <w:lang w:val="x-none" w:eastAsia="x-none"/>
    </w:rPr>
  </w:style>
  <w:style w:type="character" w:customStyle="1" w:styleId="PlainTextChar">
    <w:name w:val="Plain Text Char"/>
    <w:aliases w:val="Char Char,Char1 Char"/>
    <w:basedOn w:val="DefaultParagraphFont"/>
    <w:link w:val="PlainText"/>
    <w:uiPriority w:val="99"/>
    <w:rsid w:val="009D10E5"/>
    <w:rPr>
      <w:rFonts w:ascii="Courier New" w:eastAsia="Times New Roman" w:hAnsi="Courier New" w:cs="Times New Roman"/>
      <w:sz w:val="20"/>
      <w:szCs w:val="20"/>
      <w:lang w:val="x-none" w:eastAsia="x-none"/>
    </w:rPr>
  </w:style>
  <w:style w:type="paragraph" w:styleId="BodyText2">
    <w:name w:val="Body Text 2"/>
    <w:basedOn w:val="Normal"/>
    <w:link w:val="BodyText2Char"/>
    <w:rsid w:val="009D10E5"/>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72"/>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9D10E5"/>
    <w:rPr>
      <w:rFonts w:ascii="Times New Roman" w:eastAsia="Times New Roman" w:hAnsi="Times New Roman" w:cs="Times New Roman"/>
      <w:szCs w:val="20"/>
    </w:rPr>
  </w:style>
  <w:style w:type="character" w:customStyle="1" w:styleId="DeltaViewInsertion">
    <w:name w:val="DeltaView Insertion"/>
    <w:uiPriority w:val="99"/>
    <w:rsid w:val="009D10E5"/>
    <w:rPr>
      <w:color w:val="0000FF"/>
      <w:u w:val="double"/>
    </w:rPr>
  </w:style>
  <w:style w:type="character" w:customStyle="1" w:styleId="DeltaViewDeletion">
    <w:name w:val="DeltaView Deletion"/>
    <w:uiPriority w:val="99"/>
    <w:rsid w:val="009D10E5"/>
    <w:rPr>
      <w:strike/>
      <w:color w:val="FF0000"/>
    </w:rPr>
  </w:style>
  <w:style w:type="character" w:customStyle="1" w:styleId="DeltaViewMoveSource">
    <w:name w:val="DeltaView Move Source"/>
    <w:uiPriority w:val="99"/>
    <w:rsid w:val="009D10E5"/>
    <w:rPr>
      <w:strike/>
      <w:color w:val="00C000"/>
    </w:rPr>
  </w:style>
  <w:style w:type="character" w:customStyle="1" w:styleId="hps">
    <w:name w:val="hps"/>
    <w:rsid w:val="009D10E5"/>
  </w:style>
  <w:style w:type="table" w:customStyle="1" w:styleId="TableDefinitionsGrid121">
    <w:name w:val="Table Definitions Grid121"/>
    <w:basedOn w:val="TableNormal"/>
    <w:next w:val="TableGrid"/>
    <w:uiPriority w:val="39"/>
    <w:rsid w:val="009D10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D1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9D10E5"/>
    <w:rPr>
      <w:rFonts w:ascii="Courier New" w:eastAsia="Calibri" w:hAnsi="Courier New" w:cs="Courier New"/>
      <w:sz w:val="20"/>
      <w:szCs w:val="20"/>
    </w:rPr>
  </w:style>
  <w:style w:type="paragraph" w:customStyle="1" w:styleId="yiv545331987msonormal">
    <w:name w:val="yiv545331987msonormal"/>
    <w:basedOn w:val="Normal"/>
    <w:uiPriority w:val="99"/>
    <w:rsid w:val="009D10E5"/>
    <w:pPr>
      <w:tabs>
        <w:tab w:val="left" w:pos="708"/>
      </w:tabs>
      <w:suppressAutoHyphens/>
      <w:spacing w:before="28" w:after="28" w:line="100" w:lineRule="atLeast"/>
    </w:pPr>
    <w:rPr>
      <w:rFonts w:ascii="Times New Roman" w:eastAsia="Times New Roman" w:hAnsi="Times New Roman" w:cs="Times New Roman"/>
      <w:color w:val="000000"/>
      <w:sz w:val="24"/>
      <w:szCs w:val="24"/>
      <w:lang w:eastAsia="es-PR"/>
    </w:rPr>
  </w:style>
  <w:style w:type="character" w:customStyle="1" w:styleId="apple-converted-space">
    <w:name w:val="apple-converted-space"/>
    <w:rsid w:val="009D10E5"/>
  </w:style>
  <w:style w:type="character" w:customStyle="1" w:styleId="tlid-translation">
    <w:name w:val="tlid-translation"/>
    <w:rsid w:val="009D10E5"/>
  </w:style>
  <w:style w:type="table" w:customStyle="1" w:styleId="GridTable41">
    <w:name w:val="Grid Table 41"/>
    <w:basedOn w:val="TableNormal"/>
    <w:uiPriority w:val="49"/>
    <w:rsid w:val="009D10E5"/>
    <w:pPr>
      <w:spacing w:before="40" w:after="120" w:line="240" w:lineRule="auto"/>
    </w:pPr>
    <w:rPr>
      <w:rFonts w:ascii="Arial" w:eastAsia="Calibri" w:hAnsi="Arial"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wordWrap/>
        <w:spacing w:beforeLines="0" w:before="40" w:beforeAutospacing="0" w:afterLines="0" w:after="40" w:afterAutospacing="0" w:line="240" w:lineRule="auto"/>
        <w:jc w:val="center"/>
      </w:pPr>
      <w:rPr>
        <w:b/>
        <w:bCs/>
        <w:color w:val="FFFFFF"/>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ListItem1">
    <w:name w:val="List Item 1"/>
    <w:qFormat/>
    <w:rsid w:val="009D10E5"/>
    <w:pPr>
      <w:numPr>
        <w:numId w:val="35"/>
      </w:numPr>
      <w:spacing w:after="120" w:line="240" w:lineRule="auto"/>
    </w:pPr>
    <w:rPr>
      <w:rFonts w:ascii="Verdana" w:eastAsia="Calibri" w:hAnsi="Verdana" w:cs="Arial"/>
    </w:rPr>
  </w:style>
  <w:style w:type="paragraph" w:customStyle="1" w:styleId="ListItem2">
    <w:name w:val="List Item 2"/>
    <w:basedOn w:val="ListItem1"/>
    <w:qFormat/>
    <w:rsid w:val="009D10E5"/>
    <w:pPr>
      <w:numPr>
        <w:ilvl w:val="1"/>
      </w:numPr>
    </w:pPr>
  </w:style>
  <w:style w:type="paragraph" w:customStyle="1" w:styleId="xmsolistparagraph">
    <w:name w:val="x_msolistparagraph"/>
    <w:basedOn w:val="Normal"/>
    <w:rsid w:val="009D10E5"/>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D10E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D10E5"/>
    <w:rPr>
      <w:rFonts w:ascii="Arial" w:eastAsia="Times New Roman" w:hAnsi="Arial" w:cs="Arial"/>
      <w:vanish/>
      <w:sz w:val="16"/>
      <w:szCs w:val="16"/>
    </w:rPr>
  </w:style>
  <w:style w:type="character" w:customStyle="1" w:styleId="y2iqfc">
    <w:name w:val="y2iqfc"/>
    <w:basedOn w:val="DefaultParagraphFont"/>
    <w:rsid w:val="009D10E5"/>
  </w:style>
  <w:style w:type="character" w:customStyle="1" w:styleId="UnresolvedMention7">
    <w:name w:val="Unresolved Mention7"/>
    <w:basedOn w:val="DefaultParagraphFont"/>
    <w:uiPriority w:val="99"/>
    <w:semiHidden/>
    <w:unhideWhenUsed/>
    <w:rsid w:val="009D10E5"/>
    <w:rPr>
      <w:color w:val="605E5C"/>
      <w:shd w:val="clear" w:color="auto" w:fill="E1DFDD"/>
    </w:rPr>
  </w:style>
  <w:style w:type="table" w:styleId="MediumShading2-Accent2">
    <w:name w:val="Medium Shading 2 Accent 2"/>
    <w:basedOn w:val="TableNormal"/>
    <w:uiPriority w:val="64"/>
    <w:semiHidden/>
    <w:unhideWhenUsed/>
    <w:rsid w:val="009D1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Shading-Accent1">
    <w:name w:val="Light Shading Accent 1"/>
    <w:basedOn w:val="TableNormal"/>
    <w:uiPriority w:val="60"/>
    <w:semiHidden/>
    <w:unhideWhenUsed/>
    <w:rsid w:val="009D10E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List2-Accent2">
    <w:name w:val="Medium List 2 Accent 2"/>
    <w:basedOn w:val="TableNormal"/>
    <w:uiPriority w:val="66"/>
    <w:semiHidden/>
    <w:unhideWhenUsed/>
    <w:rsid w:val="009D1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semiHidden/>
    <w:unhideWhenUsed/>
    <w:rsid w:val="009D1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semiHidden/>
    <w:unhideWhenUsed/>
    <w:rsid w:val="009D1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3">
    <w:name w:val="Medium List 1 Accent 3"/>
    <w:basedOn w:val="TableNormal"/>
    <w:uiPriority w:val="65"/>
    <w:semiHidden/>
    <w:unhideWhenUsed/>
    <w:rsid w:val="009D10E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2-Accent5">
    <w:name w:val="Medium List 2 Accent 5"/>
    <w:basedOn w:val="TableNormal"/>
    <w:uiPriority w:val="66"/>
    <w:semiHidden/>
    <w:unhideWhenUsed/>
    <w:rsid w:val="009D1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9D10E5"/>
    <w:rPr>
      <w:color w:val="954F72" w:themeColor="followedHyperlink"/>
      <w:u w:val="single"/>
    </w:rPr>
  </w:style>
  <w:style w:type="table" w:customStyle="1" w:styleId="TableGrid7">
    <w:name w:val="Table Grid7"/>
    <w:basedOn w:val="TableNormal"/>
    <w:next w:val="TableGrid"/>
    <w:uiPriority w:val="59"/>
    <w:rsid w:val="009D10E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D10E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9D10E5"/>
    <w:pPr>
      <w:numPr>
        <w:numId w:val="47"/>
      </w:numPr>
    </w:pPr>
  </w:style>
  <w:style w:type="character" w:customStyle="1" w:styleId="Mention2">
    <w:name w:val="Mention2"/>
    <w:basedOn w:val="DefaultParagraphFont"/>
    <w:uiPriority w:val="99"/>
    <w:unhideWhenUsed/>
    <w:rsid w:val="009D10E5"/>
    <w:rPr>
      <w:color w:val="2B579A"/>
      <w:shd w:val="clear" w:color="auto" w:fill="E1DFDD"/>
    </w:rPr>
  </w:style>
  <w:style w:type="character" w:customStyle="1" w:styleId="Mention3">
    <w:name w:val="Mention3"/>
    <w:basedOn w:val="DefaultParagraphFont"/>
    <w:uiPriority w:val="99"/>
    <w:unhideWhenUsed/>
    <w:rsid w:val="009D10E5"/>
    <w:rPr>
      <w:color w:val="2B579A"/>
      <w:shd w:val="clear" w:color="auto" w:fill="E1DFDD"/>
    </w:rPr>
  </w:style>
  <w:style w:type="character" w:customStyle="1" w:styleId="Mention4">
    <w:name w:val="Mention4"/>
    <w:basedOn w:val="DefaultParagraphFont"/>
    <w:uiPriority w:val="99"/>
    <w:unhideWhenUsed/>
    <w:rsid w:val="009D10E5"/>
    <w:rPr>
      <w:color w:val="2B579A"/>
      <w:shd w:val="clear" w:color="auto" w:fill="E1DFDD"/>
    </w:rPr>
  </w:style>
  <w:style w:type="character" w:customStyle="1" w:styleId="Mention5">
    <w:name w:val="Mention5"/>
    <w:basedOn w:val="DefaultParagraphFont"/>
    <w:uiPriority w:val="99"/>
    <w:unhideWhenUsed/>
    <w:rsid w:val="009D10E5"/>
    <w:rPr>
      <w:color w:val="2B579A"/>
      <w:shd w:val="clear" w:color="auto" w:fill="E1DFDD"/>
    </w:rPr>
  </w:style>
  <w:style w:type="table" w:customStyle="1" w:styleId="CSG43">
    <w:name w:val="CSG43"/>
    <w:basedOn w:val="TableNormal"/>
    <w:uiPriority w:val="99"/>
    <w:rsid w:val="009D10E5"/>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3">
    <w:name w:val="Table Grid213"/>
    <w:basedOn w:val="TableNormal"/>
    <w:next w:val="TableGrid"/>
    <w:uiPriority w:val="59"/>
    <w:locked/>
    <w:rsid w:val="009D10E5"/>
    <w:pPr>
      <w:numPr>
        <w:ilvl w:val="4"/>
        <w:numId w:val="84"/>
      </w:numPr>
      <w:spacing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1">
    <w:name w:val="CSG51"/>
    <w:basedOn w:val="TableNormal"/>
    <w:uiPriority w:val="99"/>
    <w:rsid w:val="009D10E5"/>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4">
    <w:name w:val="Table Grid214"/>
    <w:basedOn w:val="TableNormal"/>
    <w:next w:val="TableGrid"/>
    <w:uiPriority w:val="59"/>
    <w:locked/>
    <w:rsid w:val="009D10E5"/>
    <w:pPr>
      <w:numPr>
        <w:ilvl w:val="4"/>
        <w:numId w:val="84"/>
      </w:numPr>
      <w:spacing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2">
    <w:name w:val="CSG52"/>
    <w:basedOn w:val="TableNormal"/>
    <w:uiPriority w:val="99"/>
    <w:rsid w:val="009D10E5"/>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ention6">
    <w:name w:val="Mention6"/>
    <w:basedOn w:val="DefaultParagraphFont"/>
    <w:uiPriority w:val="99"/>
    <w:unhideWhenUsed/>
    <w:rsid w:val="009D10E5"/>
    <w:rPr>
      <w:color w:val="2B579A"/>
      <w:shd w:val="clear" w:color="auto" w:fill="E6E6E6"/>
    </w:rPr>
  </w:style>
  <w:style w:type="table" w:customStyle="1" w:styleId="TableGrid9">
    <w:name w:val="Table Grid9"/>
    <w:basedOn w:val="TableNormal"/>
    <w:next w:val="TableGrid"/>
    <w:uiPriority w:val="59"/>
    <w:rsid w:val="009D10E5"/>
    <w:pPr>
      <w:spacing w:before="16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59DF"/>
    <w:rPr>
      <w:color w:val="605E5C"/>
      <w:shd w:val="clear" w:color="auto" w:fill="E1DFDD"/>
    </w:rPr>
  </w:style>
  <w:style w:type="character" w:customStyle="1" w:styleId="MSGENFONTSTYLENAMETEMPLATEROLEMSGENFONTSTYLENAMEBYROLETEXT1">
    <w:name w:val="MSG_EN_FONT_STYLE_NAME_TEMPLATE_ROLE MSG_EN_FONT_STYLE_NAME_BY_ROLE_TEXT|1_"/>
    <w:basedOn w:val="DefaultParagraphFont"/>
    <w:link w:val="MSGENFONTSTYLENAMETEMPLATEROLEMSGENFONTSTYLENAMEBYROLETEXT10"/>
    <w:rsid w:val="009047CF"/>
    <w:rPr>
      <w:rFonts w:ascii="Arial" w:eastAsia="Arial" w:hAnsi="Arial" w:cs="Arial"/>
    </w:rPr>
  </w:style>
  <w:style w:type="paragraph" w:customStyle="1" w:styleId="MSGENFONTSTYLENAMETEMPLATEROLEMSGENFONTSTYLENAMEBYROLETEXT10">
    <w:name w:val="MSG_EN_FONT_STYLE_NAME_TEMPLATE_ROLE MSG_EN_FONT_STYLE_NAME_BY_ROLE_TEXT|1"/>
    <w:basedOn w:val="Normal"/>
    <w:link w:val="MSGENFONTSTYLENAMETEMPLATEROLEMSGENFONTSTYLENAMEBYROLETEXT1"/>
    <w:rsid w:val="009047CF"/>
    <w:pPr>
      <w:spacing w:after="260" w:line="264" w:lineRule="auto"/>
      <w:ind w:left="1094" w:firstLine="2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964757">
      <w:bodyDiv w:val="1"/>
      <w:marLeft w:val="0"/>
      <w:marRight w:val="0"/>
      <w:marTop w:val="0"/>
      <w:marBottom w:val="0"/>
      <w:divBdr>
        <w:top w:val="none" w:sz="0" w:space="0" w:color="auto"/>
        <w:left w:val="none" w:sz="0" w:space="0" w:color="auto"/>
        <w:bottom w:val="none" w:sz="0" w:space="0" w:color="auto"/>
        <w:right w:val="none" w:sz="0" w:space="0" w:color="auto"/>
      </w:divBdr>
    </w:div>
    <w:div w:id="1943419827">
      <w:bodyDiv w:val="1"/>
      <w:marLeft w:val="0"/>
      <w:marRight w:val="0"/>
      <w:marTop w:val="0"/>
      <w:marBottom w:val="0"/>
      <w:divBdr>
        <w:top w:val="none" w:sz="0" w:space="0" w:color="auto"/>
        <w:left w:val="none" w:sz="0" w:space="0" w:color="auto"/>
        <w:bottom w:val="none" w:sz="0" w:space="0" w:color="auto"/>
        <w:right w:val="none" w:sz="0" w:space="0" w:color="auto"/>
      </w:divBdr>
    </w:div>
    <w:div w:id="20721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ud.gov.pr/CMS/21" TargetMode="External"/><Relationship Id="rId18" Type="http://schemas.openxmlformats.org/officeDocument/2006/relationships/hyperlink" Target="mailto:elizabeth.otero@salud.pr.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C:\Users\00jsr6\Downloads\2023-PRMP-POP-003%20-Amendment_1_Clean.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lizabeth.otero@salud.pr.gov" TargetMode="External"/><Relationship Id="rId20" Type="http://schemas.openxmlformats.org/officeDocument/2006/relationships/hyperlink" Target="http://www.hacienda.pr.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elizabeth.otero@salud.pr.gov"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sam.gov/content/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Regulationsand-Guidance/Regulations-and-Guidance"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8804c9c-a3d0-4b8f-9114-71088debc1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447D9A7282FC4FA9FF905560C359D2" ma:contentTypeVersion="6" ma:contentTypeDescription="Create a new document." ma:contentTypeScope="" ma:versionID="1f56f344849031e01d110f0e35cf719b">
  <xsd:schema xmlns:xsd="http://www.w3.org/2001/XMLSchema" xmlns:xs="http://www.w3.org/2001/XMLSchema" xmlns:p="http://schemas.microsoft.com/office/2006/metadata/properties" xmlns:ns3="d8804c9c-a3d0-4b8f-9114-71088debc15f" xmlns:ns4="31f7e05d-5190-45e0-9d92-30c1894b7855" targetNamespace="http://schemas.microsoft.com/office/2006/metadata/properties" ma:root="true" ma:fieldsID="092467f9fb82be6b5071e0ec04351e28" ns3:_="" ns4:_="">
    <xsd:import namespace="d8804c9c-a3d0-4b8f-9114-71088debc15f"/>
    <xsd:import namespace="31f7e05d-5190-45e0-9d92-30c1894b785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04c9c-a3d0-4b8f-9114-71088debc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f7e05d-5190-45e0-9d92-30c1894b785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9766A-0D84-4817-B6AB-32228E120705}">
  <ds:schemaRefs>
    <ds:schemaRef ds:uri="http://schemas.openxmlformats.org/officeDocument/2006/bibliography"/>
  </ds:schemaRefs>
</ds:datastoreItem>
</file>

<file path=customXml/itemProps2.xml><?xml version="1.0" encoding="utf-8"?>
<ds:datastoreItem xmlns:ds="http://schemas.openxmlformats.org/officeDocument/2006/customXml" ds:itemID="{F38EC4D2-255A-4A5B-BC02-B01AC88BA4BE}">
  <ds:schemaRefs>
    <ds:schemaRef ds:uri="http://schemas.microsoft.com/office/2006/metadata/properties"/>
    <ds:schemaRef ds:uri="http://schemas.microsoft.com/office/infopath/2007/PartnerControls"/>
    <ds:schemaRef ds:uri="d8804c9c-a3d0-4b8f-9114-71088debc15f"/>
  </ds:schemaRefs>
</ds:datastoreItem>
</file>

<file path=customXml/itemProps3.xml><?xml version="1.0" encoding="utf-8"?>
<ds:datastoreItem xmlns:ds="http://schemas.openxmlformats.org/officeDocument/2006/customXml" ds:itemID="{4D0F29A5-71E5-4E50-8C88-0E82C82BD1DB}">
  <ds:schemaRefs>
    <ds:schemaRef ds:uri="http://schemas.microsoft.com/sharepoint/v3/contenttype/forms"/>
  </ds:schemaRefs>
</ds:datastoreItem>
</file>

<file path=customXml/itemProps4.xml><?xml version="1.0" encoding="utf-8"?>
<ds:datastoreItem xmlns:ds="http://schemas.openxmlformats.org/officeDocument/2006/customXml" ds:itemID="{376472EC-93DC-4CF4-AAE4-6C5429EF0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04c9c-a3d0-4b8f-9114-71088debc15f"/>
    <ds:schemaRef ds:uri="31f7e05d-5190-45e0-9d92-30c1894b7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27784</Words>
  <Characters>158369</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Alonso Ortiz</dc:creator>
  <cp:keywords/>
  <dc:description/>
  <cp:lastModifiedBy>Elizabeth Otero Martinez</cp:lastModifiedBy>
  <cp:revision>29</cp:revision>
  <cp:lastPrinted>2023-09-11T18:43:00Z</cp:lastPrinted>
  <dcterms:created xsi:type="dcterms:W3CDTF">2023-09-08T14:34:00Z</dcterms:created>
  <dcterms:modified xsi:type="dcterms:W3CDTF">2023-09-11T18:43:00Z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0x01010084447D9A7282FC4FA9FF905560C359D2</vt:lpwstr>
  </property>
</Properties>
</file>